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404" w:rsidP="000E6404">
      <w:pPr>
        <w:pStyle w:val="Title"/>
      </w:pPr>
      <w:r>
        <w:fldChar w:fldCharType="begin"/>
      </w:r>
      <w:r>
        <w:instrText xml:space="preserve"> TITLE   \* MERGEFORMAT </w:instrText>
      </w:r>
      <w:r>
        <w:fldChar w:fldCharType="separate"/>
      </w:r>
      <w:r>
        <w:t>ICASAS204A Record client support requirements</w:t>
      </w:r>
      <w:r>
        <w:fldChar w:fldCharType="end"/>
      </w:r>
    </w:p>
    <w:p w:rsidR="000E6404" w:rsidP="000E6404">
      <w:pPr>
        <w:pStyle w:val="Version"/>
        <w:sectPr w:rsidSect="00320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8E3" w:rsidP="003208E3">
      <w:pPr>
        <w:pStyle w:val="SuperHeading"/>
      </w:pPr>
      <w:r w:rsidRPr="003208E3">
        <w:t>ICASAS204A Record client support requirements</w:t>
      </w:r>
    </w:p>
    <w:p w:rsidR="00000000" w:rsidRPr="003208E3" w:rsidP="003208E3">
      <w:pPr>
        <w:pStyle w:val="Heading1"/>
      </w:pPr>
      <w:bookmarkStart w:id="1" w:name="O_391737"/>
      <w:bookmarkEnd w:id="1"/>
      <w:r w:rsidRPr="003208E3">
        <w:t>Modification History</w:t>
      </w:r>
    </w:p>
    <w:tbl>
      <w:tblPr>
        <w:tblW w:w="0" w:type="auto"/>
        <w:tblLayout w:type="fixed"/>
        <w:tblCellMar>
          <w:left w:w="62" w:type="dxa"/>
          <w:right w:w="62" w:type="dxa"/>
        </w:tblCellMar>
        <w:tblLook w:val="0000"/>
      </w:tblPr>
      <w:tblGrid>
        <w:gridCol w:w="3153"/>
        <w:gridCol w:w="5873"/>
      </w:tblGrid>
      <w:tr w:rsidTr="003208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Comments</w:t>
            </w:r>
          </w:p>
        </w:tc>
      </w:tr>
      <w:tr w:rsidTr="003208E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 xml:space="preserve">This version first released with </w:t>
            </w:r>
            <w:r w:rsidRPr="003208E3">
              <w:rPr>
                <w:rStyle w:val="Emphasis"/>
              </w:rPr>
              <w:t>ICA11 Information and Communications Technology Training Package version 1.0</w:t>
            </w:r>
          </w:p>
        </w:tc>
      </w:tr>
    </w:tbl>
    <w:p w:rsidR="000E6404" w:rsidP="003208E3">
      <w:pPr>
        <w:pStyle w:val="BodyText"/>
      </w:pPr>
    </w:p>
    <w:p w:rsidR="000E6404" w:rsidP="003208E3">
      <w:pPr>
        <w:pStyle w:val="BodyText"/>
      </w:pPr>
    </w:p>
    <w:p w:rsidR="00000000" w:rsidRPr="003208E3" w:rsidP="003208E3">
      <w:pPr>
        <w:pStyle w:val="Heading1"/>
      </w:pPr>
      <w:bookmarkStart w:id="2" w:name="O_391738"/>
      <w:bookmarkEnd w:id="2"/>
      <w:r w:rsidRPr="003208E3">
        <w:t>Unit Descriptor</w:t>
      </w:r>
    </w:p>
    <w:p w:rsidR="000E6404" w:rsidP="003208E3">
      <w:pPr>
        <w:pStyle w:val="BodyText"/>
      </w:pPr>
      <w:r w:rsidRPr="003208E3">
        <w:t>This unit describes the performance outcomes, skills and knowledge required to record, prioritise and escalate client support requests.</w:t>
      </w:r>
    </w:p>
    <w:p w:rsidR="000E6404" w:rsidP="003208E3">
      <w:pPr>
        <w:pStyle w:val="BodyText"/>
      </w:pPr>
    </w:p>
    <w:p w:rsidR="00000000" w:rsidRPr="003208E3" w:rsidP="003208E3">
      <w:pPr>
        <w:pStyle w:val="Heading1"/>
      </w:pPr>
      <w:bookmarkStart w:id="3" w:name="O_391739"/>
      <w:bookmarkEnd w:id="3"/>
      <w:r w:rsidRPr="003208E3">
        <w:t>Application of the Unit</w:t>
      </w:r>
    </w:p>
    <w:p w:rsidR="000E6404" w:rsidP="003208E3">
      <w:pPr>
        <w:pStyle w:val="BodyText"/>
      </w:pPr>
      <w:r w:rsidRPr="003208E3">
        <w:t>This unit applies to frontline technical support personnel who provide information and communications technology (ICT) client support in a small or large office environment. Communicating effectively and simplifying technical problems are key components of</w:t>
      </w:r>
      <w:r w:rsidRPr="003208E3">
        <w:t xml:space="preserve"> client support roles.</w:t>
      </w:r>
    </w:p>
    <w:p w:rsidR="000E6404" w:rsidP="003208E3">
      <w:pPr>
        <w:pStyle w:val="BodyText"/>
      </w:pPr>
    </w:p>
    <w:p w:rsidR="00000000" w:rsidRPr="003208E3" w:rsidP="003208E3">
      <w:pPr>
        <w:pStyle w:val="Heading1"/>
      </w:pPr>
      <w:bookmarkStart w:id="4" w:name="O_391740"/>
      <w:bookmarkEnd w:id="4"/>
      <w:r w:rsidRPr="003208E3">
        <w:t>Licensing/Regulatory Information</w:t>
      </w:r>
    </w:p>
    <w:p w:rsidR="000E6404" w:rsidP="003208E3">
      <w:pPr>
        <w:pStyle w:val="BodyText"/>
      </w:pPr>
      <w:r w:rsidRPr="003208E3">
        <w:t>No licensing, legislative, regulatory or certification requirements apply to this unit at the time of endorsement but users should confirm requirements with the relevant federal, sta</w:t>
      </w:r>
      <w:r w:rsidRPr="003208E3">
        <w:t>te or territory authority.</w:t>
      </w:r>
    </w:p>
    <w:p w:rsidR="000E6404" w:rsidP="003208E3">
      <w:pPr>
        <w:pStyle w:val="BodyText"/>
      </w:pPr>
    </w:p>
    <w:p w:rsidR="00000000" w:rsidRPr="003208E3" w:rsidP="003208E3">
      <w:pPr>
        <w:pStyle w:val="Heading1"/>
      </w:pPr>
      <w:bookmarkStart w:id="5" w:name="O_391741"/>
      <w:bookmarkEnd w:id="5"/>
      <w:r w:rsidRPr="003208E3">
        <w:t>Pre-Requisites</w:t>
      </w:r>
    </w:p>
    <w:p w:rsidR="00000000" w:rsidRPr="003208E3" w:rsidP="003208E3">
      <w:pPr>
        <w:pStyle w:val="BodyText"/>
      </w:pPr>
      <w:r w:rsidRPr="003208E3">
        <w:t>Not applicable.</w:t>
      </w:r>
    </w:p>
    <w:p w:rsidR="00000000" w:rsidRPr="003208E3" w:rsidP="003208E3">
      <w:pPr>
        <w:pStyle w:val="AllowPageBreak"/>
      </w:pPr>
    </w:p>
    <w:p w:rsidR="00000000" w:rsidRPr="003208E3" w:rsidP="003208E3">
      <w:pPr>
        <w:pStyle w:val="Heading1"/>
      </w:pPr>
      <w:bookmarkStart w:id="6" w:name="O_391742"/>
      <w:bookmarkEnd w:id="6"/>
      <w:r w:rsidRPr="003208E3">
        <w:t>Employability Skills Information</w:t>
      </w:r>
    </w:p>
    <w:p w:rsidR="000E6404" w:rsidP="003208E3">
      <w:pPr>
        <w:pStyle w:val="BodyText"/>
      </w:pPr>
      <w:r w:rsidRPr="003208E3">
        <w:t>This unit contains employability skills.</w:t>
      </w:r>
    </w:p>
    <w:p w:rsidR="000E6404" w:rsidP="003208E3">
      <w:pPr>
        <w:pStyle w:val="BodyText"/>
      </w:pPr>
    </w:p>
    <w:p w:rsidR="00000000" w:rsidRPr="003208E3" w:rsidP="003208E3">
      <w:pPr>
        <w:pStyle w:val="Heading1"/>
      </w:pPr>
      <w:bookmarkStart w:id="7" w:name="O_391743"/>
      <w:bookmarkEnd w:id="7"/>
      <w:r w:rsidRPr="003208E3">
        <w:t>Elements and Performance Criteria Pre-Content</w:t>
      </w:r>
    </w:p>
    <w:tbl>
      <w:tblPr>
        <w:tblW w:w="9462" w:type="dxa"/>
        <w:tblLayout w:type="fixed"/>
        <w:tblCellMar>
          <w:left w:w="62" w:type="dxa"/>
          <w:right w:w="62" w:type="dxa"/>
        </w:tblCellMar>
        <w:tblLook w:val="0000"/>
      </w:tblPr>
      <w:tblGrid>
        <w:gridCol w:w="2700"/>
        <w:gridCol w:w="6762"/>
      </w:tblGrid>
      <w:tr w:rsidTr="003208E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08E3" w:rsidP="003208E3">
            <w:pPr>
              <w:pStyle w:val="BodyText"/>
            </w:pPr>
            <w:r w:rsidRPr="003208E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PERFORMANCE CRITERIA</w:t>
            </w:r>
          </w:p>
        </w:tc>
      </w:tr>
      <w:tr w:rsidTr="003208E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rPr>
                <w:rStyle w:val="Emphasis"/>
              </w:rPr>
              <w:t>Performance criteria describe the performance needed to demonstrate achievement of the element. Where bold italicised text is used, further information is detailed in t</w:t>
            </w:r>
            <w:r w:rsidRPr="003208E3">
              <w:rPr>
                <w:rStyle w:val="Emphasis"/>
              </w:rPr>
              <w:t>he required skills and knowledge section and the range statement. Assessment of performance is to be consistent with the evidence guide.</w:t>
            </w:r>
          </w:p>
        </w:tc>
      </w:tr>
    </w:tbl>
    <w:p w:rsidR="000E6404" w:rsidP="003208E3">
      <w:pPr>
        <w:pStyle w:val="BodyText"/>
      </w:pPr>
    </w:p>
    <w:p w:rsidR="000E6404" w:rsidP="003208E3">
      <w:pPr>
        <w:pStyle w:val="BodyText"/>
      </w:pPr>
    </w:p>
    <w:p w:rsidR="00000000" w:rsidRPr="003208E3" w:rsidP="003208E3">
      <w:pPr>
        <w:pStyle w:val="Heading1"/>
      </w:pPr>
      <w:bookmarkStart w:id="8" w:name="O_391744"/>
      <w:bookmarkEnd w:id="8"/>
      <w:r w:rsidRPr="003208E3">
        <w:t>Elements and Performance Criteria</w:t>
      </w:r>
    </w:p>
    <w:tbl>
      <w:tblPr>
        <w:tblW w:w="9462" w:type="dxa"/>
        <w:tblLayout w:type="fixed"/>
        <w:tblCellMar>
          <w:left w:w="62" w:type="dxa"/>
          <w:right w:w="62" w:type="dxa"/>
        </w:tblCellMar>
        <w:tblLook w:val="0000"/>
      </w:tblPr>
      <w:tblGrid>
        <w:gridCol w:w="2700"/>
        <w:gridCol w:w="6762"/>
      </w:tblGrid>
      <w:tr w:rsidTr="003208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t>1. Log requests for support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 xml:space="preserve">1.1 Record </w:t>
            </w:r>
            <w:r w:rsidRPr="003208E3">
              <w:rPr>
                <w:rStyle w:val="BoldandItalics"/>
              </w:rPr>
              <w:t>client</w:t>
            </w:r>
            <w:r w:rsidRPr="003208E3">
              <w:t xml:space="preserve"> support requests and requirements according to </w:t>
            </w:r>
            <w:r w:rsidRPr="003208E3">
              <w:rPr>
                <w:rStyle w:val="BoldandItalics"/>
              </w:rPr>
              <w:t>organisational standards</w:t>
            </w:r>
          </w:p>
          <w:p w:rsidR="00000000" w:rsidRPr="003208E3" w:rsidP="003208E3">
            <w:pPr>
              <w:pStyle w:val="BodyText"/>
            </w:pPr>
            <w:r w:rsidRPr="003208E3">
              <w:t xml:space="preserve">1.2 Review </w:t>
            </w:r>
            <w:r w:rsidRPr="003208E3">
              <w:rPr>
                <w:rStyle w:val="BoldandItalics"/>
              </w:rPr>
              <w:t>client</w:t>
            </w:r>
            <w:r w:rsidRPr="003208E3">
              <w:t xml:space="preserve"> support history and details</w:t>
            </w:r>
          </w:p>
          <w:p w:rsidR="00000000" w:rsidP="003208E3">
            <w:pPr>
              <w:pStyle w:val="BodyText"/>
              <w:rPr>
                <w:lang w:val="en-NZ"/>
              </w:rPr>
            </w:pPr>
            <w:r w:rsidRPr="003208E3">
              <w:t xml:space="preserve">1.3 Check the information and request for accuracy and urgency according to </w:t>
            </w:r>
            <w:r w:rsidRPr="003208E3">
              <w:rPr>
                <w:rStyle w:val="BoldandItalics"/>
              </w:rPr>
              <w:t>organisational standards</w:t>
            </w:r>
          </w:p>
        </w:tc>
      </w:tr>
      <w:tr w:rsidTr="003208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t>2. Prioritise support requests with</w:t>
            </w:r>
            <w:r w:rsidRPr="003208E3">
              <w:t xml:space="preserve"> appropriate personnel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 xml:space="preserve">2.1 Identify guidelines for prioritising or rating </w:t>
            </w:r>
            <w:r w:rsidRPr="003208E3">
              <w:rPr>
                <w:rStyle w:val="BoldandItalics"/>
              </w:rPr>
              <w:t>client</w:t>
            </w:r>
            <w:r w:rsidRPr="003208E3">
              <w:t xml:space="preserve"> requests</w:t>
            </w:r>
          </w:p>
          <w:p w:rsidR="00000000" w:rsidP="003208E3">
            <w:pPr>
              <w:pStyle w:val="BodyText"/>
              <w:rPr>
                <w:lang w:val="en-NZ"/>
              </w:rPr>
            </w:pPr>
            <w:r w:rsidRPr="003208E3">
              <w:t xml:space="preserve">2.2 Prioritise </w:t>
            </w:r>
            <w:r w:rsidRPr="003208E3">
              <w:rPr>
                <w:rStyle w:val="BoldandItalics"/>
              </w:rPr>
              <w:t>client</w:t>
            </w:r>
            <w:r w:rsidRPr="003208E3">
              <w:t xml:space="preserve"> request based on its criticality or effect on business</w:t>
            </w:r>
          </w:p>
        </w:tc>
      </w:tr>
      <w:tr w:rsidTr="003208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t>3. Record support request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3.1 Document support request according to organisational requi</w:t>
            </w:r>
            <w:r w:rsidRPr="003208E3">
              <w:t>rements</w:t>
            </w:r>
          </w:p>
          <w:p w:rsidR="00000000" w:rsidRPr="003208E3" w:rsidP="003208E3">
            <w:pPr>
              <w:pStyle w:val="BodyText"/>
            </w:pPr>
            <w:r w:rsidRPr="003208E3">
              <w:t xml:space="preserve">3.2 Refer requests to </w:t>
            </w:r>
            <w:r w:rsidRPr="003208E3">
              <w:rPr>
                <w:rStyle w:val="BoldandItalics"/>
              </w:rPr>
              <w:t>appropriate person</w:t>
            </w:r>
            <w:r w:rsidRPr="003208E3">
              <w:t xml:space="preserve"> or department for assistance</w:t>
            </w:r>
          </w:p>
        </w:tc>
      </w:tr>
    </w:tbl>
    <w:p w:rsidR="000E6404" w:rsidP="003208E3">
      <w:pPr>
        <w:pStyle w:val="BodyText"/>
      </w:pPr>
    </w:p>
    <w:p w:rsidR="000E6404" w:rsidP="003208E3">
      <w:pPr>
        <w:pStyle w:val="BodyText"/>
      </w:pPr>
    </w:p>
    <w:p w:rsidR="00000000" w:rsidRPr="003208E3" w:rsidP="003208E3">
      <w:pPr>
        <w:pStyle w:val="Heading1"/>
      </w:pPr>
      <w:bookmarkStart w:id="9" w:name="O_391745"/>
      <w:bookmarkEnd w:id="9"/>
      <w:r w:rsidRPr="003208E3">
        <w:t>Required Skills and Knowledge</w:t>
      </w:r>
    </w:p>
    <w:p w:rsidR="00000000" w:rsidRPr="003208E3" w:rsidP="003208E3">
      <w:pPr>
        <w:pStyle w:val="BodyText"/>
      </w:pPr>
      <w:r w:rsidRPr="003208E3">
        <w:rPr>
          <w:rStyle w:val="Emphasis"/>
        </w:rPr>
        <w:t>This section describes the skills and knowledge required for this unit.</w:t>
      </w:r>
    </w:p>
    <w:tbl>
      <w:tblPr>
        <w:tblW w:w="9462" w:type="dxa"/>
        <w:tblLayout w:type="fixed"/>
        <w:tblCellMar>
          <w:left w:w="62" w:type="dxa"/>
          <w:right w:w="62" w:type="dxa"/>
        </w:tblCellMar>
        <w:tblLook w:val="0000"/>
      </w:tblPr>
      <w:tblGrid>
        <w:gridCol w:w="9462"/>
      </w:tblGrid>
      <w:tr w:rsidTr="003208E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08E3">
            <w:pPr>
              <w:pStyle w:val="BodyText"/>
              <w:rPr>
                <w:lang w:val="en-NZ"/>
              </w:rPr>
            </w:pPr>
            <w:r w:rsidRPr="003208E3">
              <w:rPr>
                <w:rStyle w:val="SpecialBold"/>
              </w:rPr>
              <w:t>Required skills</w:t>
            </w:r>
          </w:p>
        </w:tc>
      </w:tr>
      <w:tr w:rsidTr="003208E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08E3" w:rsidP="003208E3">
            <w:pPr>
              <w:pStyle w:val="ListBullet"/>
            </w:pPr>
            <w:r w:rsidRPr="003208E3">
              <w:t>communication skills to:</w:t>
            </w:r>
          </w:p>
          <w:p w:rsidR="00000000" w:rsidRPr="003208E3" w:rsidP="003208E3">
            <w:pPr>
              <w:pStyle w:val="ListBullet"/>
            </w:pPr>
            <w:r w:rsidRPr="003208E3">
              <w:t xml:space="preserve">gather client information </w:t>
            </w:r>
          </w:p>
          <w:p w:rsidR="00000000" w:rsidRPr="003208E3" w:rsidP="003208E3">
            <w:pPr>
              <w:pStyle w:val="ListBullet"/>
            </w:pPr>
            <w:r w:rsidRPr="003208E3">
              <w:t>clarify client requirements</w:t>
            </w:r>
          </w:p>
          <w:p w:rsidR="00000000" w:rsidRPr="003208E3" w:rsidP="003208E3">
            <w:pPr>
              <w:pStyle w:val="ListBullet"/>
            </w:pPr>
            <w:r w:rsidRPr="003208E3">
              <w:t>conflict-resolution skills and customer-service skills to deal with requests for support</w:t>
            </w:r>
          </w:p>
          <w:p w:rsidR="00000000" w:rsidRPr="003208E3" w:rsidP="003208E3">
            <w:pPr>
              <w:pStyle w:val="ListBullet"/>
            </w:pPr>
            <w:r w:rsidRPr="003208E3">
              <w:t>literacy skills to interpret general workplace documentation</w:t>
            </w:r>
          </w:p>
          <w:p w:rsidR="00000000" w:rsidRPr="003208E3" w:rsidP="003208E3">
            <w:pPr>
              <w:pStyle w:val="ListBullet"/>
            </w:pPr>
            <w:r w:rsidRPr="003208E3">
              <w:t>planning and organisational skills to prioritise wo</w:t>
            </w:r>
            <w:r w:rsidRPr="003208E3">
              <w:t>rk requests</w:t>
            </w:r>
          </w:p>
          <w:p w:rsidR="00000000" w:rsidP="003208E3">
            <w:pPr>
              <w:pStyle w:val="BodyText"/>
              <w:rPr>
                <w:lang w:val="en-NZ"/>
              </w:rPr>
            </w:pPr>
          </w:p>
        </w:tc>
      </w:tr>
      <w:tr w:rsidTr="003208E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08E3">
            <w:pPr>
              <w:pStyle w:val="BodyText"/>
              <w:rPr>
                <w:lang w:val="en-NZ"/>
              </w:rPr>
            </w:pPr>
            <w:r w:rsidRPr="003208E3">
              <w:rPr>
                <w:rStyle w:val="SpecialBold"/>
              </w:rPr>
              <w:t>Required knowledge</w:t>
            </w:r>
          </w:p>
        </w:tc>
      </w:tr>
      <w:tr w:rsidTr="003208E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08E3" w:rsidP="003208E3">
            <w:pPr>
              <w:pStyle w:val="ListBullet"/>
            </w:pPr>
            <w:r w:rsidRPr="003208E3">
              <w:t>broad knowledge of:</w:t>
            </w:r>
          </w:p>
          <w:p w:rsidR="00000000" w:rsidRPr="003208E3" w:rsidP="003208E3">
            <w:pPr>
              <w:pStyle w:val="ListBullet"/>
            </w:pPr>
            <w:r w:rsidRPr="003208E3">
              <w:t>diagnostic tools</w:t>
            </w:r>
          </w:p>
          <w:p w:rsidR="00000000" w:rsidRPr="003208E3" w:rsidP="003208E3">
            <w:pPr>
              <w:pStyle w:val="ListBullet"/>
            </w:pPr>
            <w:r w:rsidRPr="003208E3">
              <w:t>escalation procedures</w:t>
            </w:r>
          </w:p>
          <w:p w:rsidR="00000000" w:rsidRPr="003208E3" w:rsidP="003208E3">
            <w:pPr>
              <w:pStyle w:val="ListBullet"/>
            </w:pPr>
            <w:r w:rsidRPr="003208E3">
              <w:t>maintenance procedures</w:t>
            </w:r>
          </w:p>
          <w:p w:rsidR="00000000" w:rsidRPr="003208E3" w:rsidP="003208E3">
            <w:pPr>
              <w:pStyle w:val="ListBullet"/>
            </w:pPr>
            <w:r w:rsidRPr="003208E3">
              <w:t>business scheduling requirements</w:t>
            </w:r>
          </w:p>
          <w:p w:rsidR="00000000" w:rsidRPr="003208E3" w:rsidP="003208E3">
            <w:pPr>
              <w:pStyle w:val="ListBullet"/>
            </w:pPr>
            <w:r w:rsidRPr="003208E3">
              <w:t>current business practices to prepare reports</w:t>
            </w:r>
          </w:p>
          <w:p w:rsidR="00000000" w:rsidRPr="003208E3" w:rsidP="003208E3">
            <w:pPr>
              <w:pStyle w:val="ListBullet"/>
            </w:pPr>
            <w:r w:rsidRPr="003208E3">
              <w:t>organisational procedures to rate and prioritise client requests</w:t>
            </w:r>
          </w:p>
          <w:p w:rsidR="00000000" w:rsidRPr="003208E3" w:rsidP="003208E3">
            <w:pPr>
              <w:pStyle w:val="ListBullet"/>
            </w:pPr>
            <w:r w:rsidRPr="003208E3">
              <w:t>roles and responsibilities of information technology (IT) division</w:t>
            </w:r>
          </w:p>
          <w:p w:rsidR="00000000" w:rsidRPr="003208E3" w:rsidP="003208E3">
            <w:pPr>
              <w:pStyle w:val="BodyText"/>
            </w:pPr>
          </w:p>
        </w:tc>
      </w:tr>
    </w:tbl>
    <w:p w:rsidR="000E6404" w:rsidP="003208E3">
      <w:pPr>
        <w:pStyle w:val="BodyText"/>
      </w:pPr>
    </w:p>
    <w:p w:rsidR="000E6404" w:rsidP="003208E3">
      <w:pPr>
        <w:pStyle w:val="BodyText"/>
      </w:pPr>
    </w:p>
    <w:p w:rsidR="00000000" w:rsidRPr="003208E3" w:rsidP="003208E3">
      <w:pPr>
        <w:pStyle w:val="Heading1"/>
      </w:pPr>
      <w:bookmarkStart w:id="10" w:name="O_391746"/>
      <w:bookmarkEnd w:id="10"/>
      <w:r w:rsidRPr="003208E3">
        <w:t>Evidence Guide</w:t>
      </w:r>
    </w:p>
    <w:tbl>
      <w:tblPr>
        <w:tblW w:w="9462" w:type="dxa"/>
        <w:tblLayout w:type="fixed"/>
        <w:tblCellMar>
          <w:left w:w="62" w:type="dxa"/>
          <w:right w:w="62" w:type="dxa"/>
        </w:tblCellMar>
        <w:tblLook w:val="0000"/>
      </w:tblPr>
      <w:tblGrid>
        <w:gridCol w:w="2694"/>
        <w:gridCol w:w="6768"/>
      </w:tblGrid>
      <w:tr w:rsidTr="003208E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Emphasis"/>
              </w:rPr>
              <w:t>The evidence guide provides advice on assessment and must be read in conjunction with th</w:t>
            </w:r>
            <w:r w:rsidRPr="003208E3">
              <w:rPr>
                <w:rStyle w:val="Emphasis"/>
              </w:rPr>
              <w:t>e performance criteria, required skills and knowledge, range statement and the Assessment Guidelines for the Training Package.</w:t>
            </w:r>
          </w:p>
        </w:tc>
      </w:tr>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p>
        </w:tc>
      </w:tr>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Evidence of the ability to:</w:t>
            </w:r>
          </w:p>
          <w:p w:rsidR="00000000" w:rsidRPr="003208E3" w:rsidP="003208E3">
            <w:pPr>
              <w:pStyle w:val="ListBullet"/>
            </w:pPr>
            <w:r w:rsidRPr="003208E3">
              <w:t>log and record calls according to organisational policy and procedures</w:t>
            </w:r>
          </w:p>
          <w:p w:rsidR="00000000" w:rsidP="003208E3">
            <w:pPr>
              <w:pStyle w:val="ListBullet"/>
              <w:rPr>
                <w:lang w:val="en-NZ"/>
              </w:rPr>
            </w:pPr>
            <w:r w:rsidRPr="003208E3">
              <w:t>prioritise and escalate client support requests according to organisational policy and procedures.</w:t>
            </w:r>
          </w:p>
        </w:tc>
      </w:tr>
      <w:tr w:rsidTr="003208E3">
        <w:tblPrEx>
          <w:tblW w:w="9462" w:type="dxa"/>
          <w:tblLayout w:type="fixed"/>
          <w:tblCellMar>
            <w:left w:w="62" w:type="dxa"/>
            <w:right w:w="62" w:type="dxa"/>
          </w:tblCellMar>
          <w:tblLook w:val="0000"/>
        </w:tblPrEx>
        <w:trPr>
          <w:trHeight w:val="438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Assessment must ensure access to:</w:t>
            </w:r>
          </w:p>
          <w:p w:rsidR="00000000" w:rsidRPr="003208E3" w:rsidP="003208E3">
            <w:pPr>
              <w:pStyle w:val="ListBullet"/>
            </w:pPr>
            <w:r w:rsidRPr="003208E3">
              <w:t>a site where logging and recording of client support may be recorded and prioritised</w:t>
            </w:r>
          </w:p>
          <w:p w:rsidR="00000000" w:rsidRPr="003208E3" w:rsidP="003208E3">
            <w:pPr>
              <w:pStyle w:val="ListBullet"/>
            </w:pPr>
            <w:r w:rsidRPr="003208E3">
              <w:t>c</w:t>
            </w:r>
            <w:r w:rsidRPr="003208E3">
              <w:rPr>
                <w:rStyle w:val="BoldandItalics"/>
              </w:rPr>
              <w:t>lient</w:t>
            </w:r>
            <w:r w:rsidRPr="003208E3">
              <w:t xml:space="preserve"> support history records</w:t>
            </w:r>
          </w:p>
          <w:p w:rsidR="00000000" w:rsidRPr="003208E3" w:rsidP="003208E3">
            <w:pPr>
              <w:pStyle w:val="ListBullet"/>
            </w:pPr>
            <w:r w:rsidRPr="003208E3">
              <w:t>organisational policy and procedures related to:</w:t>
            </w:r>
          </w:p>
          <w:p w:rsidR="00000000" w:rsidRPr="003208E3" w:rsidP="003208E3">
            <w:pPr>
              <w:pStyle w:val="ListBullet2"/>
            </w:pPr>
            <w:r w:rsidRPr="003208E3">
              <w:t>critical process</w:t>
            </w:r>
          </w:p>
          <w:p w:rsidR="00000000" w:rsidRPr="003208E3" w:rsidP="003208E3">
            <w:pPr>
              <w:pStyle w:val="ListBullet2"/>
            </w:pPr>
            <w:r w:rsidRPr="003208E3">
              <w:t>escalation procedures</w:t>
            </w:r>
          </w:p>
          <w:p w:rsidR="00000000" w:rsidRPr="003208E3" w:rsidP="003208E3">
            <w:pPr>
              <w:pStyle w:val="ListBullet2"/>
            </w:pPr>
            <w:r w:rsidRPr="003208E3">
              <w:t>logging procedur</w:t>
            </w:r>
            <w:r w:rsidRPr="003208E3">
              <w:t>es</w:t>
            </w:r>
          </w:p>
          <w:p w:rsidR="00000000" w:rsidRPr="003208E3" w:rsidP="003208E3">
            <w:pPr>
              <w:pStyle w:val="ListBullet2"/>
            </w:pPr>
            <w:r w:rsidRPr="003208E3">
              <w:t>prioritising client requests</w:t>
            </w:r>
          </w:p>
          <w:p w:rsidR="00000000" w:rsidRPr="003208E3" w:rsidP="003208E3">
            <w:pPr>
              <w:pStyle w:val="ListBullet"/>
            </w:pPr>
            <w:r w:rsidRPr="003208E3">
              <w:t>appropriate learning and assessment support when required.</w:t>
            </w:r>
          </w:p>
          <w:p w:rsidR="00000000" w:rsidRPr="003208E3" w:rsidP="003208E3">
            <w:pPr>
              <w:pStyle w:val="BodyText"/>
            </w:pPr>
          </w:p>
          <w:p w:rsidR="00000000" w:rsidP="003208E3">
            <w:pPr>
              <w:pStyle w:val="BodyText"/>
              <w:rPr>
                <w:lang w:val="en-NZ"/>
              </w:rPr>
            </w:pPr>
            <w:r w:rsidRPr="003208E3">
              <w:t>Where applicable, physical resources should include equipment modified for people with special needs.</w:t>
            </w:r>
          </w:p>
        </w:tc>
      </w:tr>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A range of assessment methods should be used to assess practical skills and knowledge. The following examples are appropriate for this unit:</w:t>
            </w:r>
          </w:p>
          <w:p w:rsidR="00000000" w:rsidRPr="003208E3" w:rsidP="003208E3">
            <w:pPr>
              <w:pStyle w:val="ListBullet"/>
            </w:pPr>
            <w:r w:rsidRPr="003208E3">
              <w:t>direct observation of candidate logging and recording calls</w:t>
            </w:r>
          </w:p>
          <w:p w:rsidR="00000000" w:rsidRPr="003208E3" w:rsidP="003208E3">
            <w:pPr>
              <w:pStyle w:val="ListBullet"/>
            </w:pPr>
            <w:r w:rsidRPr="003208E3">
              <w:t xml:space="preserve">review of reports completed as part of client history </w:t>
            </w:r>
          </w:p>
          <w:p w:rsidR="00000000" w:rsidP="003208E3">
            <w:pPr>
              <w:pStyle w:val="ListBullet"/>
              <w:rPr>
                <w:lang w:val="en-NZ"/>
              </w:rPr>
            </w:pPr>
            <w:r w:rsidRPr="003208E3">
              <w:t xml:space="preserve">verbal or written questioning of candidate’s ability to communicate with appropriate persons involved with </w:t>
            </w:r>
            <w:r w:rsidRPr="003208E3">
              <w:rPr>
                <w:rStyle w:val="BoldandItalics"/>
              </w:rPr>
              <w:t>client</w:t>
            </w:r>
            <w:r w:rsidRPr="003208E3">
              <w:t xml:space="preserve"> support.</w:t>
            </w:r>
          </w:p>
        </w:tc>
      </w:tr>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BodyText"/>
            </w:pPr>
            <w:r w:rsidRPr="003208E3">
              <w:t>Holistic assessment with other units relevant to the industry sector, workplace and job role is</w:t>
            </w:r>
            <w:r w:rsidRPr="003208E3">
              <w:t xml:space="preserve"> recommended, where appropriate.</w:t>
            </w:r>
          </w:p>
          <w:p w:rsidR="00000000" w:rsidRPr="003208E3" w:rsidP="003208E3">
            <w:pPr>
              <w:pStyle w:val="BodyText"/>
            </w:pPr>
          </w:p>
          <w:p w:rsidR="00000000" w:rsidRPr="003208E3" w:rsidP="003208E3">
            <w:pPr>
              <w:pStyle w:val="BodyText"/>
            </w:pPr>
            <w:r w:rsidRPr="003208E3">
              <w:t>Assessment processes and techniques must be culturally appropriate, and suitable to the communication skill level, language, literacy and numeracy capacity of the candidate and the work being performed.</w:t>
            </w:r>
          </w:p>
          <w:p w:rsidR="00000000" w:rsidRPr="003208E3" w:rsidP="003208E3">
            <w:pPr>
              <w:pStyle w:val="BodyText"/>
            </w:pPr>
          </w:p>
          <w:p w:rsidR="00000000" w:rsidRPr="003208E3" w:rsidP="003208E3">
            <w:pPr>
              <w:pStyle w:val="BodyText"/>
            </w:pPr>
            <w:r w:rsidRPr="003208E3">
              <w:t>Indigenous people and other people from a non-English speaking background may need additional support.</w:t>
            </w:r>
          </w:p>
          <w:p w:rsidR="00000000" w:rsidRPr="003208E3" w:rsidP="003208E3">
            <w:pPr>
              <w:pStyle w:val="BodyText"/>
            </w:pPr>
          </w:p>
          <w:p w:rsidR="00000000" w:rsidRPr="003208E3" w:rsidP="003208E3">
            <w:pPr>
              <w:pStyle w:val="BodyText"/>
            </w:pPr>
            <w:r w:rsidRPr="003208E3">
              <w:t>In cases where practical assessment is used it should be combined with targeted questioning to assess required knowledge.</w:t>
            </w:r>
          </w:p>
          <w:p w:rsidR="00000000" w:rsidRPr="003208E3" w:rsidP="003208E3">
            <w:pPr>
              <w:pStyle w:val="BodyText"/>
            </w:pPr>
          </w:p>
        </w:tc>
      </w:tr>
    </w:tbl>
    <w:p w:rsidR="000E6404" w:rsidP="003208E3">
      <w:pPr>
        <w:pStyle w:val="BodyText"/>
      </w:pPr>
    </w:p>
    <w:p w:rsidR="000E6404" w:rsidP="003208E3">
      <w:pPr>
        <w:pStyle w:val="BodyText"/>
      </w:pPr>
    </w:p>
    <w:p w:rsidR="00000000" w:rsidRPr="003208E3" w:rsidP="003208E3">
      <w:pPr>
        <w:pStyle w:val="Heading1"/>
      </w:pPr>
      <w:bookmarkStart w:id="11" w:name="O_391747"/>
      <w:bookmarkEnd w:id="11"/>
      <w:r w:rsidRPr="003208E3">
        <w:t>Range Sta</w:t>
      </w:r>
      <w:r w:rsidRPr="003208E3">
        <w:t>tement</w:t>
      </w:r>
    </w:p>
    <w:p w:rsidR="00000000" w:rsidRPr="003208E3" w:rsidP="003208E3">
      <w:pPr>
        <w:pStyle w:val="BodyText"/>
      </w:pPr>
      <w:r w:rsidRPr="003208E3">
        <w:rPr>
          <w:rStyle w:val="Emphasis"/>
        </w:rPr>
        <w:t>The range statement relates to the unit of competency as a whole. It allows for different work environments and situations that may affect performance. Bold italicised wording, if used in the performance criteria, is detailed below. Essential operat</w:t>
      </w:r>
      <w:r w:rsidRPr="003208E3">
        <w:rPr>
          <w:rStyle w:val="Emphasis"/>
        </w:rPr>
        <w:t>ing conditions that may be present with training and assessment (depending on the work situation, needs of the candidate, accessibility of the item, and local industry and regional contexts) may also be included.</w:t>
      </w:r>
    </w:p>
    <w:tbl>
      <w:tblPr>
        <w:tblW w:w="9462" w:type="dxa"/>
        <w:tblLayout w:type="fixed"/>
        <w:tblCellMar>
          <w:left w:w="62" w:type="dxa"/>
          <w:right w:w="62" w:type="dxa"/>
        </w:tblCellMar>
        <w:tblLook w:val="0000"/>
      </w:tblPr>
      <w:tblGrid>
        <w:gridCol w:w="2694"/>
        <w:gridCol w:w="6768"/>
      </w:tblGrid>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BoldandItalics"/>
              </w:rPr>
              <w:t>Client</w:t>
            </w:r>
            <w:r w:rsidRPr="003208E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ListBullet"/>
            </w:pPr>
            <w:r w:rsidRPr="003208E3">
              <w:t>external organisations</w:t>
            </w:r>
          </w:p>
          <w:p w:rsidR="00000000" w:rsidRPr="003208E3" w:rsidP="003208E3">
            <w:pPr>
              <w:pStyle w:val="ListBullet"/>
            </w:pPr>
            <w:r w:rsidRPr="003208E3">
              <w:t>individuals</w:t>
            </w:r>
          </w:p>
          <w:p w:rsidR="00000000" w:rsidP="003208E3">
            <w:pPr>
              <w:pStyle w:val="ListBullet"/>
              <w:rPr>
                <w:lang w:val="en-NZ"/>
              </w:rPr>
            </w:pPr>
            <w:r w:rsidRPr="003208E3">
              <w:t>internal departments.</w:t>
            </w:r>
          </w:p>
        </w:tc>
      </w:tr>
      <w:tr w:rsidTr="003208E3">
        <w:tblPrEx>
          <w:tblW w:w="9462" w:type="dxa"/>
          <w:tblLayout w:type="fixed"/>
          <w:tblCellMar>
            <w:left w:w="62" w:type="dxa"/>
            <w:right w:w="62" w:type="dxa"/>
          </w:tblCellMar>
          <w:tblLook w:val="0000"/>
        </w:tblPrEx>
        <w:trPr>
          <w:trHeight w:val="293"/>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BoldandItalics"/>
              </w:rPr>
              <w:t>Organisational</w:t>
            </w:r>
            <w:r w:rsidRPr="003208E3">
              <w:t xml:space="preserve"> </w:t>
            </w:r>
            <w:r w:rsidRPr="003208E3">
              <w:rPr>
                <w:rStyle w:val="BoldandItalics"/>
              </w:rPr>
              <w:t>standards</w:t>
            </w:r>
            <w:r w:rsidRPr="003208E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ListBullet"/>
            </w:pPr>
            <w:r w:rsidRPr="003208E3">
              <w:t>client liaison policy</w:t>
            </w:r>
          </w:p>
          <w:p w:rsidR="00000000" w:rsidRPr="003208E3" w:rsidP="003208E3">
            <w:pPr>
              <w:pStyle w:val="ListBullet"/>
            </w:pPr>
            <w:r w:rsidRPr="003208E3">
              <w:t>escalation procedures</w:t>
            </w:r>
          </w:p>
          <w:p w:rsidR="00000000" w:rsidRPr="003208E3" w:rsidP="003208E3">
            <w:pPr>
              <w:pStyle w:val="ListBullet"/>
            </w:pPr>
            <w:r w:rsidRPr="003208E3">
              <w:t>logged call procedures</w:t>
            </w:r>
          </w:p>
          <w:p w:rsidR="00000000" w:rsidRPr="003208E3" w:rsidP="003208E3">
            <w:pPr>
              <w:pStyle w:val="ListBullet"/>
            </w:pPr>
            <w:r w:rsidRPr="003208E3">
              <w:t>preventative maintenance and diagnostic policy</w:t>
            </w:r>
          </w:p>
          <w:p w:rsidR="00000000" w:rsidRPr="003208E3" w:rsidP="003208E3">
            <w:pPr>
              <w:pStyle w:val="ListBullet"/>
            </w:pPr>
            <w:r w:rsidRPr="003208E3">
              <w:t>roles and technical responsibilities in the IT department</w:t>
            </w:r>
          </w:p>
          <w:p w:rsidR="00000000" w:rsidRPr="003208E3" w:rsidP="003208E3">
            <w:pPr>
              <w:pStyle w:val="ListBullet"/>
            </w:pPr>
            <w:r w:rsidRPr="003208E3">
              <w:t>security procedures</w:t>
            </w:r>
          </w:p>
          <w:p w:rsidR="00000000" w:rsidP="003208E3">
            <w:pPr>
              <w:pStyle w:val="ListBullet"/>
              <w:rPr>
                <w:lang w:val="en-NZ"/>
              </w:rPr>
            </w:pPr>
            <w:r w:rsidRPr="003208E3">
              <w:t>vendor and product service level support agreements.</w:t>
            </w:r>
          </w:p>
        </w:tc>
      </w:tr>
      <w:tr w:rsidTr="003208E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8E3">
            <w:pPr>
              <w:pStyle w:val="BodyText"/>
              <w:rPr>
                <w:lang w:val="en-NZ"/>
              </w:rPr>
            </w:pPr>
            <w:r w:rsidRPr="003208E3">
              <w:rPr>
                <w:rStyle w:val="BoldandItalics"/>
              </w:rPr>
              <w:t>Appropriate</w:t>
            </w:r>
            <w:r w:rsidRPr="003208E3">
              <w:t xml:space="preserve"> </w:t>
            </w:r>
            <w:r w:rsidRPr="003208E3">
              <w:rPr>
                <w:rStyle w:val="BoldandItalics"/>
              </w:rPr>
              <w:t>person</w:t>
            </w:r>
            <w:r w:rsidRPr="003208E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8E3" w:rsidP="003208E3">
            <w:pPr>
              <w:pStyle w:val="ListBullet"/>
            </w:pPr>
            <w:r w:rsidRPr="003208E3">
              <w:t>help-desk person</w:t>
            </w:r>
          </w:p>
          <w:p w:rsidR="00000000" w:rsidRPr="003208E3" w:rsidP="003208E3">
            <w:pPr>
              <w:pStyle w:val="ListBullet"/>
            </w:pPr>
            <w:r w:rsidRPr="003208E3">
              <w:t>subject matter expert</w:t>
            </w:r>
          </w:p>
          <w:p w:rsidR="00000000" w:rsidRPr="003208E3" w:rsidP="003208E3">
            <w:pPr>
              <w:pStyle w:val="ListBullet"/>
            </w:pPr>
            <w:r w:rsidRPr="003208E3">
              <w:t>supervisor</w:t>
            </w:r>
          </w:p>
          <w:p w:rsidR="00000000" w:rsidRPr="003208E3" w:rsidP="003208E3">
            <w:pPr>
              <w:pStyle w:val="ListBullet"/>
            </w:pPr>
            <w:r w:rsidRPr="003208E3">
              <w:t>vendor business representative.</w:t>
            </w:r>
          </w:p>
        </w:tc>
      </w:tr>
    </w:tbl>
    <w:p w:rsidR="000E6404" w:rsidP="003208E3">
      <w:pPr>
        <w:pStyle w:val="BodyText"/>
      </w:pPr>
    </w:p>
    <w:p w:rsidR="000E6404" w:rsidP="003208E3">
      <w:pPr>
        <w:pStyle w:val="BodyText"/>
      </w:pPr>
    </w:p>
    <w:p w:rsidR="00000000" w:rsidRPr="003208E3" w:rsidP="003208E3">
      <w:pPr>
        <w:pStyle w:val="Heading1"/>
      </w:pPr>
      <w:bookmarkStart w:id="12" w:name="O_391748"/>
      <w:bookmarkEnd w:id="12"/>
      <w:r w:rsidRPr="003208E3">
        <w:t>Unit Sector(s)</w:t>
      </w:r>
    </w:p>
    <w:p w:rsidR="000E6404" w:rsidP="003208E3">
      <w:pPr>
        <w:pStyle w:val="BodyText"/>
      </w:pPr>
      <w:r w:rsidRPr="003208E3">
        <w:t>Systems administration and support</w:t>
      </w:r>
    </w:p>
    <w:p w:rsidR="000E6404" w:rsidP="003208E3">
      <w:pPr>
        <w:pStyle w:val="BodyText"/>
      </w:pPr>
    </w:p>
    <w:p w:rsidR="00000000" w:rsidRPr="003208E3" w:rsidP="003208E3"/>
    <w:sectPr w:rsidSect="00320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404" w:rsidP="000E6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4" w:rsidP="00320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6404" w:rsidP="00320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6404" w:rsidP="00320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404" w:rsidP="000E6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404" w:rsidP="003208E3">
    <w:pPr>
      <w:pStyle w:val="Header"/>
      <w:framePr w:wrap="around"/>
    </w:pPr>
    <w:r>
      <w:fldChar w:fldCharType="begin"/>
    </w:r>
    <w:r>
      <w:instrText xml:space="preserve"> TITLE   \* MERGEFORMAT </w:instrText>
    </w:r>
    <w:r>
      <w:fldChar w:fldCharType="separate"/>
    </w:r>
    <w:r>
      <w:t>ICASAS204A Record client support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404" w:rsidP="00320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EF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CE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8F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8E3"/>
    <w:pPr>
      <w:spacing w:before="360" w:after="60"/>
      <w:outlineLvl w:val="0"/>
    </w:pPr>
    <w:rPr>
      <w:sz w:val="32"/>
    </w:rPr>
  </w:style>
  <w:style w:type="paragraph" w:styleId="Heading2">
    <w:name w:val="heading 2"/>
    <w:basedOn w:val="HeadingBase"/>
    <w:next w:val="BodyText"/>
    <w:link w:val="Heading2Char"/>
    <w:qFormat/>
    <w:rsid w:val="003208E3"/>
    <w:pPr>
      <w:keepLines/>
      <w:spacing w:before="240" w:after="120"/>
      <w:outlineLvl w:val="1"/>
    </w:pPr>
    <w:rPr>
      <w:sz w:val="28"/>
      <w:szCs w:val="40"/>
    </w:rPr>
  </w:style>
  <w:style w:type="paragraph" w:styleId="Heading3">
    <w:name w:val="heading 3"/>
    <w:basedOn w:val="HeadingBase"/>
    <w:next w:val="BodyText"/>
    <w:link w:val="Heading3Char"/>
    <w:qFormat/>
    <w:rsid w:val="003208E3"/>
    <w:pPr>
      <w:spacing w:before="180" w:after="120"/>
      <w:outlineLvl w:val="2"/>
    </w:pPr>
    <w:rPr>
      <w:spacing w:val="-10"/>
      <w:kern w:val="32"/>
    </w:rPr>
  </w:style>
  <w:style w:type="paragraph" w:styleId="Heading4">
    <w:name w:val="heading 4"/>
    <w:basedOn w:val="HeadingBase"/>
    <w:next w:val="BodyText"/>
    <w:link w:val="Heading4Char"/>
    <w:qFormat/>
    <w:rsid w:val="003208E3"/>
    <w:pPr>
      <w:spacing w:before="160" w:after="120"/>
      <w:outlineLvl w:val="3"/>
    </w:pPr>
    <w:rPr>
      <w:sz w:val="22"/>
    </w:rPr>
  </w:style>
  <w:style w:type="paragraph" w:styleId="Heading5">
    <w:name w:val="heading 5"/>
    <w:basedOn w:val="HeadingBase"/>
    <w:next w:val="Normal"/>
    <w:link w:val="Heading5Char"/>
    <w:qFormat/>
    <w:rsid w:val="003208E3"/>
    <w:pPr>
      <w:spacing w:before="80"/>
      <w:outlineLvl w:val="4"/>
    </w:pPr>
    <w:rPr>
      <w:color w:val="918585"/>
      <w:sz w:val="20"/>
    </w:rPr>
  </w:style>
  <w:style w:type="paragraph" w:styleId="Heading6">
    <w:name w:val="heading 6"/>
    <w:basedOn w:val="HeadingBase"/>
    <w:next w:val="Normal"/>
    <w:link w:val="Heading6Char"/>
    <w:qFormat/>
    <w:rsid w:val="003208E3"/>
    <w:pPr>
      <w:spacing w:before="60"/>
      <w:outlineLvl w:val="5"/>
    </w:pPr>
    <w:rPr>
      <w:color w:val="918585"/>
      <w:sz w:val="20"/>
    </w:rPr>
  </w:style>
  <w:style w:type="paragraph" w:styleId="Heading7">
    <w:name w:val="heading 7"/>
    <w:basedOn w:val="Normal"/>
    <w:next w:val="Normal"/>
    <w:link w:val="Heading7Char"/>
    <w:qFormat/>
    <w:rsid w:val="003208E3"/>
    <w:pPr>
      <w:ind w:left="720"/>
      <w:outlineLvl w:val="6"/>
    </w:pPr>
    <w:rPr>
      <w:i/>
    </w:rPr>
  </w:style>
  <w:style w:type="paragraph" w:styleId="Heading8">
    <w:name w:val="heading 8"/>
    <w:basedOn w:val="Normal"/>
    <w:next w:val="Normal"/>
    <w:link w:val="Heading8Char"/>
    <w:qFormat/>
    <w:rsid w:val="003208E3"/>
    <w:pPr>
      <w:ind w:left="720"/>
      <w:outlineLvl w:val="7"/>
    </w:pPr>
    <w:rPr>
      <w:i/>
    </w:rPr>
  </w:style>
  <w:style w:type="paragraph" w:styleId="Heading9">
    <w:name w:val="heading 9"/>
    <w:basedOn w:val="Normal"/>
    <w:next w:val="Normal"/>
    <w:link w:val="Heading9Char"/>
    <w:qFormat/>
    <w:rsid w:val="003208E3"/>
    <w:pPr>
      <w:ind w:left="720"/>
      <w:outlineLvl w:val="8"/>
    </w:pPr>
    <w:rPr>
      <w:i/>
    </w:rPr>
  </w:style>
  <w:style w:type="character" w:default="1" w:styleId="DefaultParagraphFont">
    <w:name w:val="Default Paragraph Font"/>
    <w:uiPriority w:val="1"/>
    <w:unhideWhenUsed/>
    <w:rsid w:val="00320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8E3"/>
  </w:style>
  <w:style w:type="character" w:customStyle="1" w:styleId="Heading1Char">
    <w:name w:val="Heading 1 Char"/>
    <w:basedOn w:val="DefaultParagraphFont"/>
    <w:link w:val="Heading1"/>
    <w:rsid w:val="003208E3"/>
    <w:rPr>
      <w:rFonts w:ascii="Times New Roman" w:eastAsia="Times New Roman" w:hAnsi="Times New Roman" w:cs="Times New Roman"/>
      <w:b/>
      <w:sz w:val="32"/>
      <w:szCs w:val="20"/>
      <w:lang w:eastAsia="en-US"/>
    </w:rPr>
  </w:style>
  <w:style w:type="paragraph" w:styleId="BodyText">
    <w:name w:val="Body Text"/>
    <w:basedOn w:val="Normal"/>
    <w:link w:val="BodyTextChar"/>
    <w:rsid w:val="00320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8E3"/>
    <w:rPr>
      <w:rFonts w:ascii="Times New Roman" w:eastAsia="Times New Roman" w:hAnsi="Times New Roman" w:cs="Times New Roman"/>
      <w:sz w:val="24"/>
      <w:lang w:val="en-US" w:eastAsia="en-US"/>
    </w:rPr>
  </w:style>
  <w:style w:type="paragraph" w:styleId="Footer">
    <w:name w:val="footer"/>
    <w:basedOn w:val="Normal"/>
    <w:link w:val="FooterChar"/>
    <w:rsid w:val="00320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8E3"/>
    <w:rPr>
      <w:rFonts w:ascii="Times New Roman" w:eastAsia="Times New Roman" w:hAnsi="Times New Roman" w:cs="Times New Roman"/>
      <w:sz w:val="16"/>
      <w:lang w:val="en-US" w:eastAsia="en-US"/>
    </w:rPr>
  </w:style>
  <w:style w:type="paragraph" w:styleId="ListBullet">
    <w:name w:val="List Bullet"/>
    <w:basedOn w:val="List"/>
    <w:rsid w:val="003208E3"/>
    <w:pPr>
      <w:numPr>
        <w:numId w:val="13"/>
      </w:numPr>
      <w:tabs>
        <w:tab w:val="clear" w:pos="340"/>
      </w:tabs>
      <w:spacing w:before="40" w:after="40"/>
    </w:pPr>
  </w:style>
  <w:style w:type="character" w:customStyle="1" w:styleId="SpecialBold">
    <w:name w:val="Special Bold"/>
    <w:basedOn w:val="DefaultParagraphFont"/>
    <w:rsid w:val="003208E3"/>
    <w:rPr>
      <w:b/>
      <w:spacing w:val="0"/>
    </w:rPr>
  </w:style>
  <w:style w:type="paragraph" w:styleId="ListBullet2">
    <w:name w:val="List Bullet 2"/>
    <w:basedOn w:val="List2"/>
    <w:rsid w:val="003208E3"/>
    <w:pPr>
      <w:numPr>
        <w:numId w:val="14"/>
      </w:numPr>
      <w:tabs>
        <w:tab w:val="clear" w:pos="680"/>
      </w:tabs>
    </w:pPr>
  </w:style>
  <w:style w:type="paragraph" w:styleId="Header">
    <w:name w:val="header"/>
    <w:basedOn w:val="Normal"/>
    <w:link w:val="HeaderChar"/>
    <w:rsid w:val="00320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8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08E3"/>
    <w:rPr>
      <w:i/>
    </w:rPr>
  </w:style>
  <w:style w:type="paragraph" w:customStyle="1" w:styleId="SuperHeading">
    <w:name w:val="SuperHeading"/>
    <w:basedOn w:val="Normal"/>
    <w:rsid w:val="003208E3"/>
    <w:pPr>
      <w:spacing w:before="240" w:after="120"/>
      <w:outlineLvl w:val="0"/>
    </w:pPr>
    <w:rPr>
      <w:rFonts w:ascii="Times New Roman" w:hAnsi="Times New Roman"/>
      <w:b/>
      <w:sz w:val="28"/>
    </w:rPr>
  </w:style>
  <w:style w:type="paragraph" w:customStyle="1" w:styleId="AllowPageBreak">
    <w:name w:val="AllowPageBreak"/>
    <w:rsid w:val="00320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08E3"/>
    <w:rPr>
      <w:b/>
      <w:i/>
      <w:u w:val="none"/>
    </w:rPr>
  </w:style>
  <w:style w:type="character" w:customStyle="1" w:styleId="Heading2Char">
    <w:name w:val="Heading 2 Char"/>
    <w:basedOn w:val="DefaultParagraphFont"/>
    <w:link w:val="Heading2"/>
    <w:rsid w:val="00320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8E3"/>
    <w:rPr>
      <w:rFonts w:ascii="Courier New" w:eastAsia="Times New Roman" w:hAnsi="Courier New" w:cs="Times New Roman"/>
      <w:i/>
      <w:szCs w:val="20"/>
      <w:lang w:val="en-US" w:eastAsia="en-US"/>
    </w:rPr>
  </w:style>
  <w:style w:type="paragraph" w:customStyle="1" w:styleId="HeadingBase">
    <w:name w:val="Heading Base"/>
    <w:rsid w:val="00320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8E3"/>
    <w:pPr>
      <w:tabs>
        <w:tab w:val="right" w:leader="dot" w:pos="9072"/>
      </w:tabs>
      <w:ind w:left="567"/>
    </w:pPr>
    <w:rPr>
      <w:szCs w:val="22"/>
    </w:rPr>
  </w:style>
  <w:style w:type="paragraph" w:customStyle="1" w:styleId="TOCBase">
    <w:name w:val="TOC Base"/>
    <w:rsid w:val="00320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8E3"/>
    <w:pPr>
      <w:tabs>
        <w:tab w:val="right" w:leader="dot" w:pos="9072"/>
      </w:tabs>
      <w:spacing w:before="40" w:after="40"/>
      <w:ind w:left="284"/>
    </w:pPr>
    <w:rPr>
      <w:rFonts w:ascii="Times New Roman" w:hAnsi="Times New Roman"/>
    </w:rPr>
  </w:style>
  <w:style w:type="paragraph" w:styleId="TOC1">
    <w:name w:val="toc 1"/>
    <w:basedOn w:val="TOCBase"/>
    <w:next w:val="Normal"/>
    <w:rsid w:val="00320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8E3"/>
    <w:pPr>
      <w:spacing w:before="5040"/>
      <w:jc w:val="center"/>
    </w:pPr>
    <w:rPr>
      <w:sz w:val="48"/>
      <w:szCs w:val="72"/>
      <w:lang w:val="en-US"/>
    </w:rPr>
  </w:style>
  <w:style w:type="character" w:customStyle="1" w:styleId="TitleChar">
    <w:name w:val="Title Char"/>
    <w:basedOn w:val="DefaultParagraphFont"/>
    <w:link w:val="Title"/>
    <w:rsid w:val="00320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8E3"/>
    <w:pPr>
      <w:tabs>
        <w:tab w:val="left" w:pos="3600"/>
        <w:tab w:val="left" w:pos="3958"/>
      </w:tabs>
    </w:pPr>
  </w:style>
  <w:style w:type="paragraph" w:styleId="List">
    <w:name w:val="List"/>
    <w:basedOn w:val="BodyText"/>
    <w:next w:val="BodyText"/>
    <w:rsid w:val="003208E3"/>
    <w:pPr>
      <w:tabs>
        <w:tab w:val="left" w:pos="340"/>
      </w:tabs>
      <w:spacing w:before="60" w:after="60"/>
      <w:ind w:left="340" w:hanging="340"/>
    </w:pPr>
  </w:style>
  <w:style w:type="paragraph" w:customStyle="1" w:styleId="Note">
    <w:name w:val="Note"/>
    <w:basedOn w:val="BodyText"/>
    <w:rsid w:val="00320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8E3"/>
    <w:pPr>
      <w:framePr w:wrap="auto" w:hAnchor="text" w:y="6049"/>
    </w:pPr>
    <w:rPr>
      <w:color w:val="000000"/>
      <w:sz w:val="40"/>
    </w:rPr>
  </w:style>
  <w:style w:type="paragraph" w:customStyle="1" w:styleId="TOCTitle">
    <w:name w:val="TOCTitle"/>
    <w:basedOn w:val="Heading1"/>
    <w:rsid w:val="003208E3"/>
    <w:pPr>
      <w:spacing w:after="240"/>
      <w:jc w:val="center"/>
      <w:outlineLvl w:val="9"/>
    </w:pPr>
    <w:rPr>
      <w:caps/>
    </w:rPr>
  </w:style>
  <w:style w:type="paragraph" w:customStyle="1" w:styleId="Version">
    <w:name w:val="Version"/>
    <w:rsid w:val="00320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8E3"/>
    <w:pPr>
      <w:keepNext w:val="0"/>
      <w:tabs>
        <w:tab w:val="right" w:pos="4176"/>
      </w:tabs>
      <w:ind w:left="198" w:hanging="198"/>
    </w:pPr>
    <w:rPr>
      <w:rFonts w:ascii="Garamond" w:hAnsi="Garamond"/>
    </w:rPr>
  </w:style>
  <w:style w:type="paragraph" w:styleId="IndexHeading">
    <w:name w:val="index heading"/>
    <w:basedOn w:val="Normal"/>
    <w:next w:val="Index1"/>
    <w:semiHidden/>
    <w:rsid w:val="003208E3"/>
    <w:pPr>
      <w:spacing w:before="120" w:after="120"/>
    </w:pPr>
    <w:rPr>
      <w:rFonts w:ascii="Arial" w:hAnsi="Arial"/>
      <w:b/>
      <w:color w:val="918585"/>
      <w:sz w:val="24"/>
    </w:rPr>
  </w:style>
  <w:style w:type="paragraph" w:customStyle="1" w:styleId="Chapter">
    <w:name w:val="Chapter"/>
    <w:basedOn w:val="Normal"/>
    <w:rsid w:val="003208E3"/>
    <w:pPr>
      <w:spacing w:before="240"/>
    </w:pPr>
    <w:rPr>
      <w:rFonts w:ascii="Times New Roman" w:hAnsi="Times New Roman"/>
      <w:smallCaps/>
      <w:spacing w:val="80"/>
      <w:sz w:val="28"/>
    </w:rPr>
  </w:style>
  <w:style w:type="paragraph" w:customStyle="1" w:styleId="InChapter">
    <w:name w:val="InChapter"/>
    <w:basedOn w:val="Heading3"/>
    <w:rsid w:val="003208E3"/>
    <w:pPr>
      <w:spacing w:after="240"/>
      <w:outlineLvl w:val="9"/>
    </w:pPr>
    <w:rPr>
      <w:noProof/>
    </w:rPr>
  </w:style>
  <w:style w:type="paragraph" w:styleId="Index2">
    <w:name w:val="index 2"/>
    <w:basedOn w:val="Normal"/>
    <w:next w:val="Normal"/>
    <w:semiHidden/>
    <w:rsid w:val="003208E3"/>
    <w:pPr>
      <w:tabs>
        <w:tab w:val="right" w:pos="4176"/>
      </w:tabs>
      <w:ind w:left="568" w:hanging="284"/>
    </w:pPr>
    <w:rPr>
      <w:rFonts w:ascii="Garamond" w:hAnsi="Garamond"/>
    </w:rPr>
  </w:style>
  <w:style w:type="paragraph" w:customStyle="1" w:styleId="Byline">
    <w:name w:val="Byline"/>
    <w:rsid w:val="00320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8E3"/>
    <w:pPr>
      <w:tabs>
        <w:tab w:val="clear" w:pos="3600"/>
        <w:tab w:val="clear" w:pos="3958"/>
      </w:tabs>
      <w:jc w:val="right"/>
    </w:pPr>
  </w:style>
  <w:style w:type="paragraph" w:styleId="Caption">
    <w:name w:val="caption"/>
    <w:basedOn w:val="BodyText"/>
    <w:next w:val="Normal"/>
    <w:qFormat/>
    <w:rsid w:val="003208E3"/>
    <w:pPr>
      <w:framePr w:w="2268" w:hSpace="181" w:vSpace="181" w:wrap="around" w:vAnchor="text" w:hAnchor="page" w:x="1135" w:y="285" w:anchorLock="1"/>
    </w:pPr>
    <w:rPr>
      <w:i/>
    </w:rPr>
  </w:style>
  <w:style w:type="paragraph" w:customStyle="1" w:styleId="MiniTOCTitle">
    <w:name w:val="MiniTOCTitle"/>
    <w:basedOn w:val="Heading4"/>
    <w:rsid w:val="003208E3"/>
    <w:pPr>
      <w:spacing w:before="240"/>
      <w:outlineLvl w:val="9"/>
    </w:pPr>
    <w:rPr>
      <w:noProof/>
      <w:sz w:val="24"/>
    </w:rPr>
  </w:style>
  <w:style w:type="paragraph" w:customStyle="1" w:styleId="MiniTOCItem">
    <w:name w:val="MiniTOCItem"/>
    <w:basedOn w:val="ListBullet"/>
    <w:rsid w:val="003208E3"/>
    <w:pPr>
      <w:numPr>
        <w:numId w:val="0"/>
      </w:numPr>
      <w:tabs>
        <w:tab w:val="right" w:leader="dot" w:pos="6521"/>
      </w:tabs>
      <w:spacing w:before="0" w:after="0"/>
    </w:pPr>
  </w:style>
  <w:style w:type="paragraph" w:customStyle="1" w:styleId="TOFTitle">
    <w:name w:val="TOFTitle"/>
    <w:basedOn w:val="TOCTitle"/>
    <w:rsid w:val="003208E3"/>
  </w:style>
  <w:style w:type="paragraph" w:styleId="TableofFigures">
    <w:name w:val="table of figures"/>
    <w:basedOn w:val="Normal"/>
    <w:next w:val="Normal"/>
    <w:semiHidden/>
    <w:rsid w:val="003208E3"/>
    <w:pPr>
      <w:tabs>
        <w:tab w:val="right" w:leader="dot" w:pos="9072"/>
      </w:tabs>
      <w:ind w:left="970" w:hanging="403"/>
    </w:pPr>
    <w:rPr>
      <w:rFonts w:ascii="Times New Roman" w:hAnsi="Times New Roman"/>
      <w:b/>
    </w:rPr>
  </w:style>
  <w:style w:type="paragraph" w:styleId="ListNumber">
    <w:name w:val="List Number"/>
    <w:basedOn w:val="List"/>
    <w:rsid w:val="003208E3"/>
    <w:pPr>
      <w:numPr>
        <w:numId w:val="11"/>
      </w:numPr>
    </w:pPr>
  </w:style>
  <w:style w:type="character" w:customStyle="1" w:styleId="WingdingSymbols">
    <w:name w:val="Wingding Symbols"/>
    <w:rsid w:val="003208E3"/>
    <w:rPr>
      <w:rFonts w:ascii="Wingdings" w:hAnsi="Wingdings"/>
    </w:rPr>
  </w:style>
  <w:style w:type="paragraph" w:customStyle="1" w:styleId="TableHeading">
    <w:name w:val="Table Heading"/>
    <w:basedOn w:val="HeadingBase"/>
    <w:rsid w:val="003208E3"/>
    <w:pPr>
      <w:keepLines/>
      <w:pBdr>
        <w:bottom w:val="single" w:sz="6" w:space="1" w:color="918585"/>
      </w:pBdr>
      <w:spacing w:before="240"/>
    </w:pPr>
  </w:style>
  <w:style w:type="character" w:customStyle="1" w:styleId="HotSpot">
    <w:name w:val="HotSpot"/>
    <w:rsid w:val="003208E3"/>
    <w:rPr>
      <w:color w:val="0033CC"/>
      <w:u w:val="none"/>
    </w:rPr>
  </w:style>
  <w:style w:type="paragraph" w:customStyle="1" w:styleId="BodyTextRight">
    <w:name w:val="Body Text Right"/>
    <w:basedOn w:val="BodyText"/>
    <w:rsid w:val="003208E3"/>
    <w:pPr>
      <w:spacing w:before="0" w:after="0"/>
      <w:jc w:val="right"/>
    </w:pPr>
  </w:style>
  <w:style w:type="paragraph" w:styleId="Index3">
    <w:name w:val="index 3"/>
    <w:basedOn w:val="ListNumber2"/>
    <w:next w:val="Normal"/>
    <w:semiHidden/>
    <w:rsid w:val="003208E3"/>
    <w:pPr>
      <w:numPr>
        <w:numId w:val="0"/>
      </w:numPr>
      <w:tabs>
        <w:tab w:val="right" w:leader="dot" w:pos="4176"/>
      </w:tabs>
    </w:pPr>
  </w:style>
  <w:style w:type="paragraph" w:styleId="ListNumber2">
    <w:name w:val="List Number 2"/>
    <w:basedOn w:val="List2"/>
    <w:rsid w:val="003208E3"/>
    <w:pPr>
      <w:numPr>
        <w:numId w:val="10"/>
      </w:numPr>
      <w:tabs>
        <w:tab w:val="clear" w:pos="1060"/>
      </w:tabs>
    </w:pPr>
  </w:style>
  <w:style w:type="paragraph" w:customStyle="1" w:styleId="MarginNote">
    <w:name w:val="Margin Note"/>
    <w:basedOn w:val="BodyText"/>
    <w:rsid w:val="00320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8E3"/>
    <w:rPr>
      <w:sz w:val="32"/>
    </w:rPr>
  </w:style>
  <w:style w:type="paragraph" w:customStyle="1" w:styleId="HeadingProcedure">
    <w:name w:val="Heading Procedure"/>
    <w:basedOn w:val="HeadingBase"/>
    <w:next w:val="Normal"/>
    <w:rsid w:val="003208E3"/>
    <w:pPr>
      <w:tabs>
        <w:tab w:val="left" w:pos="0"/>
      </w:tabs>
      <w:spacing w:before="120" w:after="60"/>
    </w:pPr>
    <w:rPr>
      <w:i/>
      <w:color w:val="918585"/>
      <w:sz w:val="22"/>
    </w:rPr>
  </w:style>
  <w:style w:type="paragraph" w:customStyle="1" w:styleId="TableBodyText">
    <w:name w:val="Table Body Text"/>
    <w:basedOn w:val="BodyText"/>
    <w:rsid w:val="003208E3"/>
    <w:pPr>
      <w:spacing w:before="60" w:after="60"/>
    </w:pPr>
  </w:style>
  <w:style w:type="paragraph" w:styleId="ListContinue">
    <w:name w:val="List Continue"/>
    <w:basedOn w:val="List"/>
    <w:rsid w:val="003208E3"/>
    <w:pPr>
      <w:ind w:firstLine="0"/>
    </w:pPr>
  </w:style>
  <w:style w:type="paragraph" w:customStyle="1" w:styleId="ListNote">
    <w:name w:val="List Note"/>
    <w:basedOn w:val="List"/>
    <w:rsid w:val="003208E3"/>
    <w:pPr>
      <w:pBdr>
        <w:top w:val="single" w:sz="6" w:space="2" w:color="918585"/>
        <w:bottom w:val="single" w:sz="6" w:space="2" w:color="918585"/>
      </w:pBdr>
      <w:tabs>
        <w:tab w:val="left" w:pos="1021"/>
      </w:tabs>
      <w:ind w:firstLine="0"/>
    </w:pPr>
  </w:style>
  <w:style w:type="paragraph" w:customStyle="1" w:styleId="Warning">
    <w:name w:val="Warning"/>
    <w:basedOn w:val="BodyText"/>
    <w:rsid w:val="003208E3"/>
    <w:pPr>
      <w:shd w:val="clear" w:color="auto" w:fill="D9D9D9"/>
      <w:tabs>
        <w:tab w:val="left" w:pos="992"/>
      </w:tabs>
      <w:ind w:left="119" w:right="119"/>
    </w:pPr>
    <w:rPr>
      <w:sz w:val="20"/>
    </w:rPr>
  </w:style>
  <w:style w:type="paragraph" w:customStyle="1" w:styleId="MarginIcons">
    <w:name w:val="Margin Icons"/>
    <w:basedOn w:val="BodyText"/>
    <w:rsid w:val="00320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8E3"/>
    <w:rPr>
      <w:rFonts w:ascii="Courier New" w:hAnsi="Courier New"/>
    </w:rPr>
  </w:style>
  <w:style w:type="paragraph" w:customStyle="1" w:styleId="NoteBullet">
    <w:name w:val="Note Bullet"/>
    <w:basedOn w:val="Note"/>
    <w:rsid w:val="003208E3"/>
    <w:pPr>
      <w:tabs>
        <w:tab w:val="clear" w:pos="680"/>
      </w:tabs>
      <w:spacing w:before="60" w:after="60"/>
    </w:pPr>
  </w:style>
  <w:style w:type="paragraph" w:customStyle="1" w:styleId="SubHeading2">
    <w:name w:val="SubHeading2"/>
    <w:basedOn w:val="HeadingBase"/>
    <w:rsid w:val="003208E3"/>
    <w:pPr>
      <w:spacing w:before="240" w:after="60"/>
    </w:pPr>
    <w:rPr>
      <w:sz w:val="20"/>
    </w:rPr>
  </w:style>
  <w:style w:type="paragraph" w:customStyle="1" w:styleId="SubHeading1">
    <w:name w:val="SubHeading1"/>
    <w:basedOn w:val="HeadingBase"/>
    <w:rsid w:val="003208E3"/>
    <w:pPr>
      <w:spacing w:before="240" w:after="60"/>
    </w:pPr>
    <w:rPr>
      <w:color w:val="918585"/>
      <w:sz w:val="22"/>
    </w:rPr>
  </w:style>
  <w:style w:type="paragraph" w:customStyle="1" w:styleId="SideHeading">
    <w:name w:val="Side Heading"/>
    <w:basedOn w:val="HeadingBase"/>
    <w:rsid w:val="00320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8E3"/>
    <w:pPr>
      <w:numPr>
        <w:numId w:val="12"/>
      </w:numPr>
    </w:pPr>
  </w:style>
  <w:style w:type="paragraph" w:styleId="PlainText">
    <w:name w:val="Plain Text"/>
    <w:basedOn w:val="Normal"/>
    <w:link w:val="PlainTextChar"/>
    <w:rsid w:val="003208E3"/>
    <w:rPr>
      <w:sz w:val="20"/>
    </w:rPr>
  </w:style>
  <w:style w:type="character" w:customStyle="1" w:styleId="PlainTextChar">
    <w:name w:val="Plain Text Char"/>
    <w:basedOn w:val="DefaultParagraphFont"/>
    <w:link w:val="PlainText"/>
    <w:rsid w:val="00320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8E3"/>
    <w:rPr>
      <w:b/>
      <w:smallCaps/>
    </w:rPr>
  </w:style>
  <w:style w:type="paragraph" w:customStyle="1" w:styleId="TableListNumber">
    <w:name w:val="Table List Number"/>
    <w:basedOn w:val="ListNumber"/>
    <w:rsid w:val="003208E3"/>
    <w:pPr>
      <w:numPr>
        <w:numId w:val="0"/>
      </w:numPr>
    </w:pPr>
  </w:style>
  <w:style w:type="paragraph" w:styleId="TOC4">
    <w:name w:val="toc 4"/>
    <w:basedOn w:val="TOCBase"/>
    <w:next w:val="Normal"/>
    <w:semiHidden/>
    <w:rsid w:val="003208E3"/>
    <w:pPr>
      <w:tabs>
        <w:tab w:val="right" w:leader="dot" w:pos="9071"/>
      </w:tabs>
      <w:ind w:left="1701"/>
    </w:pPr>
  </w:style>
  <w:style w:type="paragraph" w:customStyle="1" w:styleId="ListAlpha">
    <w:name w:val="List Alpha"/>
    <w:basedOn w:val="List"/>
    <w:rsid w:val="003208E3"/>
    <w:pPr>
      <w:numPr>
        <w:numId w:val="9"/>
      </w:numPr>
    </w:pPr>
  </w:style>
  <w:style w:type="paragraph" w:customStyle="1" w:styleId="ListAlpha2">
    <w:name w:val="List Alpha 2"/>
    <w:basedOn w:val="List2"/>
    <w:rsid w:val="003208E3"/>
    <w:pPr>
      <w:numPr>
        <w:numId w:val="8"/>
      </w:numPr>
    </w:pPr>
  </w:style>
  <w:style w:type="paragraph" w:styleId="List2">
    <w:name w:val="List 2"/>
    <w:basedOn w:val="BodyText"/>
    <w:rsid w:val="003208E3"/>
    <w:pPr>
      <w:tabs>
        <w:tab w:val="left" w:pos="680"/>
      </w:tabs>
      <w:spacing w:before="60" w:after="60"/>
      <w:ind w:left="680" w:hanging="340"/>
    </w:pPr>
  </w:style>
  <w:style w:type="paragraph" w:styleId="List3">
    <w:name w:val="List 3"/>
    <w:basedOn w:val="BodyText"/>
    <w:rsid w:val="003208E3"/>
    <w:pPr>
      <w:tabs>
        <w:tab w:val="left" w:pos="1021"/>
      </w:tabs>
      <w:spacing w:before="60" w:after="60"/>
      <w:ind w:left="1020" w:hanging="340"/>
    </w:pPr>
  </w:style>
  <w:style w:type="paragraph" w:styleId="List4">
    <w:name w:val="List 4"/>
    <w:basedOn w:val="BodyText"/>
    <w:rsid w:val="003208E3"/>
    <w:pPr>
      <w:tabs>
        <w:tab w:val="left" w:pos="1361"/>
      </w:tabs>
      <w:spacing w:before="60" w:after="60"/>
      <w:ind w:left="1361" w:hanging="340"/>
    </w:pPr>
  </w:style>
  <w:style w:type="paragraph" w:styleId="List5">
    <w:name w:val="List 5"/>
    <w:basedOn w:val="BodyText"/>
    <w:rsid w:val="003208E3"/>
    <w:pPr>
      <w:tabs>
        <w:tab w:val="left" w:pos="1701"/>
      </w:tabs>
      <w:spacing w:before="60" w:after="60"/>
      <w:ind w:left="1701" w:hanging="340"/>
    </w:pPr>
  </w:style>
  <w:style w:type="paragraph" w:styleId="ListBullet3">
    <w:name w:val="List Bullet 3"/>
    <w:basedOn w:val="List3"/>
    <w:rsid w:val="003208E3"/>
    <w:pPr>
      <w:numPr>
        <w:numId w:val="15"/>
      </w:numPr>
      <w:tabs>
        <w:tab w:val="clear" w:pos="1021"/>
      </w:tabs>
      <w:ind w:left="1037" w:hanging="357"/>
    </w:pPr>
  </w:style>
  <w:style w:type="paragraph" w:styleId="ListBullet4">
    <w:name w:val="List Bullet 4"/>
    <w:basedOn w:val="List4"/>
    <w:rsid w:val="003208E3"/>
    <w:pPr>
      <w:numPr>
        <w:numId w:val="3"/>
      </w:numPr>
    </w:pPr>
  </w:style>
  <w:style w:type="paragraph" w:styleId="ListBullet5">
    <w:name w:val="List Bullet 5"/>
    <w:basedOn w:val="List5"/>
    <w:rsid w:val="003208E3"/>
    <w:pPr>
      <w:numPr>
        <w:numId w:val="4"/>
      </w:numPr>
    </w:pPr>
  </w:style>
  <w:style w:type="paragraph" w:styleId="ListContinue2">
    <w:name w:val="List Continue 2"/>
    <w:basedOn w:val="List2"/>
    <w:rsid w:val="003208E3"/>
    <w:pPr>
      <w:ind w:firstLine="0"/>
    </w:pPr>
  </w:style>
  <w:style w:type="paragraph" w:styleId="ListContinue3">
    <w:name w:val="List Continue 3"/>
    <w:basedOn w:val="List3"/>
    <w:rsid w:val="003208E3"/>
    <w:pPr>
      <w:ind w:left="1021" w:firstLine="0"/>
    </w:pPr>
  </w:style>
  <w:style w:type="paragraph" w:styleId="ListContinue4">
    <w:name w:val="List Continue 4"/>
    <w:basedOn w:val="List4"/>
    <w:rsid w:val="003208E3"/>
    <w:pPr>
      <w:ind w:firstLine="0"/>
    </w:pPr>
  </w:style>
  <w:style w:type="paragraph" w:styleId="ListContinue5">
    <w:name w:val="List Continue 5"/>
    <w:basedOn w:val="List5"/>
    <w:rsid w:val="003208E3"/>
    <w:pPr>
      <w:ind w:firstLine="0"/>
    </w:pPr>
  </w:style>
  <w:style w:type="paragraph" w:styleId="ListNumber3">
    <w:name w:val="List Number 3"/>
    <w:basedOn w:val="List3"/>
    <w:rsid w:val="003208E3"/>
    <w:pPr>
      <w:numPr>
        <w:numId w:val="5"/>
      </w:numPr>
    </w:pPr>
  </w:style>
  <w:style w:type="paragraph" w:styleId="ListNumber4">
    <w:name w:val="List Number 4"/>
    <w:basedOn w:val="List4"/>
    <w:rsid w:val="003208E3"/>
    <w:pPr>
      <w:numPr>
        <w:numId w:val="6"/>
      </w:numPr>
    </w:pPr>
  </w:style>
  <w:style w:type="paragraph" w:styleId="ListNumber5">
    <w:name w:val="List Number 5"/>
    <w:basedOn w:val="List5"/>
    <w:rsid w:val="003208E3"/>
    <w:pPr>
      <w:numPr>
        <w:numId w:val="7"/>
      </w:numPr>
    </w:pPr>
  </w:style>
  <w:style w:type="paragraph" w:styleId="BlockText">
    <w:name w:val="Block Text"/>
    <w:basedOn w:val="Normal"/>
    <w:rsid w:val="003208E3"/>
    <w:pPr>
      <w:spacing w:after="120"/>
      <w:ind w:left="1440" w:right="1440"/>
    </w:pPr>
  </w:style>
  <w:style w:type="character" w:customStyle="1" w:styleId="Subscript">
    <w:name w:val="Subscript"/>
    <w:basedOn w:val="DefaultParagraphFont"/>
    <w:rsid w:val="003208E3"/>
    <w:rPr>
      <w:sz w:val="16"/>
      <w:vertAlign w:val="subscript"/>
    </w:rPr>
  </w:style>
  <w:style w:type="character" w:customStyle="1" w:styleId="Superscript">
    <w:name w:val="Superscript"/>
    <w:basedOn w:val="DefaultParagraphFont"/>
    <w:rsid w:val="003208E3"/>
    <w:rPr>
      <w:sz w:val="16"/>
      <w:vertAlign w:val="superscript"/>
    </w:rPr>
  </w:style>
  <w:style w:type="character" w:customStyle="1" w:styleId="Symbols">
    <w:name w:val="Symbols"/>
    <w:basedOn w:val="DefaultParagraphFont"/>
    <w:rsid w:val="003208E3"/>
    <w:rPr>
      <w:rFonts w:ascii="Symbol" w:hAnsi="Symbol"/>
    </w:rPr>
  </w:style>
  <w:style w:type="character" w:customStyle="1" w:styleId="MenuOptions">
    <w:name w:val="Menu Options"/>
    <w:basedOn w:val="DefaultParagraphFont"/>
    <w:rsid w:val="003208E3"/>
    <w:rPr>
      <w:rFonts w:ascii="Arial Narrow" w:hAnsi="Arial Narrow"/>
      <w:smallCaps/>
    </w:rPr>
  </w:style>
  <w:style w:type="character" w:customStyle="1" w:styleId="Buttons">
    <w:name w:val="Buttons"/>
    <w:basedOn w:val="DefaultParagraphFont"/>
    <w:rsid w:val="003208E3"/>
    <w:rPr>
      <w:b/>
    </w:rPr>
  </w:style>
  <w:style w:type="character" w:customStyle="1" w:styleId="Underlined">
    <w:name w:val="Underlined"/>
    <w:basedOn w:val="DefaultParagraphFont"/>
    <w:rsid w:val="003208E3"/>
    <w:rPr>
      <w:u w:val="single"/>
    </w:rPr>
  </w:style>
  <w:style w:type="paragraph" w:customStyle="1" w:styleId="TableBodyTextRight">
    <w:name w:val="Table Body Text Right"/>
    <w:basedOn w:val="TableBodyText"/>
    <w:rsid w:val="003208E3"/>
    <w:pPr>
      <w:widowControl w:val="0"/>
      <w:autoSpaceDE w:val="0"/>
      <w:autoSpaceDN w:val="0"/>
      <w:adjustRightInd w:val="0"/>
      <w:jc w:val="right"/>
    </w:pPr>
    <w:rPr>
      <w:rFonts w:cs="Arial"/>
      <w:szCs w:val="18"/>
    </w:rPr>
  </w:style>
  <w:style w:type="paragraph" w:customStyle="1" w:styleId="CopyrightText">
    <w:name w:val="Copyright Text"/>
    <w:basedOn w:val="BodyText"/>
    <w:rsid w:val="003208E3"/>
    <w:rPr>
      <w:sz w:val="18"/>
    </w:rPr>
  </w:style>
  <w:style w:type="paragraph" w:customStyle="1" w:styleId="BodySmallRight">
    <w:name w:val="Body Small Right"/>
    <w:basedOn w:val="BodyTextRight"/>
    <w:rsid w:val="003208E3"/>
    <w:rPr>
      <w:sz w:val="18"/>
      <w:szCs w:val="18"/>
    </w:rPr>
  </w:style>
  <w:style w:type="paragraph" w:customStyle="1" w:styleId="MarginEdition">
    <w:name w:val="Margin Edition"/>
    <w:basedOn w:val="MarginNote"/>
    <w:rsid w:val="003208E3"/>
    <w:pPr>
      <w:spacing w:before="0" w:after="0"/>
    </w:pPr>
    <w:rPr>
      <w:rFonts w:ascii="Times New Roman" w:hAnsi="Times New Roman"/>
      <w:color w:val="999999"/>
    </w:rPr>
  </w:style>
  <w:style w:type="paragraph" w:customStyle="1" w:styleId="Spacer">
    <w:name w:val="Spacer"/>
    <w:basedOn w:val="Normal"/>
    <w:rsid w:val="003208E3"/>
    <w:rPr>
      <w:sz w:val="2"/>
      <w:szCs w:val="2"/>
    </w:rPr>
  </w:style>
  <w:style w:type="character" w:customStyle="1" w:styleId="Small">
    <w:name w:val="Small"/>
    <w:basedOn w:val="DefaultParagraphFont"/>
    <w:rsid w:val="003208E3"/>
    <w:rPr>
      <w:sz w:val="16"/>
    </w:rPr>
  </w:style>
  <w:style w:type="paragraph" w:customStyle="1" w:styleId="WideTable">
    <w:name w:val="Wide Table"/>
    <w:basedOn w:val="Normal"/>
    <w:rsid w:val="003208E3"/>
    <w:pPr>
      <w:ind w:left="-1418"/>
    </w:pPr>
    <w:rPr>
      <w:sz w:val="2"/>
      <w:szCs w:val="2"/>
    </w:rPr>
  </w:style>
  <w:style w:type="character" w:styleId="PageNumber">
    <w:name w:val="page number"/>
    <w:basedOn w:val="DefaultParagraphFont"/>
    <w:rsid w:val="003208E3"/>
  </w:style>
  <w:style w:type="paragraph" w:styleId="Quote">
    <w:name w:val="Quote"/>
    <w:basedOn w:val="Heading1"/>
    <w:link w:val="QuoteChar"/>
    <w:qFormat/>
    <w:rsid w:val="003208E3"/>
    <w:rPr>
      <w:b w:val="0"/>
      <w:sz w:val="72"/>
      <w:szCs w:val="72"/>
      <w:lang w:val="en-NZ"/>
    </w:rPr>
  </w:style>
  <w:style w:type="character" w:customStyle="1" w:styleId="QuoteChar">
    <w:name w:val="Quote Char"/>
    <w:basedOn w:val="DefaultParagraphFont"/>
    <w:link w:val="Quote"/>
    <w:rsid w:val="00320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8E3"/>
    <w:pPr>
      <w:pageBreakBefore/>
    </w:pPr>
  </w:style>
  <w:style w:type="paragraph" w:customStyle="1" w:styleId="Border">
    <w:name w:val="Border"/>
    <w:basedOn w:val="Normal"/>
    <w:qFormat/>
    <w:rsid w:val="00320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8E3"/>
    <w:rPr>
      <w:b/>
      <w:bCs/>
      <w:i/>
      <w:iCs/>
      <w:color w:val="auto"/>
    </w:rPr>
  </w:style>
  <w:style w:type="paragraph" w:styleId="IntenseQuote">
    <w:name w:val="Intense Quote"/>
    <w:basedOn w:val="Normal"/>
    <w:next w:val="Normal"/>
    <w:link w:val="IntenseQuoteChar"/>
    <w:uiPriority w:val="30"/>
    <w:qFormat/>
    <w:rsid w:val="00320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8E3"/>
    <w:rPr>
      <w:smallCaps/>
      <w:color w:val="auto"/>
      <w:u w:val="single"/>
    </w:rPr>
  </w:style>
  <w:style w:type="character" w:styleId="IntenseReference">
    <w:name w:val="Intense Reference"/>
    <w:basedOn w:val="DefaultParagraphFont"/>
    <w:uiPriority w:val="32"/>
    <w:qFormat/>
    <w:rsid w:val="003208E3"/>
    <w:rPr>
      <w:b/>
      <w:bCs/>
      <w:smallCaps/>
      <w:color w:val="auto"/>
      <w:spacing w:val="5"/>
      <w:u w:val="single"/>
    </w:rPr>
  </w:style>
  <w:style w:type="paragraph" w:customStyle="1" w:styleId="2ColumnHeading">
    <w:name w:val="2Column Heading"/>
    <w:basedOn w:val="BodyText"/>
    <w:qFormat/>
    <w:rsid w:val="003208E3"/>
    <w:pPr>
      <w:spacing w:after="60"/>
      <w:ind w:left="-2268"/>
    </w:pPr>
    <w:rPr>
      <w:b/>
    </w:rPr>
  </w:style>
  <w:style w:type="paragraph" w:customStyle="1" w:styleId="Heading1TOC">
    <w:name w:val="Heading1 TOC"/>
    <w:basedOn w:val="Normal"/>
    <w:qFormat/>
    <w:rsid w:val="003208E3"/>
    <w:pPr>
      <w:spacing w:before="240" w:after="120"/>
    </w:pPr>
    <w:rPr>
      <w:rFonts w:ascii="Times New Roman" w:hAnsi="Times New Roman"/>
      <w:b/>
      <w:sz w:val="32"/>
    </w:rPr>
  </w:style>
  <w:style w:type="paragraph" w:customStyle="1" w:styleId="Heading2TOC">
    <w:name w:val="Heading2 TOC"/>
    <w:basedOn w:val="Normal"/>
    <w:qFormat/>
    <w:rsid w:val="003208E3"/>
    <w:pPr>
      <w:spacing w:before="240" w:after="60"/>
    </w:pPr>
    <w:rPr>
      <w:rFonts w:ascii="Times New Roman" w:hAnsi="Times New Roman"/>
      <w:b/>
      <w:sz w:val="28"/>
    </w:rPr>
  </w:style>
  <w:style w:type="character" w:customStyle="1" w:styleId="Underline">
    <w:name w:val="Underline"/>
    <w:basedOn w:val="DefaultParagraphFont"/>
    <w:qFormat/>
    <w:rsid w:val="003208E3"/>
    <w:rPr>
      <w:u w:val="single"/>
    </w:rPr>
  </w:style>
  <w:style w:type="paragraph" w:styleId="BalloonText">
    <w:name w:val="Balloon Text"/>
    <w:basedOn w:val="Normal"/>
    <w:link w:val="BalloonTextChar"/>
    <w:rsid w:val="003208E3"/>
    <w:rPr>
      <w:rFonts w:ascii="Tahoma" w:hAnsi="Tahoma" w:cs="Tahoma"/>
      <w:sz w:val="16"/>
      <w:szCs w:val="16"/>
    </w:rPr>
  </w:style>
  <w:style w:type="character" w:customStyle="1" w:styleId="BalloonTextChar">
    <w:name w:val="Balloon Text Char"/>
    <w:basedOn w:val="DefaultParagraphFont"/>
    <w:link w:val="BalloonText"/>
    <w:rsid w:val="00320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790</Words>
  <Characters>5182</Characters>
  <Application>Microsoft Office Word</Application>
  <DocSecurity>0</DocSecurity>
  <Lines>177</Lines>
  <Paragraphs>101</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ICASAS204A Record client support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