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D51" w:rsidP="00367D51">
      <w:pPr>
        <w:pStyle w:val="Title"/>
      </w:pPr>
      <w:bookmarkStart w:id="0" w:name="_GoBack"/>
      <w:bookmarkEnd w:id="0"/>
      <w:r>
        <w:fldChar w:fldCharType="begin"/>
      </w:r>
      <w:r>
        <w:instrText xml:space="preserve"> TITLE   \* MERGEFORMAT </w:instrText>
      </w:r>
      <w:r>
        <w:fldChar w:fldCharType="separate"/>
      </w:r>
      <w:r>
        <w:t>ICASAD607A Manage assessment and validation of IT solutions</w:t>
      </w:r>
      <w:r>
        <w:fldChar w:fldCharType="end"/>
      </w:r>
    </w:p>
    <w:p w:rsidR="00367D51" w:rsidP="00367D51">
      <w:pPr>
        <w:pStyle w:val="Version"/>
        <w:sectPr w:rsidSect="001873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3E2" w:rsidP="001873E2">
      <w:pPr>
        <w:pStyle w:val="SuperHeading"/>
      </w:pPr>
      <w:r w:rsidRPr="001873E2">
        <w:t>ICASAD607A Manage assessment and validation of IT solutions</w:t>
      </w:r>
    </w:p>
    <w:p w:rsidR="00000000" w:rsidRPr="001873E2" w:rsidP="001873E2">
      <w:pPr>
        <w:pStyle w:val="Heading1"/>
      </w:pPr>
      <w:bookmarkStart w:id="1" w:name="O_455094"/>
      <w:bookmarkEnd w:id="1"/>
      <w:r w:rsidRPr="001873E2">
        <w:t>Modification History</w:t>
      </w:r>
    </w:p>
    <w:tbl>
      <w:tblPr>
        <w:tblW w:w="0" w:type="auto"/>
        <w:tblLayout w:type="fixed"/>
        <w:tblCellMar>
          <w:left w:w="62" w:type="dxa"/>
          <w:right w:w="62" w:type="dxa"/>
        </w:tblCellMar>
        <w:tblLook w:val="0000"/>
      </w:tblPr>
      <w:tblGrid>
        <w:gridCol w:w="3174"/>
        <w:gridCol w:w="5913"/>
      </w:tblGrid>
      <w:tr w:rsidTr="001873E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Comments</w:t>
            </w:r>
          </w:p>
        </w:tc>
      </w:tr>
      <w:tr w:rsidTr="001873E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 xml:space="preserve">This Unit first released with </w:t>
            </w:r>
            <w:r w:rsidRPr="001873E2">
              <w:rPr>
                <w:rStyle w:val="Emphasis"/>
              </w:rPr>
              <w:t>ICA11 Infor</w:t>
            </w:r>
            <w:r w:rsidRPr="001873E2">
              <w:rPr>
                <w:rStyle w:val="Emphasis"/>
              </w:rPr>
              <w:t>mation and Communications Technology Training Package version 1.0</w:t>
            </w:r>
          </w:p>
        </w:tc>
      </w:tr>
    </w:tbl>
    <w:p w:rsidR="00000000" w:rsidRPr="001873E2" w:rsidP="001873E2">
      <w:pPr>
        <w:pStyle w:val="BodyText"/>
      </w:pPr>
    </w:p>
    <w:p w:rsidR="00000000" w:rsidRPr="001873E2" w:rsidP="001873E2">
      <w:pPr>
        <w:pStyle w:val="AllowPageBreak"/>
      </w:pPr>
    </w:p>
    <w:p w:rsidR="00000000" w:rsidRPr="001873E2" w:rsidP="001873E2">
      <w:pPr>
        <w:pStyle w:val="Heading1"/>
      </w:pPr>
      <w:bookmarkStart w:id="2" w:name="O_455095"/>
      <w:bookmarkEnd w:id="2"/>
      <w:r w:rsidRPr="001873E2">
        <w:t>Unit Descriptor</w:t>
      </w:r>
    </w:p>
    <w:p w:rsidR="00000000" w:rsidRPr="001873E2" w:rsidP="001873E2">
      <w:pPr>
        <w:pStyle w:val="BodyText"/>
      </w:pPr>
      <w:r w:rsidRPr="001873E2">
        <w:t>This unit describes the performance outcomes, skills and knowledge required to determine the best IT solution and facilitate its implementation.</w:t>
      </w:r>
    </w:p>
    <w:p w:rsidR="00000000" w:rsidRPr="001873E2" w:rsidP="001873E2">
      <w:pPr>
        <w:pStyle w:val="AllowPageBreak"/>
      </w:pPr>
    </w:p>
    <w:p w:rsidR="00000000" w:rsidRPr="001873E2" w:rsidP="001873E2">
      <w:pPr>
        <w:pStyle w:val="Heading1"/>
      </w:pPr>
      <w:bookmarkStart w:id="3" w:name="O_455096"/>
      <w:bookmarkEnd w:id="3"/>
      <w:r w:rsidRPr="001873E2">
        <w:t>Application of the Unit</w:t>
      </w:r>
    </w:p>
    <w:p w:rsidR="00000000" w:rsidRPr="001873E2" w:rsidP="001873E2">
      <w:pPr>
        <w:pStyle w:val="BodyText"/>
      </w:pPr>
      <w:r w:rsidRPr="001873E2">
        <w:t xml:space="preserve">This unit applies to senior business analysts in medium to large organisations who assess and validate business processes, organisational structures, outsourcing agreements, software applications, and any other component of </w:t>
      </w:r>
      <w:r w:rsidRPr="001873E2">
        <w:t>the solution to ensure that the overall solution delivers maximum value to stakeholders.</w:t>
      </w:r>
    </w:p>
    <w:p w:rsidR="00000000" w:rsidRPr="001873E2" w:rsidP="001873E2">
      <w:pPr>
        <w:pStyle w:val="AllowPageBreak"/>
      </w:pPr>
    </w:p>
    <w:p w:rsidR="00000000" w:rsidRPr="001873E2" w:rsidP="001873E2">
      <w:pPr>
        <w:pStyle w:val="Heading1"/>
      </w:pPr>
      <w:bookmarkStart w:id="4" w:name="O_455097"/>
      <w:bookmarkEnd w:id="4"/>
      <w:r w:rsidRPr="001873E2">
        <w:t>Licensing/Regulatory Information</w:t>
      </w:r>
    </w:p>
    <w:p w:rsidR="00000000" w:rsidRPr="001873E2" w:rsidP="001873E2">
      <w:pPr>
        <w:pStyle w:val="BodyText"/>
      </w:pPr>
      <w:r w:rsidRPr="001873E2">
        <w:t>No licensing, legislative, regulatory or certification requirements apply to this unit at the time of endorsement but</w:t>
      </w:r>
      <w:r w:rsidRPr="001873E2">
        <w:t xml:space="preserve"> users should confirm requirements with the relevant federal, state or territory authority.</w:t>
      </w:r>
    </w:p>
    <w:p w:rsidR="00000000" w:rsidRPr="001873E2" w:rsidP="001873E2">
      <w:pPr>
        <w:pStyle w:val="AllowPageBreak"/>
      </w:pPr>
    </w:p>
    <w:p w:rsidR="00000000" w:rsidRPr="001873E2" w:rsidP="001873E2">
      <w:pPr>
        <w:pStyle w:val="Heading1"/>
      </w:pPr>
      <w:bookmarkStart w:id="5" w:name="O_455098"/>
      <w:bookmarkEnd w:id="5"/>
      <w:r w:rsidRPr="001873E2">
        <w:t>Pre-Requisites</w:t>
      </w:r>
    </w:p>
    <w:p w:rsidR="00000000" w:rsidRPr="001873E2" w:rsidP="001873E2">
      <w:pPr>
        <w:pStyle w:val="BodyText"/>
      </w:pPr>
      <w:r w:rsidRPr="001873E2">
        <w:t>Not applicable.</w:t>
      </w:r>
    </w:p>
    <w:p w:rsidR="00000000" w:rsidRPr="001873E2" w:rsidP="001873E2">
      <w:pPr>
        <w:pStyle w:val="AllowPageBreak"/>
      </w:pPr>
    </w:p>
    <w:p w:rsidR="00000000" w:rsidRPr="001873E2" w:rsidP="001873E2">
      <w:pPr>
        <w:pStyle w:val="Heading1"/>
      </w:pPr>
      <w:bookmarkStart w:id="6" w:name="O_455099"/>
      <w:bookmarkEnd w:id="6"/>
      <w:r w:rsidRPr="001873E2">
        <w:t>Employability Skills Information</w:t>
      </w:r>
    </w:p>
    <w:p w:rsidR="00000000" w:rsidRPr="001873E2" w:rsidP="001873E2">
      <w:pPr>
        <w:pStyle w:val="BodyText"/>
      </w:pPr>
      <w:r w:rsidRPr="001873E2">
        <w:t>This unit contains employability skills.</w:t>
      </w:r>
    </w:p>
    <w:p w:rsidR="00000000" w:rsidRPr="001873E2" w:rsidP="001873E2">
      <w:pPr>
        <w:pStyle w:val="AllowPageBreak"/>
      </w:pPr>
    </w:p>
    <w:p w:rsidR="00000000" w:rsidRPr="001873E2" w:rsidP="001873E2">
      <w:pPr>
        <w:pStyle w:val="Heading1"/>
      </w:pPr>
      <w:bookmarkStart w:id="7" w:name="O_455100"/>
      <w:bookmarkEnd w:id="7"/>
      <w:r w:rsidRPr="001873E2">
        <w:t>Elements and Performance Criteria Pre-Content</w:t>
      </w:r>
    </w:p>
    <w:tbl>
      <w:tblPr>
        <w:tblW w:w="0" w:type="auto"/>
        <w:tblLayout w:type="fixed"/>
        <w:tblCellMar>
          <w:left w:w="62" w:type="dxa"/>
          <w:right w:w="62" w:type="dxa"/>
        </w:tblCellMar>
        <w:tblLook w:val="0000"/>
      </w:tblPr>
      <w:tblGrid>
        <w:gridCol w:w="2551"/>
        <w:gridCol w:w="6599"/>
      </w:tblGrid>
      <w:tr w:rsidTr="001873E2">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73E2" w:rsidP="001873E2">
            <w:pPr>
              <w:pStyle w:val="BodyText"/>
            </w:pPr>
            <w:r w:rsidRPr="001873E2">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Performance Criteria</w:t>
            </w:r>
          </w:p>
        </w:tc>
      </w:tr>
      <w:tr w:rsidTr="001873E2">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873E2">
              <w:rPr>
                <w:rStyle w:val="Emphasis"/>
              </w:rPr>
              <w:t>nce is to be consistent with the evidence guide.</w:t>
            </w:r>
          </w:p>
        </w:tc>
      </w:tr>
    </w:tbl>
    <w:p w:rsidR="00000000" w:rsidRPr="001873E2" w:rsidP="001873E2">
      <w:pPr>
        <w:pStyle w:val="BodyText"/>
      </w:pPr>
    </w:p>
    <w:p w:rsidR="00000000" w:rsidRPr="001873E2" w:rsidP="001873E2">
      <w:pPr>
        <w:pStyle w:val="AllowPageBreak"/>
      </w:pPr>
    </w:p>
    <w:p w:rsidR="00000000" w:rsidRPr="001873E2" w:rsidP="001873E2">
      <w:pPr>
        <w:pStyle w:val="Heading1"/>
      </w:pPr>
      <w:bookmarkStart w:id="8" w:name="O_455101"/>
      <w:bookmarkEnd w:id="8"/>
      <w:r w:rsidRPr="001873E2">
        <w:t>Elements and Performance Criteria</w:t>
      </w:r>
    </w:p>
    <w:tbl>
      <w:tblPr>
        <w:tblW w:w="0" w:type="auto"/>
        <w:tblLayout w:type="fixed"/>
        <w:tblCellMar>
          <w:left w:w="62" w:type="dxa"/>
          <w:right w:w="62" w:type="dxa"/>
        </w:tblCellMar>
        <w:tblLook w:val="0000"/>
      </w:tblPr>
      <w:tblGrid>
        <w:gridCol w:w="2567"/>
        <w:gridCol w:w="6583"/>
      </w:tblGrid>
      <w:tr w:rsidTr="001873E2">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1. Assess proposed solution</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1.1 Rank solution options on business value and advantages and disadvantages of alternatives</w:t>
            </w:r>
          </w:p>
          <w:p w:rsidR="00000000" w:rsidP="001873E2">
            <w:pPr>
              <w:pStyle w:val="BodyText"/>
              <w:rPr>
                <w:lang w:val="en-NZ"/>
              </w:rPr>
            </w:pPr>
            <w:r w:rsidRPr="001873E2">
              <w:t>1.2 Generate and consider solutio</w:t>
            </w:r>
            <w:r w:rsidRPr="001873E2">
              <w:t>n options and additional capabilities</w:t>
            </w:r>
          </w:p>
        </w:tc>
      </w:tr>
      <w:tr w:rsidTr="001873E2">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2. Allocate requirements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 xml:space="preserve">2.1 Allocate requirements to </w:t>
            </w:r>
            <w:r w:rsidRPr="001873E2">
              <w:rPr>
                <w:rStyle w:val="BoldandItalics"/>
              </w:rPr>
              <w:t xml:space="preserve">solution components </w:t>
            </w:r>
            <w:r w:rsidRPr="001873E2">
              <w:t>to maximise business value</w:t>
            </w:r>
          </w:p>
          <w:p w:rsidR="00000000" w:rsidP="001873E2">
            <w:pPr>
              <w:pStyle w:val="BodyText"/>
              <w:rPr>
                <w:lang w:val="en-NZ"/>
              </w:rPr>
            </w:pPr>
            <w:r w:rsidRPr="001873E2">
              <w:t>2.2 Facilitate allocation of requirements to a specific project release, phase or iteration</w:t>
            </w:r>
          </w:p>
        </w:tc>
      </w:tr>
      <w:tr w:rsidTr="001873E2">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3. Assess organisational readiness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3.1 Conduct cultural assessment</w:t>
            </w:r>
          </w:p>
          <w:p w:rsidR="00000000" w:rsidRPr="001873E2" w:rsidP="001873E2">
            <w:pPr>
              <w:pStyle w:val="BodyText"/>
            </w:pPr>
            <w:r w:rsidRPr="001873E2">
              <w:t>3.2 Conduct operational or technical assessment</w:t>
            </w:r>
          </w:p>
          <w:p w:rsidR="00000000" w:rsidP="001873E2">
            <w:pPr>
              <w:pStyle w:val="BodyText"/>
              <w:rPr>
                <w:lang w:val="en-NZ"/>
              </w:rPr>
            </w:pPr>
            <w:r w:rsidRPr="001873E2">
              <w:t xml:space="preserve">3.3 Perform </w:t>
            </w:r>
            <w:r w:rsidRPr="001873E2">
              <w:rPr>
                <w:rStyle w:val="BoldandItalics"/>
              </w:rPr>
              <w:t>stakeholder impact analysis</w:t>
            </w:r>
          </w:p>
        </w:tc>
      </w:tr>
      <w:tr w:rsidTr="001873E2">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4. Define transition requirements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4.1 Evaluate old system actual data and metadata</w:t>
            </w:r>
          </w:p>
          <w:p w:rsidR="00000000" w:rsidRPr="001873E2" w:rsidP="001873E2">
            <w:pPr>
              <w:pStyle w:val="BodyText"/>
            </w:pPr>
            <w:r w:rsidRPr="001873E2">
              <w:t>4.2 Develop optio</w:t>
            </w:r>
            <w:r w:rsidRPr="001873E2">
              <w:t>ns for managing ongoing work during transition to the new solution</w:t>
            </w:r>
          </w:p>
          <w:p w:rsidR="00000000" w:rsidP="001873E2">
            <w:pPr>
              <w:pStyle w:val="BodyText"/>
              <w:rPr>
                <w:lang w:val="en-NZ"/>
              </w:rPr>
            </w:pPr>
            <w:r w:rsidRPr="001873E2">
              <w:t>4.3 Participate in organisational change-management recommendations or processes as required</w:t>
            </w:r>
          </w:p>
        </w:tc>
      </w:tr>
      <w:tr w:rsidTr="001873E2">
        <w:tblPrEx>
          <w:tblW w:w="0" w:type="auto"/>
          <w:tblLayout w:type="fixed"/>
          <w:tblCellMar>
            <w:left w:w="62" w:type="dxa"/>
            <w:right w:w="62" w:type="dxa"/>
          </w:tblCellMar>
          <w:tblLook w:val="0000"/>
        </w:tblPrEx>
        <w:trPr>
          <w:trHeight w:val="853"/>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5. Validate solution</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 xml:space="preserve">5.1 Investigate </w:t>
            </w:r>
            <w:r w:rsidRPr="001873E2">
              <w:rPr>
                <w:rStyle w:val="BoldandItalics"/>
              </w:rPr>
              <w:t>defective solution outputs</w:t>
            </w:r>
          </w:p>
          <w:p w:rsidR="00000000" w:rsidP="001873E2">
            <w:pPr>
              <w:pStyle w:val="BodyText"/>
              <w:rPr>
                <w:lang w:val="en-NZ"/>
              </w:rPr>
            </w:pPr>
            <w:r w:rsidRPr="001873E2">
              <w:t>5.2 Assess defects and issues</w:t>
            </w:r>
          </w:p>
        </w:tc>
      </w:tr>
      <w:tr w:rsidTr="001873E2">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t>6. Evaluate solution performance</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6.1 Realise value delivered by the solution</w:t>
            </w:r>
          </w:p>
          <w:p w:rsidR="00000000" w:rsidRPr="001873E2" w:rsidP="001873E2">
            <w:pPr>
              <w:pStyle w:val="BodyText"/>
            </w:pPr>
            <w:r w:rsidRPr="001873E2">
              <w:t>6.2 Validate solution metrics</w:t>
            </w:r>
          </w:p>
          <w:p w:rsidR="00000000" w:rsidRPr="001873E2" w:rsidP="001873E2">
            <w:pPr>
              <w:pStyle w:val="BodyText"/>
            </w:pPr>
            <w:r w:rsidRPr="001873E2">
              <w:t xml:space="preserve">6.3 Decide </w:t>
            </w:r>
            <w:r w:rsidRPr="001873E2">
              <w:rPr>
                <w:rStyle w:val="BoldandItalics"/>
              </w:rPr>
              <w:t>solution replacement or elimination</w:t>
            </w:r>
          </w:p>
        </w:tc>
      </w:tr>
    </w:tbl>
    <w:p w:rsidR="00000000" w:rsidRPr="001873E2" w:rsidP="001873E2">
      <w:pPr>
        <w:pStyle w:val="BodyText"/>
      </w:pPr>
    </w:p>
    <w:p w:rsidR="00000000" w:rsidRPr="001873E2" w:rsidP="001873E2">
      <w:pPr>
        <w:pStyle w:val="AllowPageBreak"/>
      </w:pPr>
    </w:p>
    <w:p w:rsidR="00000000" w:rsidRPr="001873E2" w:rsidP="001873E2">
      <w:pPr>
        <w:pStyle w:val="Heading1"/>
      </w:pPr>
      <w:bookmarkStart w:id="9" w:name="O_455102"/>
      <w:bookmarkEnd w:id="9"/>
      <w:r w:rsidRPr="001873E2">
        <w:t>Required Skills and Knowledge</w:t>
      </w:r>
    </w:p>
    <w:p w:rsidR="00000000" w:rsidRPr="001873E2" w:rsidP="001873E2">
      <w:pPr>
        <w:pStyle w:val="BodyText"/>
      </w:pPr>
      <w:r w:rsidRPr="001873E2">
        <w:rPr>
          <w:rStyle w:val="Emphasis"/>
        </w:rPr>
        <w:t>This section describes the skills and knowledge requi</w:t>
      </w:r>
      <w:r w:rsidRPr="001873E2">
        <w:rPr>
          <w:rStyle w:val="Emphasis"/>
        </w:rPr>
        <w:t>red for this unit.</w:t>
      </w:r>
    </w:p>
    <w:p w:rsidR="00000000" w:rsidRPr="001873E2" w:rsidP="001873E2">
      <w:pPr>
        <w:pStyle w:val="BodyText"/>
      </w:pPr>
    </w:p>
    <w:p w:rsidR="00000000" w:rsidRPr="001873E2" w:rsidP="001873E2">
      <w:pPr>
        <w:pStyle w:val="BodyText"/>
      </w:pPr>
      <w:r w:rsidRPr="001873E2">
        <w:rPr>
          <w:rStyle w:val="SpecialBold"/>
        </w:rPr>
        <w:t>Required skills</w:t>
      </w:r>
    </w:p>
    <w:p w:rsidR="00000000" w:rsidRPr="001873E2" w:rsidP="001873E2">
      <w:pPr>
        <w:pStyle w:val="BodyText"/>
      </w:pPr>
    </w:p>
    <w:p w:rsidR="00000000" w:rsidRPr="001873E2" w:rsidP="001873E2">
      <w:pPr>
        <w:pStyle w:val="ListBullet"/>
      </w:pPr>
      <w:r w:rsidRPr="001873E2">
        <w:t>analytical and technical skills to conduct stakeholder impact analyses</w:t>
      </w:r>
    </w:p>
    <w:p w:rsidR="00000000" w:rsidRPr="001873E2" w:rsidP="001873E2">
      <w:pPr>
        <w:pStyle w:val="ListBullet"/>
      </w:pPr>
      <w:r w:rsidRPr="001873E2">
        <w:t>planning and organisational skills to plan and conduct solution assessment and validation activities</w:t>
      </w:r>
    </w:p>
    <w:p w:rsidR="00000000" w:rsidRPr="001873E2" w:rsidP="001873E2">
      <w:pPr>
        <w:pStyle w:val="ListBullet"/>
      </w:pPr>
      <w:r w:rsidRPr="001873E2">
        <w:t>analytical skills to rank solutions</w:t>
      </w:r>
    </w:p>
    <w:p w:rsidR="00000000" w:rsidRPr="001873E2" w:rsidP="001873E2">
      <w:pPr>
        <w:pStyle w:val="ListBullet"/>
      </w:pPr>
      <w:r w:rsidRPr="001873E2">
        <w:t>communication and facilitation skills to:</w:t>
      </w:r>
    </w:p>
    <w:p w:rsidR="00000000" w:rsidRPr="001873E2" w:rsidP="001873E2">
      <w:pPr>
        <w:pStyle w:val="ListBullet2"/>
      </w:pPr>
      <w:r w:rsidRPr="001873E2">
        <w:t>conduct interviews and workshops</w:t>
      </w:r>
    </w:p>
    <w:p w:rsidR="00000000" w:rsidRPr="001873E2" w:rsidP="001873E2">
      <w:pPr>
        <w:pStyle w:val="ListBullet2"/>
      </w:pPr>
      <w:r w:rsidRPr="001873E2">
        <w:t>participate in organisational change-management activities.</w:t>
      </w:r>
    </w:p>
    <w:p w:rsidR="00000000" w:rsidRPr="001873E2" w:rsidP="001873E2">
      <w:pPr>
        <w:pStyle w:val="BodyText"/>
      </w:pPr>
    </w:p>
    <w:p w:rsidR="00000000" w:rsidRPr="001873E2" w:rsidP="001873E2">
      <w:pPr>
        <w:pStyle w:val="BodyText"/>
      </w:pPr>
      <w:r w:rsidRPr="001873E2">
        <w:rPr>
          <w:rStyle w:val="SpecialBold"/>
        </w:rPr>
        <w:t>Required knowledge</w:t>
      </w:r>
    </w:p>
    <w:p w:rsidR="00000000" w:rsidRPr="001873E2" w:rsidP="001873E2">
      <w:pPr>
        <w:pStyle w:val="BodyText"/>
      </w:pPr>
    </w:p>
    <w:p w:rsidR="00000000" w:rsidRPr="001873E2" w:rsidP="001873E2">
      <w:pPr>
        <w:pStyle w:val="ListBullet"/>
      </w:pPr>
      <w:r w:rsidRPr="001873E2">
        <w:t>business environment with regard to proposed IT solutions</w:t>
      </w:r>
    </w:p>
    <w:p w:rsidR="00000000" w:rsidRPr="001873E2" w:rsidP="001873E2">
      <w:pPr>
        <w:pStyle w:val="ListBullet"/>
      </w:pPr>
      <w:r w:rsidRPr="001873E2">
        <w:t>techniques for assessing options and val</w:t>
      </w:r>
      <w:r w:rsidRPr="001873E2">
        <w:t>idating solutions</w:t>
      </w:r>
    </w:p>
    <w:p w:rsidR="00000000" w:rsidRPr="001873E2" w:rsidP="001873E2">
      <w:pPr>
        <w:pStyle w:val="ListBullet"/>
      </w:pPr>
      <w:r w:rsidRPr="001873E2">
        <w:t>organisational change management</w:t>
      </w:r>
    </w:p>
    <w:p w:rsidR="00000000" w:rsidRPr="001873E2" w:rsidP="001873E2">
      <w:pPr>
        <w:pStyle w:val="ListBullet"/>
      </w:pPr>
      <w:r w:rsidRPr="001873E2">
        <w:t>solution-performance metrics.</w:t>
      </w:r>
    </w:p>
    <w:p w:rsidR="00000000" w:rsidRPr="001873E2" w:rsidP="001873E2">
      <w:pPr>
        <w:pStyle w:val="AllowPageBreak"/>
      </w:pPr>
    </w:p>
    <w:p w:rsidR="00000000" w:rsidRPr="001873E2" w:rsidP="001873E2">
      <w:pPr>
        <w:pStyle w:val="Heading1"/>
      </w:pPr>
      <w:bookmarkStart w:id="10" w:name="O_455103"/>
      <w:bookmarkEnd w:id="10"/>
      <w:r w:rsidRPr="001873E2">
        <w:t>Evidence Guide</w:t>
      </w:r>
    </w:p>
    <w:p w:rsidR="00000000" w:rsidRPr="001873E2" w:rsidP="001873E2">
      <w:pPr>
        <w:pStyle w:val="BodyText"/>
      </w:pPr>
      <w:r w:rsidRPr="001873E2">
        <w:rPr>
          <w:rStyle w:val="Emphasis"/>
        </w:rPr>
        <w:t xml:space="preserve">The evidence guide provides advice on assessment and must be read in conjunction with the performance criteria, required skills and knowledge, </w:t>
      </w:r>
      <w:r w:rsidRPr="001873E2">
        <w:rPr>
          <w:rStyle w:val="Emphasis"/>
        </w:rPr>
        <w:t>range statement and the Assessment Guidelines for the Training Package.</w:t>
      </w:r>
    </w:p>
    <w:p w:rsidR="00000000" w:rsidRPr="001873E2" w:rsidP="001873E2">
      <w:pPr>
        <w:pStyle w:val="BodyText"/>
      </w:pPr>
    </w:p>
    <w:tbl>
      <w:tblPr>
        <w:tblW w:w="0" w:type="auto"/>
        <w:tblLayout w:type="fixed"/>
        <w:tblCellMar>
          <w:left w:w="62" w:type="dxa"/>
          <w:right w:w="62" w:type="dxa"/>
        </w:tblCellMar>
        <w:tblLook w:val="0000"/>
      </w:tblPr>
      <w:tblGrid>
        <w:gridCol w:w="2586"/>
        <w:gridCol w:w="6504"/>
      </w:tblGrid>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Evidence of the ability to:</w:t>
            </w:r>
          </w:p>
          <w:p w:rsidR="00000000" w:rsidRPr="001873E2" w:rsidP="001873E2">
            <w:pPr>
              <w:pStyle w:val="ListBullet"/>
            </w:pPr>
            <w:r w:rsidRPr="001873E2">
              <w:t>categorise benefits and disadvantage</w:t>
            </w:r>
            <w:r w:rsidRPr="001873E2">
              <w:t>s of various solution options</w:t>
            </w:r>
          </w:p>
          <w:p w:rsidR="00000000" w:rsidRPr="001873E2" w:rsidP="001873E2">
            <w:pPr>
              <w:pStyle w:val="ListBullet"/>
            </w:pPr>
            <w:r w:rsidRPr="001873E2">
              <w:t>assess cultural impact of different solutions</w:t>
            </w:r>
          </w:p>
          <w:p w:rsidR="00000000" w:rsidRPr="001873E2" w:rsidP="001873E2">
            <w:pPr>
              <w:pStyle w:val="ListBullet"/>
            </w:pPr>
            <w:r w:rsidRPr="001873E2">
              <w:t>compare transition requirements between solutions</w:t>
            </w:r>
          </w:p>
          <w:p w:rsidR="00000000" w:rsidRPr="001873E2" w:rsidP="001873E2">
            <w:pPr>
              <w:pStyle w:val="ListBullet"/>
            </w:pPr>
            <w:r w:rsidRPr="001873E2">
              <w:t>analyse output variances between solutions</w:t>
            </w:r>
          </w:p>
          <w:p w:rsidR="00000000" w:rsidRPr="001873E2" w:rsidP="001873E2">
            <w:pPr>
              <w:pStyle w:val="ListBullet"/>
            </w:pPr>
            <w:r w:rsidRPr="001873E2">
              <w:t>remove inappropriate solutions from list</w:t>
            </w:r>
          </w:p>
          <w:p w:rsidR="00000000" w:rsidP="001873E2">
            <w:pPr>
              <w:pStyle w:val="ListBullet"/>
              <w:rPr>
                <w:lang w:val="en-NZ"/>
              </w:rPr>
            </w:pPr>
            <w:r w:rsidRPr="001873E2">
              <w:t>recommend remaining solutions in priority orde</w:t>
            </w:r>
            <w:r w:rsidRPr="001873E2">
              <w:t>r.</w:t>
            </w: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Assessment must ensure access to:</w:t>
            </w:r>
          </w:p>
          <w:p w:rsidR="00000000" w:rsidRPr="001873E2" w:rsidP="001873E2">
            <w:pPr>
              <w:pStyle w:val="ListBullet"/>
            </w:pPr>
            <w:r w:rsidRPr="001873E2">
              <w:t>documentation, including appropriate policies, current business analysis practices, tools and legislation</w:t>
            </w:r>
          </w:p>
          <w:p w:rsidR="00000000" w:rsidRPr="001873E2" w:rsidP="001873E2">
            <w:pPr>
              <w:pStyle w:val="ListBullet"/>
            </w:pPr>
            <w:r w:rsidRPr="001873E2">
              <w:t>appropriate learning and assessment support when required</w:t>
            </w:r>
          </w:p>
          <w:p w:rsidR="00000000" w:rsidP="001873E2">
            <w:pPr>
              <w:pStyle w:val="ListBullet"/>
              <w:rPr>
                <w:lang w:val="en-NZ"/>
              </w:rPr>
            </w:pPr>
            <w:r w:rsidRPr="001873E2">
              <w:t>modified equipment for people with special needs.</w:t>
            </w: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A range of assessment methods should be used to assess practical skills and knowledge. The following examples are appropriate for this unit:</w:t>
            </w:r>
          </w:p>
          <w:p w:rsidR="00000000" w:rsidRPr="001873E2" w:rsidP="001873E2">
            <w:pPr>
              <w:pStyle w:val="ListBullet"/>
            </w:pPr>
            <w:r w:rsidRPr="001873E2">
              <w:t>evaluation of a simulated or workplace pro</w:t>
            </w:r>
            <w:r w:rsidRPr="001873E2">
              <w:t xml:space="preserve">ject in a medium to large enterprise </w:t>
            </w:r>
          </w:p>
          <w:p w:rsidR="00000000" w:rsidRPr="001873E2" w:rsidP="001873E2">
            <w:pPr>
              <w:pStyle w:val="ListBullet"/>
            </w:pPr>
            <w:r w:rsidRPr="001873E2">
              <w:t>direct observation of the candidate carrying out business analysis work</w:t>
            </w:r>
          </w:p>
          <w:p w:rsidR="00000000" w:rsidRPr="001873E2" w:rsidP="001873E2">
            <w:pPr>
              <w:pStyle w:val="ListBullet"/>
            </w:pPr>
            <w:r w:rsidRPr="001873E2">
              <w:t>verbal or written questioning to assess required knowledge and skills</w:t>
            </w:r>
          </w:p>
          <w:p w:rsidR="00000000" w:rsidRPr="001873E2" w:rsidP="001873E2">
            <w:pPr>
              <w:pStyle w:val="ListBullet"/>
            </w:pPr>
            <w:r w:rsidRPr="001873E2">
              <w:t>review of reports and plans prepared for the projects</w:t>
            </w:r>
          </w:p>
          <w:p w:rsidR="00000000" w:rsidP="001873E2">
            <w:pPr>
              <w:pStyle w:val="ListBullet"/>
              <w:rPr>
                <w:lang w:val="en-NZ"/>
              </w:rPr>
            </w:pPr>
            <w:r w:rsidRPr="001873E2">
              <w:t>evaluation of a portfo</w:t>
            </w:r>
            <w:r w:rsidRPr="001873E2">
              <w:t>lio of the project work undertaken.</w:t>
            </w: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BodyText"/>
            </w:pPr>
            <w:r w:rsidRPr="001873E2">
              <w:t>Holistic assessment with other units relevant to the industry sector, workplace and job role is recommended, where appropriate.</w:t>
            </w:r>
          </w:p>
          <w:p w:rsidR="00000000" w:rsidRPr="001873E2" w:rsidP="001873E2">
            <w:pPr>
              <w:pStyle w:val="BodyText"/>
            </w:pPr>
            <w:r w:rsidRPr="001873E2">
              <w:t>Assessment processes and techniques must be culturally appropriate, and suitable to the communication skill level, language, literacy and numeracy capacity of the candidate and the work being performed.</w:t>
            </w:r>
          </w:p>
          <w:p w:rsidR="00000000" w:rsidRPr="001873E2" w:rsidP="001873E2">
            <w:pPr>
              <w:pStyle w:val="BodyText"/>
            </w:pPr>
            <w:r w:rsidRPr="001873E2">
              <w:t>Indigenous people and other people from a non-English</w:t>
            </w:r>
            <w:r w:rsidRPr="001873E2">
              <w:t xml:space="preserve"> speaking background may need additional support.</w:t>
            </w:r>
          </w:p>
          <w:p w:rsidR="00000000" w:rsidRPr="001873E2" w:rsidP="001873E2">
            <w:pPr>
              <w:pStyle w:val="BodyText"/>
            </w:pPr>
            <w:r w:rsidRPr="001873E2">
              <w:t>In cases where practical assessment is used it should be combined with targeted questioning to assess required knowledge.</w:t>
            </w:r>
          </w:p>
        </w:tc>
      </w:tr>
    </w:tbl>
    <w:p w:rsidR="00000000" w:rsidRPr="001873E2" w:rsidP="001873E2">
      <w:pPr>
        <w:pStyle w:val="BodyText"/>
      </w:pPr>
    </w:p>
    <w:p w:rsidR="00000000" w:rsidRPr="001873E2" w:rsidP="001873E2">
      <w:pPr>
        <w:pStyle w:val="AllowPageBreak"/>
      </w:pPr>
    </w:p>
    <w:p w:rsidR="00000000" w:rsidRPr="001873E2" w:rsidP="001873E2">
      <w:pPr>
        <w:pStyle w:val="Heading1"/>
      </w:pPr>
      <w:bookmarkStart w:id="11" w:name="O_455104"/>
      <w:bookmarkEnd w:id="11"/>
      <w:r w:rsidRPr="001873E2">
        <w:t>Range Statement</w:t>
      </w:r>
    </w:p>
    <w:p w:rsidR="00000000" w:rsidRPr="001873E2" w:rsidP="001873E2">
      <w:pPr>
        <w:pStyle w:val="BodyText"/>
      </w:pPr>
      <w:r w:rsidRPr="001873E2">
        <w:rPr>
          <w:rStyle w:val="Emphasis"/>
        </w:rPr>
        <w:t>The range statement relates to the unit of compet</w:t>
      </w:r>
      <w:r w:rsidRPr="001873E2">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1873E2">
        <w:rPr>
          <w:rStyle w:val="Emphasis"/>
        </w:rPr>
        <w:t>essment (depending on the work situation, needs of the candidate, accessibility of the item, and local industry and regional contexts) may also be included.</w:t>
      </w:r>
    </w:p>
    <w:p w:rsidR="00000000" w:rsidRPr="001873E2" w:rsidP="001873E2">
      <w:pPr>
        <w:pStyle w:val="BodyText"/>
      </w:pPr>
    </w:p>
    <w:tbl>
      <w:tblPr>
        <w:tblW w:w="0" w:type="auto"/>
        <w:tblLayout w:type="fixed"/>
        <w:tblCellMar>
          <w:left w:w="62" w:type="dxa"/>
          <w:right w:w="62" w:type="dxa"/>
        </w:tblCellMar>
        <w:tblLook w:val="0000"/>
      </w:tblPr>
      <w:tblGrid>
        <w:gridCol w:w="2586"/>
        <w:gridCol w:w="6504"/>
      </w:tblGrid>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BoldandItalics"/>
              </w:rPr>
              <w:t xml:space="preserve">Solution components </w:t>
            </w:r>
            <w:r w:rsidRPr="001873E2">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ListBullet"/>
            </w:pPr>
            <w:r w:rsidRPr="001873E2">
              <w:t>business policies and business rules</w:t>
            </w:r>
          </w:p>
          <w:p w:rsidR="00000000" w:rsidRPr="001873E2" w:rsidP="001873E2">
            <w:pPr>
              <w:pStyle w:val="ListBullet"/>
            </w:pPr>
            <w:r w:rsidRPr="001873E2">
              <w:t>business processes to be pe</w:t>
            </w:r>
            <w:r w:rsidRPr="001873E2">
              <w:t>rformed and managed</w:t>
            </w:r>
          </w:p>
          <w:p w:rsidR="00000000" w:rsidRPr="001873E2" w:rsidP="001873E2">
            <w:pPr>
              <w:pStyle w:val="ListBullet"/>
            </w:pPr>
            <w:r w:rsidRPr="001873E2">
              <w:t>people who operate and maintain the solution, including their job functions and responsibilities</w:t>
            </w:r>
          </w:p>
          <w:p w:rsidR="00000000" w:rsidRPr="001873E2" w:rsidP="001873E2">
            <w:pPr>
              <w:pStyle w:val="ListBullet"/>
            </w:pPr>
            <w:r w:rsidRPr="001873E2">
              <w:t>software applications and application components used in the solution</w:t>
            </w:r>
          </w:p>
          <w:p w:rsidR="00000000" w:rsidP="001873E2">
            <w:pPr>
              <w:pStyle w:val="ListBullet"/>
              <w:rPr>
                <w:lang w:val="en-NZ"/>
              </w:rPr>
            </w:pPr>
            <w:r w:rsidRPr="001873E2">
              <w:t>structure of the organisation, including interactions between the organisation and its customers and suppliers.</w:t>
            </w: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BoldandItalics"/>
              </w:rPr>
              <w:t xml:space="preserve">Stakeholder impact analysis </w:t>
            </w:r>
            <w:r w:rsidRPr="001873E2">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ListBullet"/>
            </w:pPr>
            <w:r w:rsidRPr="001873E2">
              <w:t>changed costs</w:t>
            </w:r>
          </w:p>
          <w:p w:rsidR="00000000" w:rsidRPr="001873E2" w:rsidP="001873E2">
            <w:pPr>
              <w:pStyle w:val="ListBullet"/>
            </w:pPr>
            <w:r w:rsidRPr="001873E2">
              <w:t>different interface</w:t>
            </w:r>
          </w:p>
          <w:p w:rsidR="00000000" w:rsidP="001873E2">
            <w:pPr>
              <w:pStyle w:val="ListBullet"/>
              <w:rPr>
                <w:lang w:val="en-NZ"/>
              </w:rPr>
            </w:pPr>
            <w:r w:rsidRPr="001873E2">
              <w:t>new workflow.</w:t>
            </w: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BoldandItalics"/>
              </w:rPr>
              <w:t xml:space="preserve">Defective solution outputs </w:t>
            </w:r>
            <w:r w:rsidRPr="001873E2">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ListBullet"/>
            </w:pPr>
            <w:r w:rsidRPr="001873E2">
              <w:t>inappropriate output</w:t>
            </w:r>
          </w:p>
          <w:p w:rsidR="00000000" w:rsidRPr="001873E2" w:rsidP="001873E2">
            <w:pPr>
              <w:pStyle w:val="ListBullet"/>
            </w:pPr>
            <w:r w:rsidRPr="001873E2">
              <w:t>incorrect output</w:t>
            </w:r>
          </w:p>
          <w:p w:rsidR="00000000" w:rsidP="001873E2">
            <w:pPr>
              <w:pStyle w:val="ListBullet"/>
              <w:rPr>
                <w:lang w:val="en-NZ"/>
              </w:rPr>
            </w:pPr>
            <w:r w:rsidRPr="001873E2">
              <w:t>irrelevant output.</w:t>
            </w:r>
          </w:p>
        </w:tc>
      </w:tr>
      <w:tr w:rsidTr="001873E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E2">
            <w:pPr>
              <w:pStyle w:val="BodyText"/>
              <w:rPr>
                <w:lang w:val="en-NZ"/>
              </w:rPr>
            </w:pPr>
            <w:r w:rsidRPr="001873E2">
              <w:rPr>
                <w:rStyle w:val="BoldandItalics"/>
              </w:rPr>
              <w:t xml:space="preserve">Solution replacement or elimination </w:t>
            </w:r>
            <w:r w:rsidRPr="001873E2">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E2" w:rsidP="001873E2">
            <w:pPr>
              <w:pStyle w:val="ListBullet"/>
            </w:pPr>
            <w:r w:rsidRPr="001873E2">
              <w:t>adjustment of solution</w:t>
            </w:r>
          </w:p>
          <w:p w:rsidR="00000000" w:rsidRPr="001873E2" w:rsidP="001873E2">
            <w:pPr>
              <w:pStyle w:val="ListBullet"/>
            </w:pPr>
            <w:r w:rsidRPr="001873E2">
              <w:t>necessity</w:t>
            </w:r>
          </w:p>
          <w:p w:rsidR="00000000" w:rsidRPr="001873E2" w:rsidP="001873E2">
            <w:pPr>
              <w:pStyle w:val="ListBullet"/>
            </w:pPr>
            <w:r w:rsidRPr="001873E2">
              <w:t>ongoing cost versus initial investment</w:t>
            </w:r>
          </w:p>
          <w:p w:rsidR="00000000" w:rsidRPr="001873E2" w:rsidP="001873E2">
            <w:pPr>
              <w:pStyle w:val="ListBullet"/>
            </w:pPr>
            <w:r w:rsidRPr="001873E2">
              <w:t>opportunity cost of pursuing alternative courses of action</w:t>
            </w:r>
          </w:p>
          <w:p w:rsidR="00000000" w:rsidRPr="001873E2" w:rsidP="001873E2">
            <w:pPr>
              <w:pStyle w:val="ListBullet"/>
            </w:pPr>
            <w:r w:rsidRPr="001873E2">
              <w:t>removal of solution from option list</w:t>
            </w:r>
          </w:p>
          <w:p w:rsidR="00000000" w:rsidRPr="001873E2" w:rsidP="001873E2">
            <w:pPr>
              <w:pStyle w:val="ListBullet"/>
            </w:pPr>
            <w:r w:rsidRPr="001873E2">
              <w:t>replacement of solution</w:t>
            </w:r>
          </w:p>
          <w:p w:rsidR="00000000" w:rsidRPr="001873E2" w:rsidP="001873E2">
            <w:pPr>
              <w:pStyle w:val="ListBullet"/>
            </w:pPr>
            <w:r w:rsidRPr="001873E2">
              <w:t>sunk cost - the money and effort already committed to an initiative.</w:t>
            </w:r>
          </w:p>
        </w:tc>
      </w:tr>
    </w:tbl>
    <w:p w:rsidR="00000000" w:rsidRPr="001873E2" w:rsidP="001873E2">
      <w:pPr>
        <w:pStyle w:val="BodyText"/>
      </w:pPr>
    </w:p>
    <w:p w:rsidR="00000000" w:rsidRPr="001873E2" w:rsidP="001873E2">
      <w:pPr>
        <w:pStyle w:val="AllowPageBreak"/>
      </w:pPr>
    </w:p>
    <w:p w:rsidR="00000000" w:rsidRPr="001873E2" w:rsidP="001873E2">
      <w:pPr>
        <w:pStyle w:val="Heading1"/>
      </w:pPr>
      <w:bookmarkStart w:id="12" w:name="O_455105"/>
      <w:bookmarkEnd w:id="12"/>
      <w:r w:rsidRPr="001873E2">
        <w:t>Unit Sector(s)</w:t>
      </w:r>
    </w:p>
    <w:p w:rsidR="00000000" w:rsidRPr="001873E2" w:rsidP="001873E2">
      <w:pPr>
        <w:pStyle w:val="BodyText"/>
      </w:pPr>
      <w:r w:rsidRPr="001873E2">
        <w:t>Systems analysis and design</w:t>
      </w:r>
    </w:p>
    <w:p w:rsidR="00000000" w:rsidRPr="001873E2" w:rsidP="001873E2"/>
    <w:sectPr w:rsidSect="001873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D51" w:rsidP="00367D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1" w:rsidP="001873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7D51" w:rsidP="001873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7D51" w:rsidP="001873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E2" w:rsidRPr="00367D51" w:rsidP="00367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51" w:rsidP="001873E2">
    <w:pPr>
      <w:pStyle w:val="Header"/>
      <w:framePr w:wrap="around"/>
    </w:pPr>
    <w:r>
      <w:fldChar w:fldCharType="begin"/>
    </w:r>
    <w:r>
      <w:instrText xml:space="preserve"> TITLE   \* MERGEFORMAT </w:instrText>
    </w:r>
    <w:r>
      <w:fldChar w:fldCharType="separate"/>
    </w:r>
    <w:r>
      <w:t>ICASAD607A Manage assessment and validation of IT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67D51" w:rsidP="00187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A5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E1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A09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3E2"/>
    <w:pPr>
      <w:spacing w:before="360" w:after="60"/>
      <w:outlineLvl w:val="0"/>
    </w:pPr>
    <w:rPr>
      <w:sz w:val="32"/>
    </w:rPr>
  </w:style>
  <w:style w:type="paragraph" w:styleId="Heading2">
    <w:name w:val="heading 2"/>
    <w:basedOn w:val="HeadingBase"/>
    <w:next w:val="BodyText"/>
    <w:link w:val="Heading2Char"/>
    <w:qFormat/>
    <w:rsid w:val="001873E2"/>
    <w:pPr>
      <w:keepLines/>
      <w:spacing w:before="240" w:after="120"/>
      <w:outlineLvl w:val="1"/>
    </w:pPr>
    <w:rPr>
      <w:sz w:val="28"/>
      <w:szCs w:val="40"/>
    </w:rPr>
  </w:style>
  <w:style w:type="paragraph" w:styleId="Heading3">
    <w:name w:val="heading 3"/>
    <w:basedOn w:val="HeadingBase"/>
    <w:next w:val="BodyText"/>
    <w:link w:val="Heading3Char"/>
    <w:qFormat/>
    <w:rsid w:val="001873E2"/>
    <w:pPr>
      <w:spacing w:before="180" w:after="120"/>
      <w:outlineLvl w:val="2"/>
    </w:pPr>
    <w:rPr>
      <w:spacing w:val="-10"/>
      <w:kern w:val="32"/>
    </w:rPr>
  </w:style>
  <w:style w:type="paragraph" w:styleId="Heading4">
    <w:name w:val="heading 4"/>
    <w:basedOn w:val="HeadingBase"/>
    <w:next w:val="BodyText"/>
    <w:link w:val="Heading4Char"/>
    <w:qFormat/>
    <w:rsid w:val="001873E2"/>
    <w:pPr>
      <w:spacing w:before="160" w:after="120"/>
      <w:outlineLvl w:val="3"/>
    </w:pPr>
    <w:rPr>
      <w:sz w:val="22"/>
    </w:rPr>
  </w:style>
  <w:style w:type="paragraph" w:styleId="Heading5">
    <w:name w:val="heading 5"/>
    <w:basedOn w:val="HeadingBase"/>
    <w:next w:val="Normal"/>
    <w:link w:val="Heading5Char"/>
    <w:qFormat/>
    <w:rsid w:val="001873E2"/>
    <w:pPr>
      <w:spacing w:before="80"/>
      <w:outlineLvl w:val="4"/>
    </w:pPr>
    <w:rPr>
      <w:color w:val="918585"/>
      <w:sz w:val="20"/>
    </w:rPr>
  </w:style>
  <w:style w:type="paragraph" w:styleId="Heading6">
    <w:name w:val="heading 6"/>
    <w:basedOn w:val="HeadingBase"/>
    <w:next w:val="Normal"/>
    <w:link w:val="Heading6Char"/>
    <w:qFormat/>
    <w:rsid w:val="001873E2"/>
    <w:pPr>
      <w:spacing w:before="60"/>
      <w:outlineLvl w:val="5"/>
    </w:pPr>
    <w:rPr>
      <w:color w:val="918585"/>
      <w:sz w:val="20"/>
    </w:rPr>
  </w:style>
  <w:style w:type="paragraph" w:styleId="Heading7">
    <w:name w:val="heading 7"/>
    <w:basedOn w:val="Normal"/>
    <w:next w:val="Normal"/>
    <w:link w:val="Heading7Char"/>
    <w:qFormat/>
    <w:rsid w:val="001873E2"/>
    <w:pPr>
      <w:ind w:left="720"/>
      <w:outlineLvl w:val="6"/>
    </w:pPr>
    <w:rPr>
      <w:i/>
    </w:rPr>
  </w:style>
  <w:style w:type="paragraph" w:styleId="Heading8">
    <w:name w:val="heading 8"/>
    <w:basedOn w:val="Normal"/>
    <w:next w:val="Normal"/>
    <w:link w:val="Heading8Char"/>
    <w:qFormat/>
    <w:rsid w:val="001873E2"/>
    <w:pPr>
      <w:ind w:left="720"/>
      <w:outlineLvl w:val="7"/>
    </w:pPr>
    <w:rPr>
      <w:i/>
    </w:rPr>
  </w:style>
  <w:style w:type="paragraph" w:styleId="Heading9">
    <w:name w:val="heading 9"/>
    <w:basedOn w:val="Normal"/>
    <w:next w:val="Normal"/>
    <w:link w:val="Heading9Char"/>
    <w:qFormat/>
    <w:rsid w:val="001873E2"/>
    <w:pPr>
      <w:ind w:left="720"/>
      <w:outlineLvl w:val="8"/>
    </w:pPr>
    <w:rPr>
      <w:i/>
    </w:rPr>
  </w:style>
  <w:style w:type="character" w:default="1" w:styleId="DefaultParagraphFont">
    <w:name w:val="Default Paragraph Font"/>
    <w:uiPriority w:val="1"/>
    <w:unhideWhenUsed/>
    <w:rsid w:val="00187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3E2"/>
  </w:style>
  <w:style w:type="character" w:customStyle="1" w:styleId="Heading1Char">
    <w:name w:val="Heading 1 Char"/>
    <w:basedOn w:val="DefaultParagraphFont"/>
    <w:link w:val="Heading1"/>
    <w:rsid w:val="001873E2"/>
    <w:rPr>
      <w:rFonts w:ascii="Times New Roman" w:eastAsia="Times New Roman" w:hAnsi="Times New Roman" w:cs="Times New Roman"/>
      <w:b/>
      <w:sz w:val="32"/>
      <w:szCs w:val="20"/>
      <w:lang w:eastAsia="en-US"/>
    </w:rPr>
  </w:style>
  <w:style w:type="paragraph" w:styleId="BodyText">
    <w:name w:val="Body Text"/>
    <w:basedOn w:val="Normal"/>
    <w:link w:val="BodyTextChar"/>
    <w:rsid w:val="001873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3E2"/>
    <w:rPr>
      <w:rFonts w:ascii="Times New Roman" w:eastAsia="Times New Roman" w:hAnsi="Times New Roman" w:cs="Times New Roman"/>
      <w:sz w:val="24"/>
      <w:lang w:eastAsia="en-US"/>
    </w:rPr>
  </w:style>
  <w:style w:type="paragraph" w:styleId="Footer">
    <w:name w:val="footer"/>
    <w:basedOn w:val="Normal"/>
    <w:link w:val="FooterChar"/>
    <w:rsid w:val="00187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3E2"/>
    <w:rPr>
      <w:rFonts w:ascii="Times New Roman" w:eastAsia="Times New Roman" w:hAnsi="Times New Roman" w:cs="Times New Roman"/>
      <w:sz w:val="16"/>
      <w:lang w:eastAsia="en-US"/>
    </w:rPr>
  </w:style>
  <w:style w:type="paragraph" w:styleId="ListBullet">
    <w:name w:val="List Bullet"/>
    <w:basedOn w:val="List"/>
    <w:rsid w:val="001873E2"/>
    <w:pPr>
      <w:numPr>
        <w:numId w:val="13"/>
      </w:numPr>
      <w:tabs>
        <w:tab w:val="clear" w:pos="340"/>
      </w:tabs>
      <w:spacing w:before="40" w:after="40"/>
    </w:pPr>
  </w:style>
  <w:style w:type="character" w:customStyle="1" w:styleId="SpecialBold">
    <w:name w:val="Special Bold"/>
    <w:basedOn w:val="DefaultParagraphFont"/>
    <w:rsid w:val="001873E2"/>
    <w:rPr>
      <w:b/>
      <w:spacing w:val="0"/>
    </w:rPr>
  </w:style>
  <w:style w:type="paragraph" w:styleId="ListBullet2">
    <w:name w:val="List Bullet 2"/>
    <w:basedOn w:val="List2"/>
    <w:rsid w:val="001873E2"/>
    <w:pPr>
      <w:numPr>
        <w:numId w:val="14"/>
      </w:numPr>
      <w:tabs>
        <w:tab w:val="clear" w:pos="680"/>
      </w:tabs>
    </w:pPr>
  </w:style>
  <w:style w:type="character" w:styleId="Emphasis">
    <w:name w:val="Emphasis"/>
    <w:basedOn w:val="DefaultParagraphFont"/>
    <w:qFormat/>
    <w:rsid w:val="001873E2"/>
    <w:rPr>
      <w:i/>
    </w:rPr>
  </w:style>
  <w:style w:type="paragraph" w:customStyle="1" w:styleId="SuperHeading">
    <w:name w:val="SuperHeading"/>
    <w:basedOn w:val="Normal"/>
    <w:rsid w:val="001873E2"/>
    <w:pPr>
      <w:spacing w:before="240" w:after="120"/>
      <w:outlineLvl w:val="0"/>
    </w:pPr>
    <w:rPr>
      <w:rFonts w:ascii="Times New Roman" w:hAnsi="Times New Roman"/>
      <w:b/>
      <w:sz w:val="28"/>
    </w:rPr>
  </w:style>
  <w:style w:type="paragraph" w:customStyle="1" w:styleId="AllowPageBreak">
    <w:name w:val="AllowPageBreak"/>
    <w:rsid w:val="00187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73E2"/>
    <w:rPr>
      <w:b/>
      <w:i/>
      <w:u w:val="none"/>
    </w:rPr>
  </w:style>
  <w:style w:type="character" w:customStyle="1" w:styleId="Heading2Char">
    <w:name w:val="Heading 2 Char"/>
    <w:basedOn w:val="DefaultParagraphFont"/>
    <w:link w:val="Heading2"/>
    <w:rsid w:val="00187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3E2"/>
    <w:rPr>
      <w:rFonts w:ascii="Courier New" w:eastAsia="Times New Roman" w:hAnsi="Courier New" w:cs="Times New Roman"/>
      <w:i/>
      <w:szCs w:val="20"/>
      <w:lang w:eastAsia="en-US"/>
    </w:rPr>
  </w:style>
  <w:style w:type="paragraph" w:customStyle="1" w:styleId="HeadingBase">
    <w:name w:val="Heading Base"/>
    <w:rsid w:val="00187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3E2"/>
    <w:pPr>
      <w:tabs>
        <w:tab w:val="right" w:leader="dot" w:pos="9072"/>
      </w:tabs>
      <w:ind w:left="567"/>
    </w:pPr>
    <w:rPr>
      <w:szCs w:val="22"/>
    </w:rPr>
  </w:style>
  <w:style w:type="paragraph" w:customStyle="1" w:styleId="TOCBase">
    <w:name w:val="TOC Base"/>
    <w:rsid w:val="00187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3E2"/>
    <w:pPr>
      <w:tabs>
        <w:tab w:val="right" w:leader="dot" w:pos="9072"/>
      </w:tabs>
      <w:spacing w:before="40" w:after="40"/>
      <w:ind w:left="284"/>
    </w:pPr>
    <w:rPr>
      <w:rFonts w:ascii="Times New Roman" w:hAnsi="Times New Roman"/>
    </w:rPr>
  </w:style>
  <w:style w:type="paragraph" w:styleId="TOC1">
    <w:name w:val="toc 1"/>
    <w:basedOn w:val="TOCBase"/>
    <w:next w:val="Normal"/>
    <w:rsid w:val="001873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3E2"/>
    <w:pPr>
      <w:spacing w:before="5040"/>
      <w:jc w:val="center"/>
    </w:pPr>
    <w:rPr>
      <w:sz w:val="48"/>
      <w:szCs w:val="72"/>
      <w:lang w:val="en-US"/>
    </w:rPr>
  </w:style>
  <w:style w:type="character" w:customStyle="1" w:styleId="TitleChar">
    <w:name w:val="Title Char"/>
    <w:basedOn w:val="DefaultParagraphFont"/>
    <w:link w:val="Title"/>
    <w:rsid w:val="00187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3E2"/>
    <w:pPr>
      <w:tabs>
        <w:tab w:val="left" w:pos="3600"/>
        <w:tab w:val="left" w:pos="3958"/>
      </w:tabs>
    </w:pPr>
  </w:style>
  <w:style w:type="paragraph" w:styleId="List">
    <w:name w:val="List"/>
    <w:basedOn w:val="BodyText"/>
    <w:next w:val="BodyText"/>
    <w:rsid w:val="001873E2"/>
    <w:pPr>
      <w:tabs>
        <w:tab w:val="left" w:pos="340"/>
      </w:tabs>
      <w:spacing w:before="60" w:after="60"/>
      <w:ind w:left="340" w:hanging="340"/>
    </w:pPr>
  </w:style>
  <w:style w:type="paragraph" w:customStyle="1" w:styleId="Note">
    <w:name w:val="Note"/>
    <w:basedOn w:val="BodyText"/>
    <w:rsid w:val="00187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3E2"/>
    <w:pPr>
      <w:framePr w:wrap="auto" w:hAnchor="text" w:y="6049"/>
    </w:pPr>
    <w:rPr>
      <w:color w:val="000000"/>
      <w:sz w:val="40"/>
    </w:rPr>
  </w:style>
  <w:style w:type="paragraph" w:customStyle="1" w:styleId="TOCTitle">
    <w:name w:val="TOCTitle"/>
    <w:basedOn w:val="Heading1"/>
    <w:rsid w:val="001873E2"/>
    <w:pPr>
      <w:spacing w:after="240"/>
      <w:jc w:val="center"/>
      <w:outlineLvl w:val="9"/>
    </w:pPr>
    <w:rPr>
      <w:caps/>
    </w:rPr>
  </w:style>
  <w:style w:type="paragraph" w:customStyle="1" w:styleId="Version">
    <w:name w:val="Version"/>
    <w:rsid w:val="00187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3E2"/>
    <w:pPr>
      <w:keepNext w:val="0"/>
      <w:tabs>
        <w:tab w:val="right" w:pos="4176"/>
      </w:tabs>
      <w:ind w:left="198" w:hanging="198"/>
    </w:pPr>
    <w:rPr>
      <w:rFonts w:ascii="Garamond" w:hAnsi="Garamond"/>
    </w:rPr>
  </w:style>
  <w:style w:type="paragraph" w:styleId="IndexHeading">
    <w:name w:val="index heading"/>
    <w:basedOn w:val="Normal"/>
    <w:next w:val="Index1"/>
    <w:semiHidden/>
    <w:rsid w:val="001873E2"/>
    <w:pPr>
      <w:spacing w:before="120" w:after="120"/>
    </w:pPr>
    <w:rPr>
      <w:rFonts w:ascii="Arial" w:hAnsi="Arial"/>
      <w:b/>
      <w:color w:val="918585"/>
      <w:sz w:val="24"/>
    </w:rPr>
  </w:style>
  <w:style w:type="paragraph" w:styleId="Header">
    <w:name w:val="header"/>
    <w:basedOn w:val="Normal"/>
    <w:link w:val="HeaderChar"/>
    <w:rsid w:val="00187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3E2"/>
    <w:rPr>
      <w:rFonts w:ascii="Times New Roman" w:eastAsia="Times New Roman" w:hAnsi="Times New Roman" w:cs="Times New Roman"/>
      <w:sz w:val="16"/>
      <w:szCs w:val="20"/>
      <w:lang w:val="en-GB" w:eastAsia="en-US"/>
    </w:rPr>
  </w:style>
  <w:style w:type="paragraph" w:customStyle="1" w:styleId="Chapter">
    <w:name w:val="Chapter"/>
    <w:basedOn w:val="Normal"/>
    <w:rsid w:val="001873E2"/>
    <w:pPr>
      <w:spacing w:before="240"/>
    </w:pPr>
    <w:rPr>
      <w:rFonts w:ascii="Times New Roman" w:hAnsi="Times New Roman"/>
      <w:smallCaps/>
      <w:spacing w:val="80"/>
      <w:sz w:val="28"/>
    </w:rPr>
  </w:style>
  <w:style w:type="paragraph" w:customStyle="1" w:styleId="InChapter">
    <w:name w:val="InChapter"/>
    <w:basedOn w:val="Heading3"/>
    <w:rsid w:val="001873E2"/>
    <w:pPr>
      <w:spacing w:after="240"/>
      <w:outlineLvl w:val="9"/>
    </w:pPr>
    <w:rPr>
      <w:noProof/>
    </w:rPr>
  </w:style>
  <w:style w:type="paragraph" w:styleId="Index2">
    <w:name w:val="index 2"/>
    <w:basedOn w:val="Normal"/>
    <w:next w:val="Normal"/>
    <w:semiHidden/>
    <w:rsid w:val="001873E2"/>
    <w:pPr>
      <w:tabs>
        <w:tab w:val="right" w:pos="4176"/>
      </w:tabs>
      <w:ind w:left="568" w:hanging="284"/>
    </w:pPr>
    <w:rPr>
      <w:rFonts w:ascii="Garamond" w:hAnsi="Garamond"/>
    </w:rPr>
  </w:style>
  <w:style w:type="paragraph" w:customStyle="1" w:styleId="Byline">
    <w:name w:val="Byline"/>
    <w:rsid w:val="00187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3E2"/>
    <w:pPr>
      <w:tabs>
        <w:tab w:val="clear" w:pos="3600"/>
        <w:tab w:val="clear" w:pos="3958"/>
      </w:tabs>
      <w:jc w:val="right"/>
    </w:pPr>
  </w:style>
  <w:style w:type="paragraph" w:styleId="Caption">
    <w:name w:val="caption"/>
    <w:basedOn w:val="BodyText"/>
    <w:next w:val="Normal"/>
    <w:qFormat/>
    <w:rsid w:val="001873E2"/>
    <w:pPr>
      <w:framePr w:w="2268" w:hSpace="181" w:vSpace="181" w:wrap="around" w:vAnchor="text" w:hAnchor="page" w:x="1135" w:y="285" w:anchorLock="1"/>
    </w:pPr>
    <w:rPr>
      <w:i/>
    </w:rPr>
  </w:style>
  <w:style w:type="paragraph" w:customStyle="1" w:styleId="MiniTOCTitle">
    <w:name w:val="MiniTOCTitle"/>
    <w:basedOn w:val="Heading4"/>
    <w:rsid w:val="001873E2"/>
    <w:pPr>
      <w:spacing w:before="240"/>
      <w:outlineLvl w:val="9"/>
    </w:pPr>
    <w:rPr>
      <w:noProof/>
      <w:sz w:val="24"/>
    </w:rPr>
  </w:style>
  <w:style w:type="paragraph" w:customStyle="1" w:styleId="MiniTOCItem">
    <w:name w:val="MiniTOCItem"/>
    <w:basedOn w:val="ListBullet"/>
    <w:rsid w:val="001873E2"/>
    <w:pPr>
      <w:numPr>
        <w:numId w:val="0"/>
      </w:numPr>
      <w:tabs>
        <w:tab w:val="right" w:leader="dot" w:pos="6521"/>
      </w:tabs>
      <w:spacing w:before="0" w:after="0"/>
    </w:pPr>
  </w:style>
  <w:style w:type="paragraph" w:customStyle="1" w:styleId="TOFTitle">
    <w:name w:val="TOFTitle"/>
    <w:basedOn w:val="TOCTitle"/>
    <w:rsid w:val="001873E2"/>
  </w:style>
  <w:style w:type="paragraph" w:styleId="TableofFigures">
    <w:name w:val="table of figures"/>
    <w:basedOn w:val="Normal"/>
    <w:next w:val="Normal"/>
    <w:semiHidden/>
    <w:rsid w:val="001873E2"/>
    <w:pPr>
      <w:tabs>
        <w:tab w:val="right" w:leader="dot" w:pos="9072"/>
      </w:tabs>
      <w:ind w:left="970" w:hanging="403"/>
    </w:pPr>
    <w:rPr>
      <w:rFonts w:ascii="Times New Roman" w:hAnsi="Times New Roman"/>
      <w:b/>
    </w:rPr>
  </w:style>
  <w:style w:type="paragraph" w:styleId="ListNumber">
    <w:name w:val="List Number"/>
    <w:basedOn w:val="List"/>
    <w:rsid w:val="001873E2"/>
    <w:pPr>
      <w:numPr>
        <w:numId w:val="11"/>
      </w:numPr>
    </w:pPr>
  </w:style>
  <w:style w:type="character" w:customStyle="1" w:styleId="WingdingSymbols">
    <w:name w:val="Wingding Symbols"/>
    <w:rsid w:val="001873E2"/>
    <w:rPr>
      <w:rFonts w:ascii="Wingdings" w:hAnsi="Wingdings"/>
    </w:rPr>
  </w:style>
  <w:style w:type="paragraph" w:customStyle="1" w:styleId="TableHeading">
    <w:name w:val="Table Heading"/>
    <w:basedOn w:val="HeadingBase"/>
    <w:rsid w:val="001873E2"/>
    <w:pPr>
      <w:keepLines/>
      <w:pBdr>
        <w:bottom w:val="single" w:sz="6" w:space="1" w:color="918585"/>
      </w:pBdr>
      <w:spacing w:before="240"/>
    </w:pPr>
  </w:style>
  <w:style w:type="character" w:customStyle="1" w:styleId="HotSpot">
    <w:name w:val="HotSpot"/>
    <w:rsid w:val="001873E2"/>
    <w:rPr>
      <w:color w:val="0033CC"/>
      <w:u w:val="none"/>
    </w:rPr>
  </w:style>
  <w:style w:type="paragraph" w:customStyle="1" w:styleId="BodyTextRight">
    <w:name w:val="Body Text Right"/>
    <w:basedOn w:val="BodyText"/>
    <w:rsid w:val="001873E2"/>
    <w:pPr>
      <w:spacing w:before="0" w:after="0"/>
      <w:jc w:val="right"/>
    </w:pPr>
  </w:style>
  <w:style w:type="paragraph" w:styleId="Index3">
    <w:name w:val="index 3"/>
    <w:basedOn w:val="ListNumber2"/>
    <w:next w:val="Normal"/>
    <w:semiHidden/>
    <w:rsid w:val="001873E2"/>
    <w:pPr>
      <w:numPr>
        <w:numId w:val="0"/>
      </w:numPr>
      <w:tabs>
        <w:tab w:val="right" w:leader="dot" w:pos="4176"/>
      </w:tabs>
    </w:pPr>
  </w:style>
  <w:style w:type="paragraph" w:styleId="ListNumber2">
    <w:name w:val="List Number 2"/>
    <w:basedOn w:val="List2"/>
    <w:rsid w:val="001873E2"/>
    <w:pPr>
      <w:numPr>
        <w:numId w:val="10"/>
      </w:numPr>
      <w:tabs>
        <w:tab w:val="clear" w:pos="1060"/>
      </w:tabs>
    </w:pPr>
  </w:style>
  <w:style w:type="paragraph" w:customStyle="1" w:styleId="MarginNote">
    <w:name w:val="Margin Note"/>
    <w:basedOn w:val="BodyText"/>
    <w:rsid w:val="00187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3E2"/>
    <w:rPr>
      <w:sz w:val="32"/>
    </w:rPr>
  </w:style>
  <w:style w:type="paragraph" w:customStyle="1" w:styleId="HeadingProcedure">
    <w:name w:val="Heading Procedure"/>
    <w:basedOn w:val="HeadingBase"/>
    <w:next w:val="Normal"/>
    <w:rsid w:val="001873E2"/>
    <w:pPr>
      <w:tabs>
        <w:tab w:val="left" w:pos="0"/>
      </w:tabs>
      <w:spacing w:before="120" w:after="60"/>
    </w:pPr>
    <w:rPr>
      <w:i/>
      <w:color w:val="918585"/>
      <w:sz w:val="22"/>
    </w:rPr>
  </w:style>
  <w:style w:type="paragraph" w:customStyle="1" w:styleId="TableBodyText">
    <w:name w:val="Table Body Text"/>
    <w:basedOn w:val="BodyText"/>
    <w:rsid w:val="001873E2"/>
    <w:pPr>
      <w:spacing w:before="60" w:after="60"/>
    </w:pPr>
  </w:style>
  <w:style w:type="paragraph" w:styleId="ListContinue">
    <w:name w:val="List Continue"/>
    <w:basedOn w:val="List"/>
    <w:rsid w:val="001873E2"/>
    <w:pPr>
      <w:ind w:firstLine="0"/>
    </w:pPr>
  </w:style>
  <w:style w:type="paragraph" w:customStyle="1" w:styleId="ListNote">
    <w:name w:val="List Note"/>
    <w:basedOn w:val="List"/>
    <w:rsid w:val="001873E2"/>
    <w:pPr>
      <w:pBdr>
        <w:top w:val="single" w:sz="6" w:space="2" w:color="918585"/>
        <w:bottom w:val="single" w:sz="6" w:space="2" w:color="918585"/>
      </w:pBdr>
      <w:tabs>
        <w:tab w:val="left" w:pos="1021"/>
      </w:tabs>
      <w:ind w:firstLine="0"/>
    </w:pPr>
  </w:style>
  <w:style w:type="paragraph" w:customStyle="1" w:styleId="Warning">
    <w:name w:val="Warning"/>
    <w:basedOn w:val="BodyText"/>
    <w:rsid w:val="001873E2"/>
    <w:pPr>
      <w:shd w:val="clear" w:color="auto" w:fill="D9D9D9"/>
      <w:tabs>
        <w:tab w:val="left" w:pos="992"/>
      </w:tabs>
      <w:ind w:left="119" w:right="119"/>
    </w:pPr>
    <w:rPr>
      <w:sz w:val="20"/>
    </w:rPr>
  </w:style>
  <w:style w:type="paragraph" w:customStyle="1" w:styleId="MarginIcons">
    <w:name w:val="Margin Icons"/>
    <w:basedOn w:val="BodyText"/>
    <w:rsid w:val="00187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3E2"/>
    <w:rPr>
      <w:rFonts w:ascii="Courier New" w:hAnsi="Courier New"/>
    </w:rPr>
  </w:style>
  <w:style w:type="paragraph" w:customStyle="1" w:styleId="NoteBullet">
    <w:name w:val="Note Bullet"/>
    <w:basedOn w:val="Note"/>
    <w:rsid w:val="001873E2"/>
    <w:pPr>
      <w:tabs>
        <w:tab w:val="clear" w:pos="680"/>
      </w:tabs>
      <w:spacing w:before="60" w:after="60"/>
    </w:pPr>
  </w:style>
  <w:style w:type="paragraph" w:customStyle="1" w:styleId="SubHeading2">
    <w:name w:val="SubHeading2"/>
    <w:basedOn w:val="HeadingBase"/>
    <w:rsid w:val="001873E2"/>
    <w:pPr>
      <w:spacing w:before="240" w:after="60"/>
    </w:pPr>
    <w:rPr>
      <w:sz w:val="20"/>
    </w:rPr>
  </w:style>
  <w:style w:type="paragraph" w:customStyle="1" w:styleId="SubHeading1">
    <w:name w:val="SubHeading1"/>
    <w:basedOn w:val="HeadingBase"/>
    <w:rsid w:val="001873E2"/>
    <w:pPr>
      <w:spacing w:before="240" w:after="60"/>
    </w:pPr>
    <w:rPr>
      <w:color w:val="918585"/>
      <w:sz w:val="22"/>
    </w:rPr>
  </w:style>
  <w:style w:type="paragraph" w:customStyle="1" w:styleId="SideHeading">
    <w:name w:val="Side Heading"/>
    <w:basedOn w:val="HeadingBase"/>
    <w:rsid w:val="00187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3E2"/>
    <w:pPr>
      <w:numPr>
        <w:numId w:val="12"/>
      </w:numPr>
    </w:pPr>
  </w:style>
  <w:style w:type="paragraph" w:styleId="PlainText">
    <w:name w:val="Plain Text"/>
    <w:basedOn w:val="Normal"/>
    <w:link w:val="PlainTextChar"/>
    <w:rsid w:val="001873E2"/>
    <w:rPr>
      <w:sz w:val="20"/>
    </w:rPr>
  </w:style>
  <w:style w:type="character" w:customStyle="1" w:styleId="PlainTextChar">
    <w:name w:val="Plain Text Char"/>
    <w:basedOn w:val="DefaultParagraphFont"/>
    <w:link w:val="PlainText"/>
    <w:rsid w:val="001873E2"/>
    <w:rPr>
      <w:rFonts w:ascii="Courier New" w:eastAsia="Times New Roman" w:hAnsi="Courier New" w:cs="Times New Roman"/>
      <w:sz w:val="20"/>
      <w:szCs w:val="20"/>
      <w:lang w:eastAsia="en-US"/>
    </w:rPr>
  </w:style>
  <w:style w:type="character" w:customStyle="1" w:styleId="MenuOption">
    <w:name w:val="Menu Option"/>
    <w:basedOn w:val="DefaultParagraphFont"/>
    <w:rsid w:val="001873E2"/>
    <w:rPr>
      <w:b/>
      <w:smallCaps/>
    </w:rPr>
  </w:style>
  <w:style w:type="paragraph" w:customStyle="1" w:styleId="TableListNumber">
    <w:name w:val="Table List Number"/>
    <w:basedOn w:val="ListNumber"/>
    <w:rsid w:val="001873E2"/>
    <w:pPr>
      <w:numPr>
        <w:numId w:val="0"/>
      </w:numPr>
    </w:pPr>
  </w:style>
  <w:style w:type="paragraph" w:styleId="TOC4">
    <w:name w:val="toc 4"/>
    <w:basedOn w:val="TOCBase"/>
    <w:next w:val="Normal"/>
    <w:semiHidden/>
    <w:rsid w:val="001873E2"/>
    <w:pPr>
      <w:tabs>
        <w:tab w:val="right" w:leader="dot" w:pos="9071"/>
      </w:tabs>
      <w:ind w:left="1701"/>
    </w:pPr>
  </w:style>
  <w:style w:type="paragraph" w:customStyle="1" w:styleId="ListAlpha">
    <w:name w:val="List Alpha"/>
    <w:basedOn w:val="List"/>
    <w:rsid w:val="001873E2"/>
    <w:pPr>
      <w:numPr>
        <w:numId w:val="9"/>
      </w:numPr>
    </w:pPr>
  </w:style>
  <w:style w:type="paragraph" w:customStyle="1" w:styleId="ListAlpha2">
    <w:name w:val="List Alpha 2"/>
    <w:basedOn w:val="List2"/>
    <w:rsid w:val="001873E2"/>
    <w:pPr>
      <w:numPr>
        <w:numId w:val="8"/>
      </w:numPr>
    </w:pPr>
  </w:style>
  <w:style w:type="paragraph" w:styleId="List2">
    <w:name w:val="List 2"/>
    <w:basedOn w:val="BodyText"/>
    <w:rsid w:val="001873E2"/>
    <w:pPr>
      <w:tabs>
        <w:tab w:val="left" w:pos="680"/>
      </w:tabs>
      <w:spacing w:before="60" w:after="60"/>
      <w:ind w:left="680" w:hanging="340"/>
    </w:pPr>
  </w:style>
  <w:style w:type="paragraph" w:styleId="List3">
    <w:name w:val="List 3"/>
    <w:basedOn w:val="BodyText"/>
    <w:rsid w:val="001873E2"/>
    <w:pPr>
      <w:tabs>
        <w:tab w:val="left" w:pos="1021"/>
      </w:tabs>
      <w:spacing w:before="60" w:after="60"/>
      <w:ind w:left="1020" w:hanging="340"/>
    </w:pPr>
  </w:style>
  <w:style w:type="paragraph" w:styleId="List4">
    <w:name w:val="List 4"/>
    <w:basedOn w:val="BodyText"/>
    <w:rsid w:val="001873E2"/>
    <w:pPr>
      <w:tabs>
        <w:tab w:val="left" w:pos="1361"/>
      </w:tabs>
      <w:spacing w:before="60" w:after="60"/>
      <w:ind w:left="1361" w:hanging="340"/>
    </w:pPr>
  </w:style>
  <w:style w:type="paragraph" w:styleId="List5">
    <w:name w:val="List 5"/>
    <w:basedOn w:val="BodyText"/>
    <w:rsid w:val="001873E2"/>
    <w:pPr>
      <w:tabs>
        <w:tab w:val="left" w:pos="1701"/>
      </w:tabs>
      <w:spacing w:before="60" w:after="60"/>
      <w:ind w:left="1701" w:hanging="340"/>
    </w:pPr>
  </w:style>
  <w:style w:type="paragraph" w:styleId="ListBullet3">
    <w:name w:val="List Bullet 3"/>
    <w:basedOn w:val="List3"/>
    <w:rsid w:val="001873E2"/>
    <w:pPr>
      <w:numPr>
        <w:numId w:val="15"/>
      </w:numPr>
      <w:tabs>
        <w:tab w:val="clear" w:pos="1021"/>
      </w:tabs>
      <w:ind w:left="1037" w:hanging="357"/>
    </w:pPr>
  </w:style>
  <w:style w:type="paragraph" w:styleId="ListBullet4">
    <w:name w:val="List Bullet 4"/>
    <w:basedOn w:val="List4"/>
    <w:rsid w:val="001873E2"/>
    <w:pPr>
      <w:numPr>
        <w:numId w:val="3"/>
      </w:numPr>
    </w:pPr>
  </w:style>
  <w:style w:type="paragraph" w:styleId="ListBullet5">
    <w:name w:val="List Bullet 5"/>
    <w:basedOn w:val="List5"/>
    <w:rsid w:val="001873E2"/>
    <w:pPr>
      <w:numPr>
        <w:numId w:val="4"/>
      </w:numPr>
    </w:pPr>
  </w:style>
  <w:style w:type="paragraph" w:styleId="ListContinue2">
    <w:name w:val="List Continue 2"/>
    <w:basedOn w:val="List2"/>
    <w:rsid w:val="001873E2"/>
    <w:pPr>
      <w:ind w:firstLine="0"/>
    </w:pPr>
  </w:style>
  <w:style w:type="paragraph" w:styleId="ListContinue3">
    <w:name w:val="List Continue 3"/>
    <w:basedOn w:val="List3"/>
    <w:rsid w:val="001873E2"/>
    <w:pPr>
      <w:ind w:left="1021" w:firstLine="0"/>
    </w:pPr>
  </w:style>
  <w:style w:type="paragraph" w:styleId="ListContinue4">
    <w:name w:val="List Continue 4"/>
    <w:basedOn w:val="List4"/>
    <w:rsid w:val="001873E2"/>
    <w:pPr>
      <w:ind w:firstLine="0"/>
    </w:pPr>
  </w:style>
  <w:style w:type="paragraph" w:styleId="ListContinue5">
    <w:name w:val="List Continue 5"/>
    <w:basedOn w:val="List5"/>
    <w:rsid w:val="001873E2"/>
    <w:pPr>
      <w:ind w:firstLine="0"/>
    </w:pPr>
  </w:style>
  <w:style w:type="paragraph" w:styleId="ListNumber3">
    <w:name w:val="List Number 3"/>
    <w:basedOn w:val="List3"/>
    <w:rsid w:val="001873E2"/>
    <w:pPr>
      <w:numPr>
        <w:numId w:val="5"/>
      </w:numPr>
    </w:pPr>
  </w:style>
  <w:style w:type="paragraph" w:styleId="ListNumber4">
    <w:name w:val="List Number 4"/>
    <w:basedOn w:val="List4"/>
    <w:rsid w:val="001873E2"/>
    <w:pPr>
      <w:numPr>
        <w:numId w:val="6"/>
      </w:numPr>
    </w:pPr>
  </w:style>
  <w:style w:type="paragraph" w:styleId="ListNumber5">
    <w:name w:val="List Number 5"/>
    <w:basedOn w:val="List5"/>
    <w:rsid w:val="001873E2"/>
    <w:pPr>
      <w:numPr>
        <w:numId w:val="7"/>
      </w:numPr>
    </w:pPr>
  </w:style>
  <w:style w:type="paragraph" w:styleId="BlockText">
    <w:name w:val="Block Text"/>
    <w:basedOn w:val="Normal"/>
    <w:rsid w:val="001873E2"/>
    <w:pPr>
      <w:spacing w:after="120"/>
      <w:ind w:left="1440" w:right="1440"/>
    </w:pPr>
  </w:style>
  <w:style w:type="character" w:customStyle="1" w:styleId="Subscript">
    <w:name w:val="Subscript"/>
    <w:basedOn w:val="DefaultParagraphFont"/>
    <w:rsid w:val="001873E2"/>
    <w:rPr>
      <w:sz w:val="16"/>
      <w:vertAlign w:val="subscript"/>
    </w:rPr>
  </w:style>
  <w:style w:type="character" w:customStyle="1" w:styleId="Superscript">
    <w:name w:val="Superscript"/>
    <w:basedOn w:val="DefaultParagraphFont"/>
    <w:rsid w:val="001873E2"/>
    <w:rPr>
      <w:sz w:val="16"/>
      <w:vertAlign w:val="superscript"/>
    </w:rPr>
  </w:style>
  <w:style w:type="character" w:customStyle="1" w:styleId="Symbols">
    <w:name w:val="Symbols"/>
    <w:basedOn w:val="DefaultParagraphFont"/>
    <w:rsid w:val="001873E2"/>
    <w:rPr>
      <w:rFonts w:ascii="Symbol" w:hAnsi="Symbol"/>
    </w:rPr>
  </w:style>
  <w:style w:type="character" w:customStyle="1" w:styleId="MenuOptions">
    <w:name w:val="Menu Options"/>
    <w:basedOn w:val="DefaultParagraphFont"/>
    <w:rsid w:val="001873E2"/>
    <w:rPr>
      <w:rFonts w:ascii="Arial Narrow" w:hAnsi="Arial Narrow"/>
      <w:smallCaps/>
    </w:rPr>
  </w:style>
  <w:style w:type="character" w:customStyle="1" w:styleId="Buttons">
    <w:name w:val="Buttons"/>
    <w:basedOn w:val="DefaultParagraphFont"/>
    <w:rsid w:val="001873E2"/>
    <w:rPr>
      <w:b/>
    </w:rPr>
  </w:style>
  <w:style w:type="character" w:customStyle="1" w:styleId="Underlined">
    <w:name w:val="Underlined"/>
    <w:basedOn w:val="DefaultParagraphFont"/>
    <w:rsid w:val="001873E2"/>
    <w:rPr>
      <w:u w:val="single"/>
    </w:rPr>
  </w:style>
  <w:style w:type="paragraph" w:customStyle="1" w:styleId="TableBodyTextRight">
    <w:name w:val="Table Body Text Right"/>
    <w:basedOn w:val="TableBodyText"/>
    <w:rsid w:val="001873E2"/>
    <w:pPr>
      <w:widowControl w:val="0"/>
      <w:autoSpaceDE w:val="0"/>
      <w:autoSpaceDN w:val="0"/>
      <w:adjustRightInd w:val="0"/>
      <w:jc w:val="right"/>
    </w:pPr>
    <w:rPr>
      <w:rFonts w:cs="Arial"/>
      <w:szCs w:val="18"/>
    </w:rPr>
  </w:style>
  <w:style w:type="paragraph" w:customStyle="1" w:styleId="CopyrightText">
    <w:name w:val="Copyright Text"/>
    <w:basedOn w:val="BodyText"/>
    <w:rsid w:val="001873E2"/>
    <w:rPr>
      <w:sz w:val="18"/>
    </w:rPr>
  </w:style>
  <w:style w:type="paragraph" w:customStyle="1" w:styleId="BodySmallRight">
    <w:name w:val="Body Small Right"/>
    <w:basedOn w:val="BodyTextRight"/>
    <w:rsid w:val="001873E2"/>
    <w:rPr>
      <w:sz w:val="18"/>
      <w:szCs w:val="18"/>
    </w:rPr>
  </w:style>
  <w:style w:type="paragraph" w:customStyle="1" w:styleId="MarginEdition">
    <w:name w:val="Margin Edition"/>
    <w:basedOn w:val="MarginNote"/>
    <w:rsid w:val="001873E2"/>
    <w:pPr>
      <w:spacing w:before="0" w:after="0"/>
    </w:pPr>
    <w:rPr>
      <w:rFonts w:ascii="Times New Roman" w:hAnsi="Times New Roman"/>
      <w:color w:val="999999"/>
    </w:rPr>
  </w:style>
  <w:style w:type="paragraph" w:customStyle="1" w:styleId="Spacer">
    <w:name w:val="Spacer"/>
    <w:basedOn w:val="Normal"/>
    <w:rsid w:val="001873E2"/>
    <w:rPr>
      <w:sz w:val="2"/>
      <w:szCs w:val="2"/>
    </w:rPr>
  </w:style>
  <w:style w:type="character" w:customStyle="1" w:styleId="Small">
    <w:name w:val="Small"/>
    <w:basedOn w:val="DefaultParagraphFont"/>
    <w:rsid w:val="001873E2"/>
    <w:rPr>
      <w:sz w:val="16"/>
    </w:rPr>
  </w:style>
  <w:style w:type="paragraph" w:customStyle="1" w:styleId="WideTable">
    <w:name w:val="Wide Table"/>
    <w:basedOn w:val="Normal"/>
    <w:rsid w:val="001873E2"/>
    <w:pPr>
      <w:ind w:left="-1418"/>
    </w:pPr>
    <w:rPr>
      <w:sz w:val="2"/>
      <w:szCs w:val="2"/>
    </w:rPr>
  </w:style>
  <w:style w:type="character" w:styleId="PageNumber">
    <w:name w:val="page number"/>
    <w:basedOn w:val="DefaultParagraphFont"/>
    <w:rsid w:val="001873E2"/>
  </w:style>
  <w:style w:type="paragraph" w:styleId="Quote">
    <w:name w:val="Quote"/>
    <w:basedOn w:val="Heading1"/>
    <w:link w:val="QuoteChar"/>
    <w:qFormat/>
    <w:rsid w:val="001873E2"/>
    <w:rPr>
      <w:b w:val="0"/>
      <w:sz w:val="72"/>
      <w:szCs w:val="72"/>
      <w:lang w:val="en-NZ"/>
    </w:rPr>
  </w:style>
  <w:style w:type="character" w:customStyle="1" w:styleId="QuoteChar">
    <w:name w:val="Quote Char"/>
    <w:basedOn w:val="DefaultParagraphFont"/>
    <w:link w:val="Quote"/>
    <w:rsid w:val="00187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3E2"/>
    <w:pPr>
      <w:pageBreakBefore/>
    </w:pPr>
  </w:style>
  <w:style w:type="paragraph" w:customStyle="1" w:styleId="Border">
    <w:name w:val="Border"/>
    <w:basedOn w:val="Normal"/>
    <w:qFormat/>
    <w:rsid w:val="00187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3E2"/>
    <w:rPr>
      <w:b/>
      <w:bCs/>
      <w:i/>
      <w:iCs/>
      <w:color w:val="auto"/>
    </w:rPr>
  </w:style>
  <w:style w:type="paragraph" w:styleId="IntenseQuote">
    <w:name w:val="Intense Quote"/>
    <w:basedOn w:val="Normal"/>
    <w:next w:val="Normal"/>
    <w:link w:val="IntenseQuoteChar"/>
    <w:uiPriority w:val="30"/>
    <w:qFormat/>
    <w:rsid w:val="00187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3E2"/>
    <w:rPr>
      <w:smallCaps/>
      <w:color w:val="auto"/>
      <w:u w:val="single"/>
    </w:rPr>
  </w:style>
  <w:style w:type="character" w:styleId="IntenseReference">
    <w:name w:val="Intense Reference"/>
    <w:basedOn w:val="DefaultParagraphFont"/>
    <w:uiPriority w:val="32"/>
    <w:qFormat/>
    <w:rsid w:val="001873E2"/>
    <w:rPr>
      <w:b/>
      <w:bCs/>
      <w:smallCaps/>
      <w:color w:val="auto"/>
      <w:spacing w:val="5"/>
      <w:u w:val="single"/>
    </w:rPr>
  </w:style>
  <w:style w:type="paragraph" w:customStyle="1" w:styleId="2ColumnHeading">
    <w:name w:val="2Column Heading"/>
    <w:basedOn w:val="BodyText"/>
    <w:qFormat/>
    <w:rsid w:val="001873E2"/>
    <w:pPr>
      <w:spacing w:after="60"/>
      <w:ind w:left="-2268"/>
    </w:pPr>
    <w:rPr>
      <w:b/>
    </w:rPr>
  </w:style>
  <w:style w:type="paragraph" w:customStyle="1" w:styleId="Heading1TOC">
    <w:name w:val="Heading1 TOC"/>
    <w:basedOn w:val="Normal"/>
    <w:qFormat/>
    <w:rsid w:val="001873E2"/>
    <w:pPr>
      <w:spacing w:before="240" w:after="120"/>
    </w:pPr>
    <w:rPr>
      <w:rFonts w:ascii="Times New Roman" w:hAnsi="Times New Roman"/>
      <w:b/>
      <w:sz w:val="32"/>
    </w:rPr>
  </w:style>
  <w:style w:type="paragraph" w:customStyle="1" w:styleId="Heading2TOC">
    <w:name w:val="Heading2 TOC"/>
    <w:basedOn w:val="Normal"/>
    <w:qFormat/>
    <w:rsid w:val="001873E2"/>
    <w:pPr>
      <w:spacing w:before="240" w:after="60"/>
    </w:pPr>
    <w:rPr>
      <w:rFonts w:ascii="Times New Roman" w:hAnsi="Times New Roman"/>
      <w:b/>
      <w:sz w:val="28"/>
    </w:rPr>
  </w:style>
  <w:style w:type="character" w:customStyle="1" w:styleId="Underline">
    <w:name w:val="Underline"/>
    <w:basedOn w:val="DefaultParagraphFont"/>
    <w:qFormat/>
    <w:rsid w:val="001873E2"/>
    <w:rPr>
      <w:u w:val="single"/>
    </w:rPr>
  </w:style>
  <w:style w:type="paragraph" w:styleId="BalloonText">
    <w:name w:val="Balloon Text"/>
    <w:basedOn w:val="Normal"/>
    <w:link w:val="BalloonTextChar"/>
    <w:rsid w:val="001873E2"/>
    <w:rPr>
      <w:rFonts w:ascii="Tahoma" w:hAnsi="Tahoma" w:cs="Tahoma"/>
      <w:sz w:val="16"/>
      <w:szCs w:val="16"/>
    </w:rPr>
  </w:style>
  <w:style w:type="character" w:customStyle="1" w:styleId="BalloonTextChar">
    <w:name w:val="Balloon Text Char"/>
    <w:basedOn w:val="DefaultParagraphFont"/>
    <w:link w:val="BalloonText"/>
    <w:rsid w:val="00187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3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3E2"/>
    <w:rPr>
      <w:b/>
      <w:color w:val="660033"/>
      <w:spacing w:val="0"/>
    </w:rPr>
  </w:style>
  <w:style w:type="paragraph" w:customStyle="1" w:styleId="Nameditemlist">
    <w:name w:val="Named item list"/>
    <w:basedOn w:val="BodyText"/>
    <w:qFormat/>
    <w:rsid w:val="001873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5912</Characters>
  <Application>Microsoft Office Word</Application>
  <DocSecurity>0</DocSecurity>
  <Lines>198</Lines>
  <Paragraphs>113</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ICASAD607A Manage assessment and validation of IT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2012-05-29T02:30:00Z</dcterms:created>
  <dcterms:modified xsi:type="dcterms:W3CDTF">2012-05-29T02:30:00Z</dcterms:modified>
</cp:coreProperties>
</file>