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A31" w:rsidP="00E83A31">
      <w:pPr>
        <w:pStyle w:val="Title"/>
      </w:pPr>
      <w:bookmarkStart w:id="0" w:name="_GoBack"/>
      <w:bookmarkEnd w:id="0"/>
      <w:r>
        <w:fldChar w:fldCharType="begin"/>
      </w:r>
      <w:r>
        <w:instrText xml:space="preserve"> TITLE   \* MERGEFORMAT </w:instrText>
      </w:r>
      <w:r>
        <w:fldChar w:fldCharType="separate"/>
      </w:r>
      <w:r>
        <w:t>ICASAD503A Minimise risk of new technologies to business solutions</w:t>
      </w:r>
      <w:r>
        <w:fldChar w:fldCharType="end"/>
      </w:r>
    </w:p>
    <w:p w:rsidR="00E83A31" w:rsidP="00E83A31">
      <w:pPr>
        <w:pStyle w:val="Version"/>
        <w:sectPr w:rsidSect="00F021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112" w:rsidP="00F02112">
      <w:pPr>
        <w:pStyle w:val="SuperHeading"/>
      </w:pPr>
      <w:r w:rsidRPr="00F02112">
        <w:t>ICASAD503A Minimise risk of new technologies to business solutions</w:t>
      </w:r>
    </w:p>
    <w:p w:rsidR="00000000" w:rsidRPr="00F02112" w:rsidP="00F02112">
      <w:pPr>
        <w:pStyle w:val="Heading1"/>
      </w:pPr>
      <w:bookmarkStart w:id="1" w:name="O_454780"/>
      <w:bookmarkEnd w:id="1"/>
      <w:r w:rsidRPr="00F02112">
        <w:t>Modification History</w:t>
      </w:r>
    </w:p>
    <w:tbl>
      <w:tblPr>
        <w:tblW w:w="0" w:type="auto"/>
        <w:tblLayout w:type="fixed"/>
        <w:tblCellMar>
          <w:left w:w="62" w:type="dxa"/>
          <w:right w:w="62" w:type="dxa"/>
        </w:tblCellMar>
        <w:tblLook w:val="0000"/>
      </w:tblPr>
      <w:tblGrid>
        <w:gridCol w:w="3174"/>
        <w:gridCol w:w="5913"/>
      </w:tblGrid>
      <w:tr w:rsidTr="00F0211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Comments</w:t>
            </w:r>
          </w:p>
        </w:tc>
      </w:tr>
      <w:tr w:rsidTr="00F0211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 xml:space="preserve">This Unit first released with </w:t>
            </w:r>
            <w:r w:rsidRPr="00F02112">
              <w:rPr>
                <w:rStyle w:val="Emphasis"/>
              </w:rPr>
              <w:t>ICA1</w:t>
            </w:r>
            <w:r w:rsidRPr="00F02112">
              <w:rPr>
                <w:rStyle w:val="Emphasis"/>
              </w:rPr>
              <w:t>1 Information and Communications Technology Training Package version 1.0</w:t>
            </w:r>
          </w:p>
        </w:tc>
      </w:tr>
    </w:tbl>
    <w:p w:rsidR="00000000" w:rsidRPr="00F02112" w:rsidP="00F02112">
      <w:pPr>
        <w:pStyle w:val="BodyText"/>
      </w:pPr>
    </w:p>
    <w:p w:rsidR="00000000" w:rsidRPr="00F02112" w:rsidP="00F02112">
      <w:pPr>
        <w:pStyle w:val="AllowPageBreak"/>
      </w:pPr>
    </w:p>
    <w:p w:rsidR="00000000" w:rsidRPr="00F02112" w:rsidP="00F02112">
      <w:pPr>
        <w:pStyle w:val="Heading1"/>
      </w:pPr>
      <w:bookmarkStart w:id="2" w:name="O_454781"/>
      <w:bookmarkEnd w:id="2"/>
      <w:r w:rsidRPr="00F02112">
        <w:t>Unit Descriptor</w:t>
      </w:r>
    </w:p>
    <w:p w:rsidR="00000000" w:rsidRPr="00F02112" w:rsidP="00F02112">
      <w:pPr>
        <w:pStyle w:val="BodyText"/>
      </w:pPr>
      <w:r w:rsidRPr="00F02112">
        <w:t xml:space="preserve">This unit describes the performance outcomes, skills and knowledge required to identify and plan to minimise the financial and technological </w:t>
      </w:r>
      <w:r w:rsidRPr="00F02112">
        <w:t>risks facing business solutions using new technologies.</w:t>
      </w:r>
    </w:p>
    <w:p w:rsidR="00000000" w:rsidRPr="00F02112" w:rsidP="00F02112">
      <w:pPr>
        <w:pStyle w:val="AllowPageBreak"/>
      </w:pPr>
    </w:p>
    <w:p w:rsidR="00000000" w:rsidRPr="00F02112" w:rsidP="00F02112">
      <w:pPr>
        <w:pStyle w:val="Heading1"/>
      </w:pPr>
      <w:bookmarkStart w:id="3" w:name="O_454782"/>
      <w:bookmarkEnd w:id="3"/>
      <w:r w:rsidRPr="00F02112">
        <w:t>Application of the Unit</w:t>
      </w:r>
    </w:p>
    <w:p w:rsidR="00000000" w:rsidRPr="00F02112" w:rsidP="00F02112">
      <w:pPr>
        <w:pStyle w:val="BodyText"/>
      </w:pPr>
      <w:r w:rsidRPr="00F02112">
        <w:t>This unit applies to individuals in senior information and communications technology (ICT) roles in a variety of areas who are required to assess potential imp</w:t>
      </w:r>
      <w:r w:rsidRPr="00F02112">
        <w:t>lications of new technologies, both monetary and technical.</w:t>
      </w:r>
    </w:p>
    <w:p w:rsidR="00000000" w:rsidRPr="00F02112" w:rsidP="00F02112">
      <w:pPr>
        <w:pStyle w:val="AllowPageBreak"/>
      </w:pPr>
    </w:p>
    <w:p w:rsidR="00000000" w:rsidRPr="00F02112" w:rsidP="00F02112">
      <w:pPr>
        <w:pStyle w:val="Heading1"/>
      </w:pPr>
      <w:bookmarkStart w:id="4" w:name="O_454783"/>
      <w:bookmarkEnd w:id="4"/>
      <w:r w:rsidRPr="00F02112">
        <w:t>Licensing/Regulatory Information</w:t>
      </w:r>
    </w:p>
    <w:p w:rsidR="00000000" w:rsidRPr="00F02112" w:rsidP="00F02112">
      <w:pPr>
        <w:pStyle w:val="BodyText"/>
      </w:pPr>
      <w:r w:rsidRPr="00F02112">
        <w:t>No licensing, legislative, regulatory or certification requirements apply to this unit at the time of endorsement but users should confirm require</w:t>
      </w:r>
      <w:r w:rsidRPr="00F02112">
        <w:t>ments with the relevant federal, state or territory authority.</w:t>
      </w:r>
    </w:p>
    <w:p w:rsidR="00000000" w:rsidRPr="00F02112" w:rsidP="00F02112">
      <w:pPr>
        <w:pStyle w:val="AllowPageBreak"/>
      </w:pPr>
    </w:p>
    <w:p w:rsidR="00000000" w:rsidRPr="00F02112" w:rsidP="00F02112">
      <w:pPr>
        <w:pStyle w:val="Heading1"/>
      </w:pPr>
      <w:bookmarkStart w:id="5" w:name="O_454784"/>
      <w:bookmarkEnd w:id="5"/>
      <w:r w:rsidRPr="00F02112">
        <w:t>Pre-Requisites</w:t>
      </w:r>
    </w:p>
    <w:p w:rsidR="00000000" w:rsidRPr="00F02112" w:rsidP="00F02112">
      <w:pPr>
        <w:pStyle w:val="BodyText"/>
      </w:pPr>
      <w:r w:rsidRPr="00F02112">
        <w:t>Not applicable.</w:t>
      </w:r>
    </w:p>
    <w:p w:rsidR="00000000" w:rsidRPr="00F02112" w:rsidP="00F02112">
      <w:pPr>
        <w:pStyle w:val="AllowPageBreak"/>
      </w:pPr>
    </w:p>
    <w:p w:rsidR="00000000" w:rsidRPr="00F02112" w:rsidP="00F02112">
      <w:pPr>
        <w:pStyle w:val="Heading1"/>
      </w:pPr>
      <w:bookmarkStart w:id="6" w:name="O_454785"/>
      <w:bookmarkEnd w:id="6"/>
      <w:r w:rsidRPr="00F02112">
        <w:t>Employability Skills Information</w:t>
      </w:r>
    </w:p>
    <w:p w:rsidR="00000000" w:rsidRPr="00F02112" w:rsidP="00F02112">
      <w:pPr>
        <w:pStyle w:val="BodyText"/>
      </w:pPr>
      <w:r w:rsidRPr="00F02112">
        <w:t>This unit contains employability skills.</w:t>
      </w:r>
    </w:p>
    <w:p w:rsidR="00000000" w:rsidRPr="00F02112" w:rsidP="00F02112">
      <w:pPr>
        <w:pStyle w:val="AllowPageBreak"/>
      </w:pPr>
    </w:p>
    <w:p w:rsidR="00000000" w:rsidRPr="00F02112" w:rsidP="00F02112">
      <w:pPr>
        <w:pStyle w:val="Heading1"/>
      </w:pPr>
      <w:bookmarkStart w:id="7" w:name="O_454786"/>
      <w:bookmarkEnd w:id="7"/>
      <w:r w:rsidRPr="00F02112">
        <w:t>Elements and Performance Criteria Pre-Content</w:t>
      </w:r>
    </w:p>
    <w:tbl>
      <w:tblPr>
        <w:tblW w:w="0" w:type="auto"/>
        <w:tblLayout w:type="fixed"/>
        <w:tblCellMar>
          <w:left w:w="62" w:type="dxa"/>
          <w:right w:w="62" w:type="dxa"/>
        </w:tblCellMar>
        <w:tblLook w:val="0000"/>
      </w:tblPr>
      <w:tblGrid>
        <w:gridCol w:w="2551"/>
        <w:gridCol w:w="6599"/>
      </w:tblGrid>
      <w:tr w:rsidTr="00F02112">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112" w:rsidP="00F02112">
            <w:pPr>
              <w:pStyle w:val="BodyText"/>
            </w:pPr>
            <w:r w:rsidRPr="00F02112">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Performance Criteria</w:t>
            </w:r>
          </w:p>
        </w:tc>
      </w:tr>
      <w:tr w:rsidTr="00F02112">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02112">
              <w:rPr>
                <w:rStyle w:val="Emphasis"/>
              </w:rPr>
              <w:t>nce is to be consistent with the evidence guide.</w:t>
            </w:r>
          </w:p>
        </w:tc>
      </w:tr>
    </w:tbl>
    <w:p w:rsidR="00000000" w:rsidRPr="00F02112" w:rsidP="00F02112">
      <w:pPr>
        <w:pStyle w:val="BodyText"/>
      </w:pPr>
    </w:p>
    <w:p w:rsidR="00000000" w:rsidRPr="00F02112" w:rsidP="00F02112">
      <w:pPr>
        <w:pStyle w:val="AllowPageBreak"/>
      </w:pPr>
    </w:p>
    <w:p w:rsidR="00000000" w:rsidRPr="00F02112" w:rsidP="00F02112">
      <w:pPr>
        <w:pStyle w:val="Heading1"/>
      </w:pPr>
      <w:bookmarkStart w:id="8" w:name="O_454787"/>
      <w:bookmarkEnd w:id="8"/>
      <w:r w:rsidRPr="00F02112">
        <w:t>Elements and Performance Criteria</w:t>
      </w:r>
    </w:p>
    <w:tbl>
      <w:tblPr>
        <w:tblW w:w="0" w:type="auto"/>
        <w:tblLayout w:type="fixed"/>
        <w:tblCellMar>
          <w:left w:w="62" w:type="dxa"/>
          <w:right w:w="62" w:type="dxa"/>
        </w:tblCellMar>
        <w:tblLook w:val="0000"/>
      </w:tblPr>
      <w:tblGrid>
        <w:gridCol w:w="2551"/>
        <w:gridCol w:w="6599"/>
      </w:tblGrid>
      <w:tr w:rsidTr="00F02112">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t>1. Establish the risk context</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1.1 Review organisational and technical environment and proposed business solution</w:t>
            </w:r>
          </w:p>
          <w:p w:rsidR="00000000" w:rsidRPr="00F02112" w:rsidP="00F02112">
            <w:pPr>
              <w:pStyle w:val="BodyText"/>
            </w:pPr>
            <w:r w:rsidRPr="00F02112">
              <w:t>1.2 Identify scale, importance and comple</w:t>
            </w:r>
            <w:r w:rsidRPr="00F02112">
              <w:t>xity of project risks</w:t>
            </w:r>
          </w:p>
          <w:p w:rsidR="00000000" w:rsidRPr="00F02112" w:rsidP="00F02112">
            <w:pPr>
              <w:pStyle w:val="BodyText"/>
            </w:pPr>
            <w:r w:rsidRPr="00F02112">
              <w:t xml:space="preserve">1.3 Establish acceptable and unacceptable levels of risk and consequences for the </w:t>
            </w:r>
            <w:r w:rsidRPr="00F02112">
              <w:rPr>
                <w:rStyle w:val="BoldandItalics"/>
              </w:rPr>
              <w:t>solution</w:t>
            </w:r>
          </w:p>
          <w:p w:rsidR="00000000" w:rsidRPr="00F02112" w:rsidP="00F02112">
            <w:pPr>
              <w:pStyle w:val="BodyText"/>
            </w:pPr>
            <w:r w:rsidRPr="00F02112">
              <w:t>1.4 Identify the impact of risks against the business environment</w:t>
            </w:r>
          </w:p>
          <w:p w:rsidR="00000000" w:rsidP="00F02112">
            <w:pPr>
              <w:pStyle w:val="BodyText"/>
              <w:rPr>
                <w:lang w:val="en-NZ"/>
              </w:rPr>
            </w:pPr>
            <w:r w:rsidRPr="00F02112">
              <w:t>1.5 Determine and document proposed actions to insure against identified gene</w:t>
            </w:r>
            <w:r w:rsidRPr="00F02112">
              <w:t>ric risks</w:t>
            </w:r>
          </w:p>
        </w:tc>
      </w:tr>
      <w:tr w:rsidTr="00F02112">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t>2. Conduct risk analysis</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2.1 Conduct a risk analysis to determine the likelihood of risks identified</w:t>
            </w:r>
          </w:p>
          <w:p w:rsidR="00000000" w:rsidRPr="00F02112" w:rsidP="00F02112">
            <w:pPr>
              <w:pStyle w:val="BodyText"/>
            </w:pPr>
            <w:r w:rsidRPr="00F02112">
              <w:t>2.2 Rank risk factors according to the impact and likelihood of occurrence</w:t>
            </w:r>
          </w:p>
          <w:p w:rsidR="00000000" w:rsidRPr="00F02112" w:rsidP="00F02112">
            <w:pPr>
              <w:pStyle w:val="BodyText"/>
            </w:pPr>
            <w:r w:rsidRPr="00F02112">
              <w:t xml:space="preserve">2.3 Develop </w:t>
            </w:r>
            <w:r w:rsidRPr="00F02112">
              <w:rPr>
                <w:rStyle w:val="BoldandItalics"/>
              </w:rPr>
              <w:t xml:space="preserve">contingency plans </w:t>
            </w:r>
            <w:r w:rsidRPr="00F02112">
              <w:t>to mitigate identified risks</w:t>
            </w:r>
          </w:p>
          <w:p w:rsidR="00000000" w:rsidRPr="00F02112" w:rsidP="00F02112">
            <w:pPr>
              <w:pStyle w:val="BodyText"/>
            </w:pPr>
            <w:r w:rsidRPr="00F02112">
              <w:t xml:space="preserve">2.4 Document risk analysis and contingencies in a </w:t>
            </w:r>
            <w:r w:rsidRPr="00F02112">
              <w:rPr>
                <w:rStyle w:val="BoldandItalics"/>
              </w:rPr>
              <w:t>risk- management plan</w:t>
            </w:r>
          </w:p>
          <w:p w:rsidR="00000000" w:rsidP="00F02112">
            <w:pPr>
              <w:pStyle w:val="BodyText"/>
              <w:rPr>
                <w:lang w:val="en-NZ"/>
              </w:rPr>
            </w:pPr>
            <w:r w:rsidRPr="00F02112">
              <w:t xml:space="preserve">2.5 Implement risk management plans and undertake awareness training to inform </w:t>
            </w:r>
            <w:r w:rsidRPr="00F02112">
              <w:rPr>
                <w:rStyle w:val="BoldandItalics"/>
              </w:rPr>
              <w:t>stakeholders</w:t>
            </w:r>
          </w:p>
        </w:tc>
      </w:tr>
      <w:tr w:rsidTr="00F02112">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t>3. Monitor risks</w:t>
            </w:r>
          </w:p>
        </w:tc>
        <w:tc>
          <w:tcPr>
            <w:tcW w:w="65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3.1 Establish feedback channels to warn of unforeseen and identified risks</w:t>
            </w:r>
          </w:p>
          <w:p w:rsidR="00000000" w:rsidRPr="00F02112" w:rsidP="00F02112">
            <w:pPr>
              <w:pStyle w:val="BodyText"/>
            </w:pPr>
            <w:r w:rsidRPr="00F02112">
              <w:t>3.2 Conduct regular reviews to identify new risks and update established risks</w:t>
            </w:r>
          </w:p>
          <w:p w:rsidR="00000000" w:rsidRPr="00F02112" w:rsidP="00F02112">
            <w:pPr>
              <w:pStyle w:val="BodyText"/>
            </w:pPr>
            <w:r w:rsidRPr="00F02112">
              <w:t>3.3 Document changes to risk management plans as appropriate</w:t>
            </w:r>
          </w:p>
        </w:tc>
      </w:tr>
    </w:tbl>
    <w:p w:rsidR="00000000" w:rsidRPr="00F02112" w:rsidP="00F02112">
      <w:pPr>
        <w:pStyle w:val="BodyText"/>
      </w:pPr>
    </w:p>
    <w:p w:rsidR="00000000" w:rsidRPr="00F02112" w:rsidP="00F02112">
      <w:pPr>
        <w:pStyle w:val="AllowPageBreak"/>
      </w:pPr>
    </w:p>
    <w:p w:rsidR="00000000" w:rsidRPr="00F02112" w:rsidP="00F02112">
      <w:pPr>
        <w:pStyle w:val="Heading1"/>
      </w:pPr>
      <w:bookmarkStart w:id="9" w:name="O_454788"/>
      <w:bookmarkEnd w:id="9"/>
      <w:r w:rsidRPr="00F02112">
        <w:t>Required Skills and Knowledge</w:t>
      </w:r>
    </w:p>
    <w:p w:rsidR="00000000" w:rsidRPr="00F02112" w:rsidP="00F02112">
      <w:pPr>
        <w:pStyle w:val="BodyText"/>
      </w:pPr>
      <w:r w:rsidRPr="00F02112">
        <w:rPr>
          <w:rStyle w:val="Emphasis"/>
        </w:rPr>
        <w:t xml:space="preserve">This section describes the skills and knowledge required for this </w:t>
      </w:r>
      <w:r w:rsidRPr="00F02112">
        <w:rPr>
          <w:rStyle w:val="Emphasis"/>
        </w:rPr>
        <w:t>unit.</w:t>
      </w:r>
    </w:p>
    <w:p w:rsidR="00000000" w:rsidRPr="00F02112" w:rsidP="00F02112">
      <w:pPr>
        <w:pStyle w:val="BodyText"/>
      </w:pPr>
    </w:p>
    <w:p w:rsidR="00000000" w:rsidRPr="00F02112" w:rsidP="00F02112">
      <w:pPr>
        <w:pStyle w:val="BodyText"/>
      </w:pPr>
      <w:r w:rsidRPr="00F02112">
        <w:rPr>
          <w:rStyle w:val="SpecialBold"/>
        </w:rPr>
        <w:t>Required skills</w:t>
      </w:r>
    </w:p>
    <w:p w:rsidR="00000000" w:rsidRPr="00F02112" w:rsidP="00F02112">
      <w:pPr>
        <w:pStyle w:val="BodyText"/>
      </w:pPr>
    </w:p>
    <w:p w:rsidR="00000000" w:rsidRPr="00F02112" w:rsidP="00F02112">
      <w:pPr>
        <w:pStyle w:val="ListBullet"/>
      </w:pPr>
      <w:r w:rsidRPr="00F02112">
        <w:t>analytical skills to review organisational and technical business solutions</w:t>
      </w:r>
    </w:p>
    <w:p w:rsidR="00000000" w:rsidRPr="00F02112" w:rsidP="00F02112">
      <w:pPr>
        <w:pStyle w:val="ListBullet"/>
      </w:pPr>
      <w:r w:rsidRPr="00F02112">
        <w:t>communication skills to liaise with stakeholders and provide training</w:t>
      </w:r>
    </w:p>
    <w:p w:rsidR="00000000" w:rsidRPr="00F02112" w:rsidP="00F02112">
      <w:pPr>
        <w:pStyle w:val="ListBullet"/>
      </w:pPr>
      <w:r w:rsidRPr="00F02112">
        <w:t>literacy skills to:</w:t>
      </w:r>
    </w:p>
    <w:p w:rsidR="00000000" w:rsidRPr="00F02112" w:rsidP="00F02112">
      <w:pPr>
        <w:pStyle w:val="ListBullet2"/>
      </w:pPr>
      <w:r w:rsidRPr="00F02112">
        <w:t>write and dissemination policy</w:t>
      </w:r>
    </w:p>
    <w:p w:rsidR="00000000" w:rsidRPr="00F02112" w:rsidP="00F02112">
      <w:pPr>
        <w:pStyle w:val="ListBullet2"/>
      </w:pPr>
      <w:r w:rsidRPr="00F02112">
        <w:t>write technical documents</w:t>
      </w:r>
    </w:p>
    <w:p w:rsidR="00000000" w:rsidRPr="00F02112" w:rsidP="00F02112">
      <w:pPr>
        <w:pStyle w:val="ListBullet"/>
      </w:pPr>
      <w:r w:rsidRPr="00F02112">
        <w:t>numeracy skills to assess financial risk</w:t>
      </w:r>
    </w:p>
    <w:p w:rsidR="00000000" w:rsidRPr="00F02112" w:rsidP="00F02112">
      <w:pPr>
        <w:pStyle w:val="ListBullet"/>
      </w:pPr>
      <w:r w:rsidRPr="00F02112">
        <w:t>planning and organisational skills to:</w:t>
      </w:r>
    </w:p>
    <w:p w:rsidR="00000000" w:rsidRPr="00F02112" w:rsidP="00F02112">
      <w:pPr>
        <w:pStyle w:val="ListBullet"/>
      </w:pPr>
      <w:r w:rsidRPr="00F02112">
        <w:t xml:space="preserve">develop mitigation strategies </w:t>
      </w:r>
    </w:p>
    <w:p w:rsidR="00000000" w:rsidRPr="00F02112" w:rsidP="00F02112">
      <w:pPr>
        <w:pStyle w:val="ListBullet2"/>
      </w:pPr>
      <w:r w:rsidRPr="00F02112">
        <w:t xml:space="preserve">manage a project </w:t>
      </w:r>
    </w:p>
    <w:p w:rsidR="00000000" w:rsidRPr="00F02112" w:rsidP="00F02112">
      <w:pPr>
        <w:pStyle w:val="ListBullet2"/>
      </w:pPr>
      <w:r w:rsidRPr="00F02112">
        <w:t>manage risk and implement contingency plans</w:t>
      </w:r>
    </w:p>
    <w:p w:rsidR="00000000" w:rsidRPr="00F02112" w:rsidP="00F02112">
      <w:pPr>
        <w:pStyle w:val="ListBullet"/>
      </w:pPr>
      <w:r w:rsidRPr="00F02112">
        <w:t>technical skills to:</w:t>
      </w:r>
    </w:p>
    <w:p w:rsidR="00000000" w:rsidRPr="00F02112" w:rsidP="00F02112">
      <w:pPr>
        <w:pStyle w:val="ListBullet2"/>
      </w:pPr>
      <w:r w:rsidRPr="00F02112">
        <w:t>maintain and administer a site</w:t>
      </w:r>
    </w:p>
    <w:p w:rsidR="00000000" w:rsidRPr="00F02112" w:rsidP="00F02112">
      <w:pPr>
        <w:pStyle w:val="ListBullet2"/>
      </w:pPr>
      <w:r w:rsidRPr="00F02112">
        <w:t>transfer files</w:t>
      </w:r>
    </w:p>
    <w:p w:rsidR="00000000" w:rsidRPr="00F02112" w:rsidP="00F02112">
      <w:pPr>
        <w:pStyle w:val="ListBullet2"/>
      </w:pPr>
      <w:r w:rsidRPr="00F02112">
        <w:t>use site desi</w:t>
      </w:r>
      <w:r w:rsidRPr="00F02112">
        <w:t>gn software and hardware.</w:t>
      </w:r>
    </w:p>
    <w:p w:rsidR="00000000" w:rsidRPr="00F02112" w:rsidP="00F02112">
      <w:pPr>
        <w:pStyle w:val="BodyText"/>
      </w:pPr>
    </w:p>
    <w:p w:rsidR="00000000" w:rsidRPr="00F02112" w:rsidP="00F02112">
      <w:pPr>
        <w:pStyle w:val="BodyText"/>
      </w:pPr>
      <w:r w:rsidRPr="00F02112">
        <w:rPr>
          <w:rStyle w:val="SpecialBold"/>
        </w:rPr>
        <w:t>Required knowledge</w:t>
      </w:r>
    </w:p>
    <w:p w:rsidR="00000000" w:rsidRPr="00F02112" w:rsidP="00F02112">
      <w:pPr>
        <w:pStyle w:val="BodyText"/>
      </w:pPr>
    </w:p>
    <w:p w:rsidR="00000000" w:rsidRPr="00F02112" w:rsidP="00F02112">
      <w:pPr>
        <w:pStyle w:val="ListBullet"/>
      </w:pPr>
      <w:r w:rsidRPr="00F02112">
        <w:t>business process design</w:t>
      </w:r>
    </w:p>
    <w:p w:rsidR="00000000" w:rsidRPr="00F02112" w:rsidP="00F02112">
      <w:pPr>
        <w:pStyle w:val="ListBullet"/>
      </w:pPr>
      <w:r w:rsidRPr="00F02112">
        <w:t>business supply chain</w:t>
      </w:r>
    </w:p>
    <w:p w:rsidR="00000000" w:rsidRPr="00F02112" w:rsidP="00F02112">
      <w:pPr>
        <w:pStyle w:val="ListBullet"/>
      </w:pPr>
      <w:r w:rsidRPr="00F02112">
        <w:t>copyright and intellectual property relating to new technologies</w:t>
      </w:r>
    </w:p>
    <w:p w:rsidR="00000000" w:rsidRPr="00F02112" w:rsidP="00F02112">
      <w:pPr>
        <w:pStyle w:val="ListBullet"/>
      </w:pPr>
      <w:r w:rsidRPr="00F02112">
        <w:t>how business sites fit into corporate strategy</w:t>
      </w:r>
    </w:p>
    <w:p w:rsidR="00000000" w:rsidRPr="00F02112" w:rsidP="00F02112">
      <w:pPr>
        <w:pStyle w:val="ListBullet"/>
      </w:pPr>
      <w:r w:rsidRPr="00F02112">
        <w:t>user analysis and the CRM.</w:t>
      </w:r>
    </w:p>
    <w:p w:rsidR="00000000" w:rsidRPr="00F02112" w:rsidP="00F02112">
      <w:pPr>
        <w:pStyle w:val="AllowPageBreak"/>
      </w:pPr>
    </w:p>
    <w:p w:rsidR="00000000" w:rsidRPr="00F02112" w:rsidP="00F02112">
      <w:pPr>
        <w:pStyle w:val="Heading1"/>
      </w:pPr>
      <w:bookmarkStart w:id="10" w:name="O_454789"/>
      <w:bookmarkEnd w:id="10"/>
      <w:r w:rsidRPr="00F02112">
        <w:t>Evidence Guide</w:t>
      </w:r>
    </w:p>
    <w:p w:rsidR="00000000" w:rsidRPr="00F02112" w:rsidP="00F02112">
      <w:pPr>
        <w:pStyle w:val="BodyText"/>
      </w:pPr>
      <w:r w:rsidRPr="00F0211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02112" w:rsidP="00F02112">
      <w:pPr>
        <w:pStyle w:val="BodyText"/>
      </w:pPr>
    </w:p>
    <w:tbl>
      <w:tblPr>
        <w:tblW w:w="0" w:type="auto"/>
        <w:tblLayout w:type="fixed"/>
        <w:tblCellMar>
          <w:left w:w="62" w:type="dxa"/>
          <w:right w:w="62" w:type="dxa"/>
        </w:tblCellMar>
        <w:tblLook w:val="0000"/>
      </w:tblPr>
      <w:tblGrid>
        <w:gridCol w:w="2586"/>
        <w:gridCol w:w="6504"/>
      </w:tblGrid>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Evidence of the ability to:</w:t>
            </w:r>
          </w:p>
          <w:p w:rsidR="00000000" w:rsidRPr="00F02112" w:rsidP="00F02112">
            <w:pPr>
              <w:pStyle w:val="ListBullet"/>
            </w:pPr>
            <w:r w:rsidRPr="00F02112">
              <w:t>develop procedures that identify where risk occurs</w:t>
            </w:r>
          </w:p>
          <w:p w:rsidR="00000000" w:rsidP="00F02112">
            <w:pPr>
              <w:pStyle w:val="ListBullet"/>
              <w:rPr>
                <w:lang w:val="en-NZ"/>
              </w:rPr>
            </w:pPr>
            <w:r w:rsidRPr="00F02112">
              <w:t>identify measures to be taken to treat the risk.</w:t>
            </w: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Context of and specific resources</w:t>
            </w:r>
            <w:r w:rsidRPr="00F02112">
              <w:rPr>
                <w:rStyle w:val="SpecialBold"/>
              </w:rPr>
              <w:t xml:space="preserve">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Assessment must ensure access to:</w:t>
            </w:r>
          </w:p>
          <w:p w:rsidR="00000000" w:rsidRPr="00F02112" w:rsidP="00F02112">
            <w:pPr>
              <w:pStyle w:val="ListBullet"/>
            </w:pPr>
            <w:r w:rsidRPr="00F02112">
              <w:t>analysis software</w:t>
            </w:r>
          </w:p>
          <w:p w:rsidR="00000000" w:rsidRPr="00F02112" w:rsidP="00F02112">
            <w:pPr>
              <w:pStyle w:val="ListBullet"/>
            </w:pPr>
            <w:r w:rsidRPr="00F02112">
              <w:t>business website</w:t>
            </w:r>
          </w:p>
          <w:p w:rsidR="00000000" w:rsidRPr="00F02112" w:rsidP="00F02112">
            <w:pPr>
              <w:pStyle w:val="ListBullet"/>
            </w:pPr>
            <w:r w:rsidRPr="00F02112">
              <w:t>customer relationship model (CRM)</w:t>
            </w:r>
          </w:p>
          <w:p w:rsidR="00000000" w:rsidRPr="00F02112" w:rsidP="00F02112">
            <w:pPr>
              <w:pStyle w:val="ListBullet"/>
            </w:pPr>
            <w:r w:rsidRPr="00F02112">
              <w:t>requirements documentation</w:t>
            </w:r>
          </w:p>
          <w:p w:rsidR="00000000" w:rsidRPr="00F02112" w:rsidP="00F02112">
            <w:pPr>
              <w:pStyle w:val="ListBullet"/>
            </w:pPr>
            <w:r w:rsidRPr="00F02112">
              <w:t>site server</w:t>
            </w:r>
          </w:p>
          <w:p w:rsidR="00000000" w:rsidRPr="00F02112" w:rsidP="00F02112">
            <w:pPr>
              <w:pStyle w:val="ListBullet"/>
            </w:pPr>
            <w:r w:rsidRPr="00F02112">
              <w:t>site server software</w:t>
            </w:r>
          </w:p>
          <w:p w:rsidR="00000000" w:rsidRPr="00F02112" w:rsidP="00F02112">
            <w:pPr>
              <w:pStyle w:val="ListBullet"/>
            </w:pPr>
            <w:r w:rsidRPr="00F02112">
              <w:t>updated or new technology</w:t>
            </w:r>
          </w:p>
          <w:p w:rsidR="00000000" w:rsidRPr="00F02112" w:rsidP="00F02112">
            <w:pPr>
              <w:pStyle w:val="ListBullet"/>
            </w:pPr>
            <w:r w:rsidRPr="00F02112">
              <w:t>user analysis</w:t>
            </w:r>
          </w:p>
          <w:p w:rsidR="00000000" w:rsidRPr="00F02112" w:rsidP="00F02112">
            <w:pPr>
              <w:pStyle w:val="ListBullet"/>
            </w:pPr>
            <w:r w:rsidRPr="00F02112">
              <w:t>web servers</w:t>
            </w:r>
          </w:p>
          <w:p w:rsidR="00000000" w:rsidRPr="00F02112" w:rsidP="00F02112">
            <w:pPr>
              <w:pStyle w:val="ListBullet"/>
            </w:pPr>
            <w:r w:rsidRPr="00F02112">
              <w:t>appropriate learning and assessment support when required</w:t>
            </w:r>
          </w:p>
          <w:p w:rsidR="00000000" w:rsidP="00F02112">
            <w:pPr>
              <w:pStyle w:val="ListBullet"/>
              <w:rPr>
                <w:lang w:val="en-NZ"/>
              </w:rPr>
            </w:pPr>
            <w:r w:rsidRPr="00F02112">
              <w:t>modified equipment for people with special needs.</w:t>
            </w: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 xml:space="preserve">A range of assessment methods should be used to assess practical skills and knowledge. The following examples are appropriate </w:t>
            </w:r>
            <w:r w:rsidRPr="00F02112">
              <w:t>for this unit:</w:t>
            </w:r>
          </w:p>
          <w:p w:rsidR="00000000" w:rsidRPr="00F02112" w:rsidP="00F02112">
            <w:pPr>
              <w:pStyle w:val="ListBullet"/>
            </w:pPr>
            <w:r w:rsidRPr="00F02112">
              <w:t>verbal or written questioning to assess candidate’s knowledge of:</w:t>
            </w:r>
          </w:p>
          <w:p w:rsidR="00000000" w:rsidRPr="00F02112" w:rsidP="00F02112">
            <w:pPr>
              <w:pStyle w:val="ListBullet2"/>
            </w:pPr>
            <w:r w:rsidRPr="00F02112">
              <w:t>risk management</w:t>
            </w:r>
          </w:p>
          <w:p w:rsidR="00000000" w:rsidRPr="00F02112" w:rsidP="00F02112">
            <w:pPr>
              <w:pStyle w:val="ListBullet2"/>
            </w:pPr>
            <w:r w:rsidRPr="00F02112">
              <w:t>financial calculations of risk</w:t>
            </w:r>
          </w:p>
          <w:p w:rsidR="00000000" w:rsidRPr="00F02112" w:rsidP="00F02112">
            <w:pPr>
              <w:pStyle w:val="ListBullet"/>
            </w:pPr>
            <w:r w:rsidRPr="00F02112">
              <w:t>review of candidate’s documented risk management plan</w:t>
            </w:r>
          </w:p>
          <w:p w:rsidR="00000000" w:rsidP="00F02112">
            <w:pPr>
              <w:pStyle w:val="ListBullet"/>
              <w:rPr>
                <w:lang w:val="en-NZ"/>
              </w:rPr>
            </w:pPr>
            <w:r w:rsidRPr="00F02112">
              <w:t>evaluation of candidate’s risk review procedures.</w:t>
            </w: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BodyText"/>
            </w:pPr>
            <w:r w:rsidRPr="00F02112">
              <w:t>Holistic assessment with other units relevant to the industry sector, workplace and job role is recommended, where appropriate.</w:t>
            </w:r>
          </w:p>
          <w:p w:rsidR="00000000" w:rsidRPr="00F02112" w:rsidP="00F02112">
            <w:pPr>
              <w:pStyle w:val="BodyText"/>
            </w:pPr>
            <w:r w:rsidRPr="00F02112">
              <w:t>Assessment processes and techniques must be culturally appropriate, and suitable to the comm</w:t>
            </w:r>
            <w:r w:rsidRPr="00F02112">
              <w:t>unication skill level, language, literacy and numeracy capacity of the candidate and the work being performed.</w:t>
            </w:r>
          </w:p>
          <w:p w:rsidR="00000000" w:rsidRPr="00F02112" w:rsidP="00F02112">
            <w:pPr>
              <w:pStyle w:val="BodyText"/>
            </w:pPr>
            <w:r w:rsidRPr="00F02112">
              <w:t>Indigenous people and other people from a non-English speaking background may need additional support.</w:t>
            </w:r>
          </w:p>
          <w:p w:rsidR="00000000" w:rsidRPr="00F02112" w:rsidP="00F02112">
            <w:pPr>
              <w:pStyle w:val="BodyText"/>
            </w:pPr>
            <w:r w:rsidRPr="00F02112">
              <w:t>In cases where practical assessment is used it should be combined with targeted questioning to assess required knowledge.</w:t>
            </w:r>
          </w:p>
        </w:tc>
      </w:tr>
    </w:tbl>
    <w:p w:rsidR="00000000" w:rsidRPr="00F02112" w:rsidP="00F02112">
      <w:pPr>
        <w:pStyle w:val="BodyText"/>
      </w:pPr>
    </w:p>
    <w:p w:rsidR="00000000" w:rsidRPr="00F02112" w:rsidP="00F02112">
      <w:pPr>
        <w:pStyle w:val="AllowPageBreak"/>
      </w:pPr>
    </w:p>
    <w:p w:rsidR="00000000" w:rsidRPr="00F02112" w:rsidP="00F02112">
      <w:pPr>
        <w:pStyle w:val="Heading1"/>
      </w:pPr>
      <w:bookmarkStart w:id="11" w:name="O_454790"/>
      <w:bookmarkEnd w:id="11"/>
      <w:r w:rsidRPr="00F02112">
        <w:t>Range Statement</w:t>
      </w:r>
    </w:p>
    <w:p w:rsidR="00000000" w:rsidRPr="00F02112" w:rsidP="00F02112">
      <w:pPr>
        <w:pStyle w:val="BodyText"/>
      </w:pPr>
      <w:r w:rsidRPr="00F02112">
        <w:rPr>
          <w:rStyle w:val="Emphasis"/>
        </w:rPr>
        <w:t>The range statement relates to the unit of competency as a whole. It allows for different work envi</w:t>
      </w:r>
      <w:r w:rsidRPr="00F02112">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F02112">
        <w:rPr>
          <w:rStyle w:val="Emphasis"/>
        </w:rPr>
        <w:t xml:space="preserve"> the candidate, accessibility of the item, and local industry and regional contexts) may also be included.</w:t>
      </w:r>
    </w:p>
    <w:p w:rsidR="00000000" w:rsidRPr="00F02112" w:rsidP="00F02112">
      <w:pPr>
        <w:pStyle w:val="BodyText"/>
      </w:pPr>
    </w:p>
    <w:tbl>
      <w:tblPr>
        <w:tblW w:w="0" w:type="auto"/>
        <w:tblLayout w:type="fixed"/>
        <w:tblCellMar>
          <w:left w:w="62" w:type="dxa"/>
          <w:right w:w="62" w:type="dxa"/>
        </w:tblCellMar>
        <w:tblLook w:val="0000"/>
      </w:tblPr>
      <w:tblGrid>
        <w:gridCol w:w="2586"/>
        <w:gridCol w:w="6414"/>
      </w:tblGrid>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BoldandItalics"/>
              </w:rPr>
              <w:t xml:space="preserve">Solution </w:t>
            </w:r>
            <w:r w:rsidRPr="00F0211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ListBullet"/>
            </w:pPr>
            <w:r w:rsidRPr="00F02112">
              <w:t>implementing a new system</w:t>
            </w:r>
          </w:p>
          <w:p w:rsidR="00000000" w:rsidRPr="00F02112" w:rsidP="00F02112">
            <w:pPr>
              <w:pStyle w:val="ListBullet"/>
            </w:pPr>
            <w:r w:rsidRPr="00F02112">
              <w:t>new hardware and hardware upgrades</w:t>
            </w:r>
          </w:p>
          <w:p w:rsidR="00000000" w:rsidRPr="00F02112" w:rsidP="00F02112">
            <w:pPr>
              <w:pStyle w:val="ListBullet"/>
            </w:pPr>
            <w:r w:rsidRPr="00F02112">
              <w:t>new software and software upgrades</w:t>
            </w:r>
          </w:p>
          <w:p w:rsidR="00000000" w:rsidP="00F02112">
            <w:pPr>
              <w:pStyle w:val="ListBullet"/>
              <w:rPr>
                <w:lang w:val="en-NZ"/>
              </w:rPr>
            </w:pPr>
            <w:r w:rsidRPr="00F02112">
              <w:t>user training.</w:t>
            </w:r>
          </w:p>
        </w:tc>
      </w:tr>
      <w:tr w:rsidTr="00F02112">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BoldandItalics"/>
              </w:rPr>
              <w:t xml:space="preserve">Contingency plans </w:t>
            </w:r>
            <w:r w:rsidRPr="00F0211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ListBullet"/>
            </w:pPr>
            <w:r w:rsidRPr="00F02112">
              <w:t>identifying weaknesses and providing for the implementation of a disaster prevention program</w:t>
            </w:r>
          </w:p>
          <w:p w:rsidR="00000000" w:rsidRPr="00F02112" w:rsidP="00F02112">
            <w:pPr>
              <w:pStyle w:val="ListBullet"/>
            </w:pPr>
            <w:r w:rsidRPr="00F02112">
              <w:t>minimising disruption to business operations</w:t>
            </w:r>
          </w:p>
          <w:p w:rsidR="00000000" w:rsidP="00F02112">
            <w:pPr>
              <w:pStyle w:val="ListBullet"/>
              <w:rPr>
                <w:lang w:val="en-NZ"/>
              </w:rPr>
            </w:pPr>
            <w:r w:rsidRPr="00F02112">
              <w:t>providing a coordinated approach to the disaster recovery process.</w:t>
            </w: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BoldandItalics"/>
              </w:rPr>
              <w:t xml:space="preserve">Risk-management plan </w:t>
            </w:r>
            <w:r w:rsidRPr="00F0211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ListBullet"/>
            </w:pPr>
            <w:r w:rsidRPr="00F02112">
              <w:t>insuring against risk may include transferring risk to external technicians or ensuring that indemnity insurance is valid and appropriate to the situation</w:t>
            </w:r>
          </w:p>
          <w:p w:rsidR="00000000" w:rsidP="00F02112">
            <w:pPr>
              <w:pStyle w:val="ListBullet"/>
              <w:rPr>
                <w:lang w:val="en-NZ"/>
              </w:rPr>
            </w:pPr>
            <w:r w:rsidRPr="00F02112">
              <w:t>potential risk events, preferred and alternative risk management s</w:t>
            </w:r>
            <w:r w:rsidRPr="00F02112">
              <w:t>trategies and actions, formal arrangements, responsibility assignment, contingency plans and assigned risk responsibilities.</w:t>
            </w:r>
          </w:p>
        </w:tc>
      </w:tr>
      <w:tr w:rsidTr="00F0211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112">
            <w:pPr>
              <w:pStyle w:val="BodyText"/>
              <w:rPr>
                <w:lang w:val="en-NZ"/>
              </w:rPr>
            </w:pPr>
            <w:r w:rsidRPr="00F02112">
              <w:rPr>
                <w:rStyle w:val="BoldandItalics"/>
              </w:rPr>
              <w:t xml:space="preserve">Stakeholders </w:t>
            </w:r>
            <w:r w:rsidRPr="00F02112">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112" w:rsidP="00F02112">
            <w:pPr>
              <w:pStyle w:val="ListBullet"/>
            </w:pPr>
            <w:r w:rsidRPr="00F02112">
              <w:t>development team</w:t>
            </w:r>
          </w:p>
          <w:p w:rsidR="00000000" w:rsidRPr="00F02112" w:rsidP="00F02112">
            <w:pPr>
              <w:pStyle w:val="ListBullet"/>
            </w:pPr>
            <w:r w:rsidRPr="00F02112">
              <w:t>project team</w:t>
            </w:r>
          </w:p>
          <w:p w:rsidR="00000000" w:rsidRPr="00F02112" w:rsidP="00F02112">
            <w:pPr>
              <w:pStyle w:val="ListBullet"/>
            </w:pPr>
            <w:r w:rsidRPr="00F02112">
              <w:t>sponsor</w:t>
            </w:r>
          </w:p>
          <w:p w:rsidR="00000000" w:rsidRPr="00F02112" w:rsidP="00F02112">
            <w:pPr>
              <w:pStyle w:val="ListBullet"/>
            </w:pPr>
            <w:r w:rsidRPr="00F02112">
              <w:t>user.</w:t>
            </w:r>
          </w:p>
        </w:tc>
      </w:tr>
    </w:tbl>
    <w:p w:rsidR="00000000" w:rsidRPr="00F02112" w:rsidP="00F02112">
      <w:pPr>
        <w:pStyle w:val="BodyText"/>
      </w:pPr>
    </w:p>
    <w:p w:rsidR="00000000" w:rsidRPr="00F02112" w:rsidP="00F02112">
      <w:pPr>
        <w:pStyle w:val="AllowPageBreak"/>
      </w:pPr>
    </w:p>
    <w:p w:rsidR="00000000" w:rsidRPr="00F02112" w:rsidP="00F02112">
      <w:pPr>
        <w:pStyle w:val="Heading1"/>
      </w:pPr>
      <w:bookmarkStart w:id="12" w:name="O_454791"/>
      <w:bookmarkEnd w:id="12"/>
      <w:r w:rsidRPr="00F02112">
        <w:t>Unit Sector(s)</w:t>
      </w:r>
    </w:p>
    <w:p w:rsidR="00000000" w:rsidRPr="00F02112" w:rsidP="00F02112">
      <w:pPr>
        <w:pStyle w:val="BodyText"/>
      </w:pPr>
      <w:r w:rsidRPr="00F02112">
        <w:t>Systems analysis and design</w:t>
      </w:r>
    </w:p>
    <w:p w:rsidR="00000000" w:rsidRPr="00F02112" w:rsidP="00F02112"/>
    <w:sectPr w:rsidSect="00F021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A31" w:rsidP="00E83A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31" w:rsidP="00F021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83A31" w:rsidP="00F021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3A31" w:rsidP="00F021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12" w:rsidRPr="00E83A31" w:rsidP="00E83A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1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31" w:rsidP="00F02112">
    <w:pPr>
      <w:pStyle w:val="Header"/>
      <w:framePr w:wrap="around"/>
    </w:pPr>
    <w:r>
      <w:fldChar w:fldCharType="begin"/>
    </w:r>
    <w:r>
      <w:instrText xml:space="preserve"> TITLE   \* MERGEFORMAT </w:instrText>
    </w:r>
    <w:r>
      <w:fldChar w:fldCharType="separate"/>
    </w:r>
    <w:r>
      <w:t>ICASAD503A Minimise risk of new technologies to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83A31" w:rsidP="00F021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80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06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47B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112"/>
    <w:pPr>
      <w:spacing w:before="360" w:after="60"/>
      <w:outlineLvl w:val="0"/>
    </w:pPr>
    <w:rPr>
      <w:sz w:val="32"/>
    </w:rPr>
  </w:style>
  <w:style w:type="paragraph" w:styleId="Heading2">
    <w:name w:val="heading 2"/>
    <w:basedOn w:val="HeadingBase"/>
    <w:next w:val="BodyText"/>
    <w:link w:val="Heading2Char"/>
    <w:qFormat/>
    <w:rsid w:val="00F02112"/>
    <w:pPr>
      <w:keepLines/>
      <w:spacing w:before="240" w:after="120"/>
      <w:outlineLvl w:val="1"/>
    </w:pPr>
    <w:rPr>
      <w:sz w:val="28"/>
      <w:szCs w:val="40"/>
    </w:rPr>
  </w:style>
  <w:style w:type="paragraph" w:styleId="Heading3">
    <w:name w:val="heading 3"/>
    <w:basedOn w:val="HeadingBase"/>
    <w:next w:val="BodyText"/>
    <w:link w:val="Heading3Char"/>
    <w:qFormat/>
    <w:rsid w:val="00F02112"/>
    <w:pPr>
      <w:spacing w:before="180" w:after="120"/>
      <w:outlineLvl w:val="2"/>
    </w:pPr>
    <w:rPr>
      <w:spacing w:val="-10"/>
      <w:kern w:val="32"/>
    </w:rPr>
  </w:style>
  <w:style w:type="paragraph" w:styleId="Heading4">
    <w:name w:val="heading 4"/>
    <w:basedOn w:val="HeadingBase"/>
    <w:next w:val="BodyText"/>
    <w:link w:val="Heading4Char"/>
    <w:qFormat/>
    <w:rsid w:val="00F02112"/>
    <w:pPr>
      <w:spacing w:before="160" w:after="120"/>
      <w:outlineLvl w:val="3"/>
    </w:pPr>
    <w:rPr>
      <w:sz w:val="22"/>
    </w:rPr>
  </w:style>
  <w:style w:type="paragraph" w:styleId="Heading5">
    <w:name w:val="heading 5"/>
    <w:basedOn w:val="HeadingBase"/>
    <w:next w:val="Normal"/>
    <w:link w:val="Heading5Char"/>
    <w:qFormat/>
    <w:rsid w:val="00F02112"/>
    <w:pPr>
      <w:spacing w:before="80"/>
      <w:outlineLvl w:val="4"/>
    </w:pPr>
    <w:rPr>
      <w:color w:val="918585"/>
      <w:sz w:val="20"/>
    </w:rPr>
  </w:style>
  <w:style w:type="paragraph" w:styleId="Heading6">
    <w:name w:val="heading 6"/>
    <w:basedOn w:val="HeadingBase"/>
    <w:next w:val="Normal"/>
    <w:link w:val="Heading6Char"/>
    <w:qFormat/>
    <w:rsid w:val="00F02112"/>
    <w:pPr>
      <w:spacing w:before="60"/>
      <w:outlineLvl w:val="5"/>
    </w:pPr>
    <w:rPr>
      <w:color w:val="918585"/>
      <w:sz w:val="20"/>
    </w:rPr>
  </w:style>
  <w:style w:type="paragraph" w:styleId="Heading7">
    <w:name w:val="heading 7"/>
    <w:basedOn w:val="Normal"/>
    <w:next w:val="Normal"/>
    <w:link w:val="Heading7Char"/>
    <w:qFormat/>
    <w:rsid w:val="00F02112"/>
    <w:pPr>
      <w:ind w:left="720"/>
      <w:outlineLvl w:val="6"/>
    </w:pPr>
    <w:rPr>
      <w:i/>
    </w:rPr>
  </w:style>
  <w:style w:type="paragraph" w:styleId="Heading8">
    <w:name w:val="heading 8"/>
    <w:basedOn w:val="Normal"/>
    <w:next w:val="Normal"/>
    <w:link w:val="Heading8Char"/>
    <w:qFormat/>
    <w:rsid w:val="00F02112"/>
    <w:pPr>
      <w:ind w:left="720"/>
      <w:outlineLvl w:val="7"/>
    </w:pPr>
    <w:rPr>
      <w:i/>
    </w:rPr>
  </w:style>
  <w:style w:type="paragraph" w:styleId="Heading9">
    <w:name w:val="heading 9"/>
    <w:basedOn w:val="Normal"/>
    <w:next w:val="Normal"/>
    <w:link w:val="Heading9Char"/>
    <w:qFormat/>
    <w:rsid w:val="00F02112"/>
    <w:pPr>
      <w:ind w:left="720"/>
      <w:outlineLvl w:val="8"/>
    </w:pPr>
    <w:rPr>
      <w:i/>
    </w:rPr>
  </w:style>
  <w:style w:type="character" w:default="1" w:styleId="DefaultParagraphFont">
    <w:name w:val="Default Paragraph Font"/>
    <w:uiPriority w:val="1"/>
    <w:unhideWhenUsed/>
    <w:rsid w:val="00F021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112"/>
  </w:style>
  <w:style w:type="character" w:customStyle="1" w:styleId="Heading1Char">
    <w:name w:val="Heading 1 Char"/>
    <w:basedOn w:val="DefaultParagraphFont"/>
    <w:link w:val="Heading1"/>
    <w:rsid w:val="00F02112"/>
    <w:rPr>
      <w:rFonts w:ascii="Times New Roman" w:eastAsia="Times New Roman" w:hAnsi="Times New Roman" w:cs="Times New Roman"/>
      <w:b/>
      <w:sz w:val="32"/>
      <w:szCs w:val="20"/>
      <w:lang w:eastAsia="en-US"/>
    </w:rPr>
  </w:style>
  <w:style w:type="paragraph" w:styleId="BodyText">
    <w:name w:val="Body Text"/>
    <w:basedOn w:val="Normal"/>
    <w:link w:val="BodyTextChar"/>
    <w:rsid w:val="00F021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112"/>
    <w:rPr>
      <w:rFonts w:ascii="Times New Roman" w:eastAsia="Times New Roman" w:hAnsi="Times New Roman" w:cs="Times New Roman"/>
      <w:sz w:val="24"/>
      <w:lang w:eastAsia="en-US"/>
    </w:rPr>
  </w:style>
  <w:style w:type="paragraph" w:styleId="Footer">
    <w:name w:val="footer"/>
    <w:basedOn w:val="Normal"/>
    <w:link w:val="FooterChar"/>
    <w:rsid w:val="00F021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112"/>
    <w:rPr>
      <w:rFonts w:ascii="Times New Roman" w:eastAsia="Times New Roman" w:hAnsi="Times New Roman" w:cs="Times New Roman"/>
      <w:sz w:val="16"/>
      <w:lang w:eastAsia="en-US"/>
    </w:rPr>
  </w:style>
  <w:style w:type="paragraph" w:styleId="ListBullet">
    <w:name w:val="List Bullet"/>
    <w:basedOn w:val="List"/>
    <w:rsid w:val="00F02112"/>
    <w:pPr>
      <w:numPr>
        <w:numId w:val="13"/>
      </w:numPr>
      <w:tabs>
        <w:tab w:val="clear" w:pos="340"/>
      </w:tabs>
      <w:spacing w:before="40" w:after="40"/>
    </w:pPr>
  </w:style>
  <w:style w:type="character" w:customStyle="1" w:styleId="SpecialBold">
    <w:name w:val="Special Bold"/>
    <w:basedOn w:val="DefaultParagraphFont"/>
    <w:rsid w:val="00F02112"/>
    <w:rPr>
      <w:b/>
      <w:spacing w:val="0"/>
    </w:rPr>
  </w:style>
  <w:style w:type="paragraph" w:styleId="ListBullet2">
    <w:name w:val="List Bullet 2"/>
    <w:basedOn w:val="List2"/>
    <w:rsid w:val="00F02112"/>
    <w:pPr>
      <w:numPr>
        <w:numId w:val="14"/>
      </w:numPr>
      <w:tabs>
        <w:tab w:val="clear" w:pos="680"/>
      </w:tabs>
    </w:pPr>
  </w:style>
  <w:style w:type="character" w:styleId="Emphasis">
    <w:name w:val="Emphasis"/>
    <w:basedOn w:val="DefaultParagraphFont"/>
    <w:qFormat/>
    <w:rsid w:val="00F02112"/>
    <w:rPr>
      <w:i/>
    </w:rPr>
  </w:style>
  <w:style w:type="paragraph" w:customStyle="1" w:styleId="SuperHeading">
    <w:name w:val="SuperHeading"/>
    <w:basedOn w:val="Normal"/>
    <w:rsid w:val="00F02112"/>
    <w:pPr>
      <w:spacing w:before="240" w:after="120"/>
      <w:outlineLvl w:val="0"/>
    </w:pPr>
    <w:rPr>
      <w:rFonts w:ascii="Times New Roman" w:hAnsi="Times New Roman"/>
      <w:b/>
      <w:sz w:val="28"/>
    </w:rPr>
  </w:style>
  <w:style w:type="paragraph" w:customStyle="1" w:styleId="AllowPageBreak">
    <w:name w:val="AllowPageBreak"/>
    <w:rsid w:val="00F021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2112"/>
    <w:rPr>
      <w:b/>
      <w:i/>
      <w:u w:val="none"/>
    </w:rPr>
  </w:style>
  <w:style w:type="character" w:customStyle="1" w:styleId="Heading2Char">
    <w:name w:val="Heading 2 Char"/>
    <w:basedOn w:val="DefaultParagraphFont"/>
    <w:link w:val="Heading2"/>
    <w:rsid w:val="00F021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1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1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1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1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1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1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112"/>
    <w:rPr>
      <w:rFonts w:ascii="Courier New" w:eastAsia="Times New Roman" w:hAnsi="Courier New" w:cs="Times New Roman"/>
      <w:i/>
      <w:szCs w:val="20"/>
      <w:lang w:eastAsia="en-US"/>
    </w:rPr>
  </w:style>
  <w:style w:type="paragraph" w:customStyle="1" w:styleId="HeadingBase">
    <w:name w:val="Heading Base"/>
    <w:rsid w:val="00F021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112"/>
    <w:pPr>
      <w:tabs>
        <w:tab w:val="right" w:leader="dot" w:pos="9072"/>
      </w:tabs>
      <w:ind w:left="567"/>
    </w:pPr>
    <w:rPr>
      <w:szCs w:val="22"/>
    </w:rPr>
  </w:style>
  <w:style w:type="paragraph" w:customStyle="1" w:styleId="TOCBase">
    <w:name w:val="TOC Base"/>
    <w:rsid w:val="00F021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112"/>
    <w:pPr>
      <w:tabs>
        <w:tab w:val="right" w:leader="dot" w:pos="9072"/>
      </w:tabs>
      <w:spacing w:before="40" w:after="40"/>
      <w:ind w:left="284"/>
    </w:pPr>
    <w:rPr>
      <w:rFonts w:ascii="Times New Roman" w:hAnsi="Times New Roman"/>
    </w:rPr>
  </w:style>
  <w:style w:type="paragraph" w:styleId="TOC1">
    <w:name w:val="toc 1"/>
    <w:basedOn w:val="TOCBase"/>
    <w:next w:val="Normal"/>
    <w:rsid w:val="00F021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112"/>
    <w:pPr>
      <w:spacing w:before="5040"/>
      <w:jc w:val="center"/>
    </w:pPr>
    <w:rPr>
      <w:sz w:val="48"/>
      <w:szCs w:val="72"/>
      <w:lang w:val="en-US"/>
    </w:rPr>
  </w:style>
  <w:style w:type="character" w:customStyle="1" w:styleId="TitleChar">
    <w:name w:val="Title Char"/>
    <w:basedOn w:val="DefaultParagraphFont"/>
    <w:link w:val="Title"/>
    <w:rsid w:val="00F021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112"/>
    <w:pPr>
      <w:tabs>
        <w:tab w:val="left" w:pos="3600"/>
        <w:tab w:val="left" w:pos="3958"/>
      </w:tabs>
    </w:pPr>
  </w:style>
  <w:style w:type="paragraph" w:styleId="List">
    <w:name w:val="List"/>
    <w:basedOn w:val="BodyText"/>
    <w:next w:val="BodyText"/>
    <w:rsid w:val="00F02112"/>
    <w:pPr>
      <w:tabs>
        <w:tab w:val="left" w:pos="340"/>
      </w:tabs>
      <w:spacing w:before="60" w:after="60"/>
      <w:ind w:left="340" w:hanging="340"/>
    </w:pPr>
  </w:style>
  <w:style w:type="paragraph" w:customStyle="1" w:styleId="Note">
    <w:name w:val="Note"/>
    <w:basedOn w:val="BodyText"/>
    <w:rsid w:val="00F021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112"/>
    <w:pPr>
      <w:framePr w:wrap="auto" w:hAnchor="text" w:y="6049"/>
    </w:pPr>
    <w:rPr>
      <w:color w:val="000000"/>
      <w:sz w:val="40"/>
    </w:rPr>
  </w:style>
  <w:style w:type="paragraph" w:customStyle="1" w:styleId="TOCTitle">
    <w:name w:val="TOCTitle"/>
    <w:basedOn w:val="Heading1"/>
    <w:rsid w:val="00F02112"/>
    <w:pPr>
      <w:spacing w:after="240"/>
      <w:jc w:val="center"/>
      <w:outlineLvl w:val="9"/>
    </w:pPr>
    <w:rPr>
      <w:caps/>
    </w:rPr>
  </w:style>
  <w:style w:type="paragraph" w:customStyle="1" w:styleId="Version">
    <w:name w:val="Version"/>
    <w:rsid w:val="00F021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112"/>
    <w:pPr>
      <w:keepNext w:val="0"/>
      <w:tabs>
        <w:tab w:val="right" w:pos="4176"/>
      </w:tabs>
      <w:ind w:left="198" w:hanging="198"/>
    </w:pPr>
    <w:rPr>
      <w:rFonts w:ascii="Garamond" w:hAnsi="Garamond"/>
    </w:rPr>
  </w:style>
  <w:style w:type="paragraph" w:styleId="IndexHeading">
    <w:name w:val="index heading"/>
    <w:basedOn w:val="Normal"/>
    <w:next w:val="Index1"/>
    <w:semiHidden/>
    <w:rsid w:val="00F02112"/>
    <w:pPr>
      <w:spacing w:before="120" w:after="120"/>
    </w:pPr>
    <w:rPr>
      <w:rFonts w:ascii="Arial" w:hAnsi="Arial"/>
      <w:b/>
      <w:color w:val="918585"/>
      <w:sz w:val="24"/>
    </w:rPr>
  </w:style>
  <w:style w:type="paragraph" w:styleId="Header">
    <w:name w:val="header"/>
    <w:basedOn w:val="Normal"/>
    <w:link w:val="HeaderChar"/>
    <w:rsid w:val="00F021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112"/>
    <w:rPr>
      <w:rFonts w:ascii="Times New Roman" w:eastAsia="Times New Roman" w:hAnsi="Times New Roman" w:cs="Times New Roman"/>
      <w:sz w:val="16"/>
      <w:szCs w:val="20"/>
      <w:lang w:val="en-GB" w:eastAsia="en-US"/>
    </w:rPr>
  </w:style>
  <w:style w:type="paragraph" w:customStyle="1" w:styleId="Chapter">
    <w:name w:val="Chapter"/>
    <w:basedOn w:val="Normal"/>
    <w:rsid w:val="00F02112"/>
    <w:pPr>
      <w:spacing w:before="240"/>
    </w:pPr>
    <w:rPr>
      <w:rFonts w:ascii="Times New Roman" w:hAnsi="Times New Roman"/>
      <w:smallCaps/>
      <w:spacing w:val="80"/>
      <w:sz w:val="28"/>
    </w:rPr>
  </w:style>
  <w:style w:type="paragraph" w:customStyle="1" w:styleId="InChapter">
    <w:name w:val="InChapter"/>
    <w:basedOn w:val="Heading3"/>
    <w:rsid w:val="00F02112"/>
    <w:pPr>
      <w:spacing w:after="240"/>
      <w:outlineLvl w:val="9"/>
    </w:pPr>
    <w:rPr>
      <w:noProof/>
    </w:rPr>
  </w:style>
  <w:style w:type="paragraph" w:styleId="Index2">
    <w:name w:val="index 2"/>
    <w:basedOn w:val="Normal"/>
    <w:next w:val="Normal"/>
    <w:semiHidden/>
    <w:rsid w:val="00F02112"/>
    <w:pPr>
      <w:tabs>
        <w:tab w:val="right" w:pos="4176"/>
      </w:tabs>
      <w:ind w:left="568" w:hanging="284"/>
    </w:pPr>
    <w:rPr>
      <w:rFonts w:ascii="Garamond" w:hAnsi="Garamond"/>
    </w:rPr>
  </w:style>
  <w:style w:type="paragraph" w:customStyle="1" w:styleId="Byline">
    <w:name w:val="Byline"/>
    <w:rsid w:val="00F021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112"/>
    <w:pPr>
      <w:tabs>
        <w:tab w:val="clear" w:pos="3600"/>
        <w:tab w:val="clear" w:pos="3958"/>
      </w:tabs>
      <w:jc w:val="right"/>
    </w:pPr>
  </w:style>
  <w:style w:type="paragraph" w:styleId="Caption">
    <w:name w:val="caption"/>
    <w:basedOn w:val="BodyText"/>
    <w:next w:val="Normal"/>
    <w:qFormat/>
    <w:rsid w:val="00F02112"/>
    <w:pPr>
      <w:framePr w:w="2268" w:hSpace="181" w:vSpace="181" w:wrap="around" w:vAnchor="text" w:hAnchor="page" w:x="1135" w:y="285" w:anchorLock="1"/>
    </w:pPr>
    <w:rPr>
      <w:i/>
    </w:rPr>
  </w:style>
  <w:style w:type="paragraph" w:customStyle="1" w:styleId="MiniTOCTitle">
    <w:name w:val="MiniTOCTitle"/>
    <w:basedOn w:val="Heading4"/>
    <w:rsid w:val="00F02112"/>
    <w:pPr>
      <w:spacing w:before="240"/>
      <w:outlineLvl w:val="9"/>
    </w:pPr>
    <w:rPr>
      <w:noProof/>
      <w:sz w:val="24"/>
    </w:rPr>
  </w:style>
  <w:style w:type="paragraph" w:customStyle="1" w:styleId="MiniTOCItem">
    <w:name w:val="MiniTOCItem"/>
    <w:basedOn w:val="ListBullet"/>
    <w:rsid w:val="00F02112"/>
    <w:pPr>
      <w:numPr>
        <w:numId w:val="0"/>
      </w:numPr>
      <w:tabs>
        <w:tab w:val="right" w:leader="dot" w:pos="6521"/>
      </w:tabs>
      <w:spacing w:before="0" w:after="0"/>
    </w:pPr>
  </w:style>
  <w:style w:type="paragraph" w:customStyle="1" w:styleId="TOFTitle">
    <w:name w:val="TOFTitle"/>
    <w:basedOn w:val="TOCTitle"/>
    <w:rsid w:val="00F02112"/>
  </w:style>
  <w:style w:type="paragraph" w:styleId="TableofFigures">
    <w:name w:val="table of figures"/>
    <w:basedOn w:val="Normal"/>
    <w:next w:val="Normal"/>
    <w:semiHidden/>
    <w:rsid w:val="00F02112"/>
    <w:pPr>
      <w:tabs>
        <w:tab w:val="right" w:leader="dot" w:pos="9072"/>
      </w:tabs>
      <w:ind w:left="970" w:hanging="403"/>
    </w:pPr>
    <w:rPr>
      <w:rFonts w:ascii="Times New Roman" w:hAnsi="Times New Roman"/>
      <w:b/>
    </w:rPr>
  </w:style>
  <w:style w:type="paragraph" w:styleId="ListNumber">
    <w:name w:val="List Number"/>
    <w:basedOn w:val="List"/>
    <w:rsid w:val="00F02112"/>
    <w:pPr>
      <w:numPr>
        <w:numId w:val="11"/>
      </w:numPr>
    </w:pPr>
  </w:style>
  <w:style w:type="character" w:customStyle="1" w:styleId="WingdingSymbols">
    <w:name w:val="Wingding Symbols"/>
    <w:rsid w:val="00F02112"/>
    <w:rPr>
      <w:rFonts w:ascii="Wingdings" w:hAnsi="Wingdings"/>
    </w:rPr>
  </w:style>
  <w:style w:type="paragraph" w:customStyle="1" w:styleId="TableHeading">
    <w:name w:val="Table Heading"/>
    <w:basedOn w:val="HeadingBase"/>
    <w:rsid w:val="00F02112"/>
    <w:pPr>
      <w:keepLines/>
      <w:pBdr>
        <w:bottom w:val="single" w:sz="6" w:space="1" w:color="918585"/>
      </w:pBdr>
      <w:spacing w:before="240"/>
    </w:pPr>
  </w:style>
  <w:style w:type="character" w:customStyle="1" w:styleId="HotSpot">
    <w:name w:val="HotSpot"/>
    <w:rsid w:val="00F02112"/>
    <w:rPr>
      <w:color w:val="0033CC"/>
      <w:u w:val="none"/>
    </w:rPr>
  </w:style>
  <w:style w:type="paragraph" w:customStyle="1" w:styleId="BodyTextRight">
    <w:name w:val="Body Text Right"/>
    <w:basedOn w:val="BodyText"/>
    <w:rsid w:val="00F02112"/>
    <w:pPr>
      <w:spacing w:before="0" w:after="0"/>
      <w:jc w:val="right"/>
    </w:pPr>
  </w:style>
  <w:style w:type="paragraph" w:styleId="Index3">
    <w:name w:val="index 3"/>
    <w:basedOn w:val="ListNumber2"/>
    <w:next w:val="Normal"/>
    <w:semiHidden/>
    <w:rsid w:val="00F02112"/>
    <w:pPr>
      <w:numPr>
        <w:numId w:val="0"/>
      </w:numPr>
      <w:tabs>
        <w:tab w:val="right" w:leader="dot" w:pos="4176"/>
      </w:tabs>
    </w:pPr>
  </w:style>
  <w:style w:type="paragraph" w:styleId="ListNumber2">
    <w:name w:val="List Number 2"/>
    <w:basedOn w:val="List2"/>
    <w:rsid w:val="00F02112"/>
    <w:pPr>
      <w:numPr>
        <w:numId w:val="10"/>
      </w:numPr>
      <w:tabs>
        <w:tab w:val="clear" w:pos="1060"/>
      </w:tabs>
    </w:pPr>
  </w:style>
  <w:style w:type="paragraph" w:customStyle="1" w:styleId="MarginNote">
    <w:name w:val="Margin Note"/>
    <w:basedOn w:val="BodyText"/>
    <w:rsid w:val="00F021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1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1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112"/>
    <w:rPr>
      <w:sz w:val="32"/>
    </w:rPr>
  </w:style>
  <w:style w:type="paragraph" w:customStyle="1" w:styleId="HeadingProcedure">
    <w:name w:val="Heading Procedure"/>
    <w:basedOn w:val="HeadingBase"/>
    <w:next w:val="Normal"/>
    <w:rsid w:val="00F02112"/>
    <w:pPr>
      <w:tabs>
        <w:tab w:val="left" w:pos="0"/>
      </w:tabs>
      <w:spacing w:before="120" w:after="60"/>
    </w:pPr>
    <w:rPr>
      <w:i/>
      <w:color w:val="918585"/>
      <w:sz w:val="22"/>
    </w:rPr>
  </w:style>
  <w:style w:type="paragraph" w:customStyle="1" w:styleId="TableBodyText">
    <w:name w:val="Table Body Text"/>
    <w:basedOn w:val="BodyText"/>
    <w:rsid w:val="00F02112"/>
    <w:pPr>
      <w:spacing w:before="60" w:after="60"/>
    </w:pPr>
  </w:style>
  <w:style w:type="paragraph" w:styleId="ListContinue">
    <w:name w:val="List Continue"/>
    <w:basedOn w:val="List"/>
    <w:rsid w:val="00F02112"/>
    <w:pPr>
      <w:ind w:firstLine="0"/>
    </w:pPr>
  </w:style>
  <w:style w:type="paragraph" w:customStyle="1" w:styleId="ListNote">
    <w:name w:val="List Note"/>
    <w:basedOn w:val="List"/>
    <w:rsid w:val="00F02112"/>
    <w:pPr>
      <w:pBdr>
        <w:top w:val="single" w:sz="6" w:space="2" w:color="918585"/>
        <w:bottom w:val="single" w:sz="6" w:space="2" w:color="918585"/>
      </w:pBdr>
      <w:tabs>
        <w:tab w:val="left" w:pos="1021"/>
      </w:tabs>
      <w:ind w:firstLine="0"/>
    </w:pPr>
  </w:style>
  <w:style w:type="paragraph" w:customStyle="1" w:styleId="Warning">
    <w:name w:val="Warning"/>
    <w:basedOn w:val="BodyText"/>
    <w:rsid w:val="00F02112"/>
    <w:pPr>
      <w:shd w:val="clear" w:color="auto" w:fill="D9D9D9"/>
      <w:tabs>
        <w:tab w:val="left" w:pos="992"/>
      </w:tabs>
      <w:ind w:left="119" w:right="119"/>
    </w:pPr>
    <w:rPr>
      <w:sz w:val="20"/>
    </w:rPr>
  </w:style>
  <w:style w:type="paragraph" w:customStyle="1" w:styleId="MarginIcons">
    <w:name w:val="Margin Icons"/>
    <w:basedOn w:val="BodyText"/>
    <w:rsid w:val="00F021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112"/>
    <w:rPr>
      <w:rFonts w:ascii="Courier New" w:hAnsi="Courier New"/>
    </w:rPr>
  </w:style>
  <w:style w:type="paragraph" w:customStyle="1" w:styleId="NoteBullet">
    <w:name w:val="Note Bullet"/>
    <w:basedOn w:val="Note"/>
    <w:rsid w:val="00F02112"/>
    <w:pPr>
      <w:tabs>
        <w:tab w:val="clear" w:pos="680"/>
      </w:tabs>
      <w:spacing w:before="60" w:after="60"/>
    </w:pPr>
  </w:style>
  <w:style w:type="paragraph" w:customStyle="1" w:styleId="SubHeading2">
    <w:name w:val="SubHeading2"/>
    <w:basedOn w:val="HeadingBase"/>
    <w:rsid w:val="00F02112"/>
    <w:pPr>
      <w:spacing w:before="240" w:after="60"/>
    </w:pPr>
    <w:rPr>
      <w:sz w:val="20"/>
    </w:rPr>
  </w:style>
  <w:style w:type="paragraph" w:customStyle="1" w:styleId="SubHeading1">
    <w:name w:val="SubHeading1"/>
    <w:basedOn w:val="HeadingBase"/>
    <w:rsid w:val="00F02112"/>
    <w:pPr>
      <w:spacing w:before="240" w:after="60"/>
    </w:pPr>
    <w:rPr>
      <w:color w:val="918585"/>
      <w:sz w:val="22"/>
    </w:rPr>
  </w:style>
  <w:style w:type="paragraph" w:customStyle="1" w:styleId="SideHeading">
    <w:name w:val="Side Heading"/>
    <w:basedOn w:val="HeadingBase"/>
    <w:rsid w:val="00F021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112"/>
    <w:pPr>
      <w:numPr>
        <w:numId w:val="12"/>
      </w:numPr>
    </w:pPr>
  </w:style>
  <w:style w:type="paragraph" w:styleId="PlainText">
    <w:name w:val="Plain Text"/>
    <w:basedOn w:val="Normal"/>
    <w:link w:val="PlainTextChar"/>
    <w:rsid w:val="00F02112"/>
    <w:rPr>
      <w:sz w:val="20"/>
    </w:rPr>
  </w:style>
  <w:style w:type="character" w:customStyle="1" w:styleId="PlainTextChar">
    <w:name w:val="Plain Text Char"/>
    <w:basedOn w:val="DefaultParagraphFont"/>
    <w:link w:val="PlainText"/>
    <w:rsid w:val="00F02112"/>
    <w:rPr>
      <w:rFonts w:ascii="Courier New" w:eastAsia="Times New Roman" w:hAnsi="Courier New" w:cs="Times New Roman"/>
      <w:sz w:val="20"/>
      <w:szCs w:val="20"/>
      <w:lang w:eastAsia="en-US"/>
    </w:rPr>
  </w:style>
  <w:style w:type="character" w:customStyle="1" w:styleId="MenuOption">
    <w:name w:val="Menu Option"/>
    <w:basedOn w:val="DefaultParagraphFont"/>
    <w:rsid w:val="00F02112"/>
    <w:rPr>
      <w:b/>
      <w:smallCaps/>
    </w:rPr>
  </w:style>
  <w:style w:type="paragraph" w:customStyle="1" w:styleId="TableListNumber">
    <w:name w:val="Table List Number"/>
    <w:basedOn w:val="ListNumber"/>
    <w:rsid w:val="00F02112"/>
    <w:pPr>
      <w:numPr>
        <w:numId w:val="0"/>
      </w:numPr>
    </w:pPr>
  </w:style>
  <w:style w:type="paragraph" w:styleId="TOC4">
    <w:name w:val="toc 4"/>
    <w:basedOn w:val="TOCBase"/>
    <w:next w:val="Normal"/>
    <w:semiHidden/>
    <w:rsid w:val="00F02112"/>
    <w:pPr>
      <w:tabs>
        <w:tab w:val="right" w:leader="dot" w:pos="9071"/>
      </w:tabs>
      <w:ind w:left="1701"/>
    </w:pPr>
  </w:style>
  <w:style w:type="paragraph" w:customStyle="1" w:styleId="ListAlpha">
    <w:name w:val="List Alpha"/>
    <w:basedOn w:val="List"/>
    <w:rsid w:val="00F02112"/>
    <w:pPr>
      <w:numPr>
        <w:numId w:val="9"/>
      </w:numPr>
    </w:pPr>
  </w:style>
  <w:style w:type="paragraph" w:customStyle="1" w:styleId="ListAlpha2">
    <w:name w:val="List Alpha 2"/>
    <w:basedOn w:val="List2"/>
    <w:rsid w:val="00F02112"/>
    <w:pPr>
      <w:numPr>
        <w:numId w:val="8"/>
      </w:numPr>
    </w:pPr>
  </w:style>
  <w:style w:type="paragraph" w:styleId="List2">
    <w:name w:val="List 2"/>
    <w:basedOn w:val="BodyText"/>
    <w:rsid w:val="00F02112"/>
    <w:pPr>
      <w:tabs>
        <w:tab w:val="left" w:pos="680"/>
      </w:tabs>
      <w:spacing w:before="60" w:after="60"/>
      <w:ind w:left="680" w:hanging="340"/>
    </w:pPr>
  </w:style>
  <w:style w:type="paragraph" w:styleId="List3">
    <w:name w:val="List 3"/>
    <w:basedOn w:val="BodyText"/>
    <w:rsid w:val="00F02112"/>
    <w:pPr>
      <w:tabs>
        <w:tab w:val="left" w:pos="1021"/>
      </w:tabs>
      <w:spacing w:before="60" w:after="60"/>
      <w:ind w:left="1020" w:hanging="340"/>
    </w:pPr>
  </w:style>
  <w:style w:type="paragraph" w:styleId="List4">
    <w:name w:val="List 4"/>
    <w:basedOn w:val="BodyText"/>
    <w:rsid w:val="00F02112"/>
    <w:pPr>
      <w:tabs>
        <w:tab w:val="left" w:pos="1361"/>
      </w:tabs>
      <w:spacing w:before="60" w:after="60"/>
      <w:ind w:left="1361" w:hanging="340"/>
    </w:pPr>
  </w:style>
  <w:style w:type="paragraph" w:styleId="List5">
    <w:name w:val="List 5"/>
    <w:basedOn w:val="BodyText"/>
    <w:rsid w:val="00F02112"/>
    <w:pPr>
      <w:tabs>
        <w:tab w:val="left" w:pos="1701"/>
      </w:tabs>
      <w:spacing w:before="60" w:after="60"/>
      <w:ind w:left="1701" w:hanging="340"/>
    </w:pPr>
  </w:style>
  <w:style w:type="paragraph" w:styleId="ListBullet3">
    <w:name w:val="List Bullet 3"/>
    <w:basedOn w:val="List3"/>
    <w:rsid w:val="00F02112"/>
    <w:pPr>
      <w:numPr>
        <w:numId w:val="15"/>
      </w:numPr>
      <w:tabs>
        <w:tab w:val="clear" w:pos="1021"/>
      </w:tabs>
      <w:ind w:left="1037" w:hanging="357"/>
    </w:pPr>
  </w:style>
  <w:style w:type="paragraph" w:styleId="ListBullet4">
    <w:name w:val="List Bullet 4"/>
    <w:basedOn w:val="List4"/>
    <w:rsid w:val="00F02112"/>
    <w:pPr>
      <w:numPr>
        <w:numId w:val="3"/>
      </w:numPr>
    </w:pPr>
  </w:style>
  <w:style w:type="paragraph" w:styleId="ListBullet5">
    <w:name w:val="List Bullet 5"/>
    <w:basedOn w:val="List5"/>
    <w:rsid w:val="00F02112"/>
    <w:pPr>
      <w:numPr>
        <w:numId w:val="4"/>
      </w:numPr>
    </w:pPr>
  </w:style>
  <w:style w:type="paragraph" w:styleId="ListContinue2">
    <w:name w:val="List Continue 2"/>
    <w:basedOn w:val="List2"/>
    <w:rsid w:val="00F02112"/>
    <w:pPr>
      <w:ind w:firstLine="0"/>
    </w:pPr>
  </w:style>
  <w:style w:type="paragraph" w:styleId="ListContinue3">
    <w:name w:val="List Continue 3"/>
    <w:basedOn w:val="List3"/>
    <w:rsid w:val="00F02112"/>
    <w:pPr>
      <w:ind w:left="1021" w:firstLine="0"/>
    </w:pPr>
  </w:style>
  <w:style w:type="paragraph" w:styleId="ListContinue4">
    <w:name w:val="List Continue 4"/>
    <w:basedOn w:val="List4"/>
    <w:rsid w:val="00F02112"/>
    <w:pPr>
      <w:ind w:firstLine="0"/>
    </w:pPr>
  </w:style>
  <w:style w:type="paragraph" w:styleId="ListContinue5">
    <w:name w:val="List Continue 5"/>
    <w:basedOn w:val="List5"/>
    <w:rsid w:val="00F02112"/>
    <w:pPr>
      <w:ind w:firstLine="0"/>
    </w:pPr>
  </w:style>
  <w:style w:type="paragraph" w:styleId="ListNumber3">
    <w:name w:val="List Number 3"/>
    <w:basedOn w:val="List3"/>
    <w:rsid w:val="00F02112"/>
    <w:pPr>
      <w:numPr>
        <w:numId w:val="5"/>
      </w:numPr>
    </w:pPr>
  </w:style>
  <w:style w:type="paragraph" w:styleId="ListNumber4">
    <w:name w:val="List Number 4"/>
    <w:basedOn w:val="List4"/>
    <w:rsid w:val="00F02112"/>
    <w:pPr>
      <w:numPr>
        <w:numId w:val="6"/>
      </w:numPr>
    </w:pPr>
  </w:style>
  <w:style w:type="paragraph" w:styleId="ListNumber5">
    <w:name w:val="List Number 5"/>
    <w:basedOn w:val="List5"/>
    <w:rsid w:val="00F02112"/>
    <w:pPr>
      <w:numPr>
        <w:numId w:val="7"/>
      </w:numPr>
    </w:pPr>
  </w:style>
  <w:style w:type="paragraph" w:styleId="BlockText">
    <w:name w:val="Block Text"/>
    <w:basedOn w:val="Normal"/>
    <w:rsid w:val="00F02112"/>
    <w:pPr>
      <w:spacing w:after="120"/>
      <w:ind w:left="1440" w:right="1440"/>
    </w:pPr>
  </w:style>
  <w:style w:type="character" w:customStyle="1" w:styleId="Subscript">
    <w:name w:val="Subscript"/>
    <w:basedOn w:val="DefaultParagraphFont"/>
    <w:rsid w:val="00F02112"/>
    <w:rPr>
      <w:sz w:val="16"/>
      <w:vertAlign w:val="subscript"/>
    </w:rPr>
  </w:style>
  <w:style w:type="character" w:customStyle="1" w:styleId="Superscript">
    <w:name w:val="Superscript"/>
    <w:basedOn w:val="DefaultParagraphFont"/>
    <w:rsid w:val="00F02112"/>
    <w:rPr>
      <w:sz w:val="16"/>
      <w:vertAlign w:val="superscript"/>
    </w:rPr>
  </w:style>
  <w:style w:type="character" w:customStyle="1" w:styleId="Symbols">
    <w:name w:val="Symbols"/>
    <w:basedOn w:val="DefaultParagraphFont"/>
    <w:rsid w:val="00F02112"/>
    <w:rPr>
      <w:rFonts w:ascii="Symbol" w:hAnsi="Symbol"/>
    </w:rPr>
  </w:style>
  <w:style w:type="character" w:customStyle="1" w:styleId="MenuOptions">
    <w:name w:val="Menu Options"/>
    <w:basedOn w:val="DefaultParagraphFont"/>
    <w:rsid w:val="00F02112"/>
    <w:rPr>
      <w:rFonts w:ascii="Arial Narrow" w:hAnsi="Arial Narrow"/>
      <w:smallCaps/>
    </w:rPr>
  </w:style>
  <w:style w:type="character" w:customStyle="1" w:styleId="Buttons">
    <w:name w:val="Buttons"/>
    <w:basedOn w:val="DefaultParagraphFont"/>
    <w:rsid w:val="00F02112"/>
    <w:rPr>
      <w:b/>
    </w:rPr>
  </w:style>
  <w:style w:type="character" w:customStyle="1" w:styleId="Underlined">
    <w:name w:val="Underlined"/>
    <w:basedOn w:val="DefaultParagraphFont"/>
    <w:rsid w:val="00F02112"/>
    <w:rPr>
      <w:u w:val="single"/>
    </w:rPr>
  </w:style>
  <w:style w:type="paragraph" w:customStyle="1" w:styleId="TableBodyTextRight">
    <w:name w:val="Table Body Text Right"/>
    <w:basedOn w:val="TableBodyText"/>
    <w:rsid w:val="00F02112"/>
    <w:pPr>
      <w:widowControl w:val="0"/>
      <w:autoSpaceDE w:val="0"/>
      <w:autoSpaceDN w:val="0"/>
      <w:adjustRightInd w:val="0"/>
      <w:jc w:val="right"/>
    </w:pPr>
    <w:rPr>
      <w:rFonts w:cs="Arial"/>
      <w:szCs w:val="18"/>
    </w:rPr>
  </w:style>
  <w:style w:type="paragraph" w:customStyle="1" w:styleId="CopyrightText">
    <w:name w:val="Copyright Text"/>
    <w:basedOn w:val="BodyText"/>
    <w:rsid w:val="00F02112"/>
    <w:rPr>
      <w:sz w:val="18"/>
    </w:rPr>
  </w:style>
  <w:style w:type="paragraph" w:customStyle="1" w:styleId="BodySmallRight">
    <w:name w:val="Body Small Right"/>
    <w:basedOn w:val="BodyTextRight"/>
    <w:rsid w:val="00F02112"/>
    <w:rPr>
      <w:sz w:val="18"/>
      <w:szCs w:val="18"/>
    </w:rPr>
  </w:style>
  <w:style w:type="paragraph" w:customStyle="1" w:styleId="MarginEdition">
    <w:name w:val="Margin Edition"/>
    <w:basedOn w:val="MarginNote"/>
    <w:rsid w:val="00F02112"/>
    <w:pPr>
      <w:spacing w:before="0" w:after="0"/>
    </w:pPr>
    <w:rPr>
      <w:rFonts w:ascii="Times New Roman" w:hAnsi="Times New Roman"/>
      <w:color w:val="999999"/>
    </w:rPr>
  </w:style>
  <w:style w:type="paragraph" w:customStyle="1" w:styleId="Spacer">
    <w:name w:val="Spacer"/>
    <w:basedOn w:val="Normal"/>
    <w:rsid w:val="00F02112"/>
    <w:rPr>
      <w:sz w:val="2"/>
      <w:szCs w:val="2"/>
    </w:rPr>
  </w:style>
  <w:style w:type="character" w:customStyle="1" w:styleId="Small">
    <w:name w:val="Small"/>
    <w:basedOn w:val="DefaultParagraphFont"/>
    <w:rsid w:val="00F02112"/>
    <w:rPr>
      <w:sz w:val="16"/>
    </w:rPr>
  </w:style>
  <w:style w:type="paragraph" w:customStyle="1" w:styleId="WideTable">
    <w:name w:val="Wide Table"/>
    <w:basedOn w:val="Normal"/>
    <w:rsid w:val="00F02112"/>
    <w:pPr>
      <w:ind w:left="-1418"/>
    </w:pPr>
    <w:rPr>
      <w:sz w:val="2"/>
      <w:szCs w:val="2"/>
    </w:rPr>
  </w:style>
  <w:style w:type="character" w:styleId="PageNumber">
    <w:name w:val="page number"/>
    <w:basedOn w:val="DefaultParagraphFont"/>
    <w:rsid w:val="00F02112"/>
  </w:style>
  <w:style w:type="paragraph" w:styleId="Quote">
    <w:name w:val="Quote"/>
    <w:basedOn w:val="Heading1"/>
    <w:link w:val="QuoteChar"/>
    <w:qFormat/>
    <w:rsid w:val="00F02112"/>
    <w:rPr>
      <w:b w:val="0"/>
      <w:sz w:val="72"/>
      <w:szCs w:val="72"/>
      <w:lang w:val="en-NZ"/>
    </w:rPr>
  </w:style>
  <w:style w:type="character" w:customStyle="1" w:styleId="QuoteChar">
    <w:name w:val="Quote Char"/>
    <w:basedOn w:val="DefaultParagraphFont"/>
    <w:link w:val="Quote"/>
    <w:rsid w:val="00F021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112"/>
    <w:pPr>
      <w:pageBreakBefore/>
    </w:pPr>
  </w:style>
  <w:style w:type="paragraph" w:customStyle="1" w:styleId="Border">
    <w:name w:val="Border"/>
    <w:basedOn w:val="Normal"/>
    <w:qFormat/>
    <w:rsid w:val="00F021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112"/>
    <w:rPr>
      <w:b/>
      <w:bCs/>
      <w:i/>
      <w:iCs/>
      <w:color w:val="auto"/>
    </w:rPr>
  </w:style>
  <w:style w:type="paragraph" w:styleId="IntenseQuote">
    <w:name w:val="Intense Quote"/>
    <w:basedOn w:val="Normal"/>
    <w:next w:val="Normal"/>
    <w:link w:val="IntenseQuoteChar"/>
    <w:uiPriority w:val="30"/>
    <w:qFormat/>
    <w:rsid w:val="00F021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1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112"/>
    <w:rPr>
      <w:smallCaps/>
      <w:color w:val="auto"/>
      <w:u w:val="single"/>
    </w:rPr>
  </w:style>
  <w:style w:type="character" w:styleId="IntenseReference">
    <w:name w:val="Intense Reference"/>
    <w:basedOn w:val="DefaultParagraphFont"/>
    <w:uiPriority w:val="32"/>
    <w:qFormat/>
    <w:rsid w:val="00F02112"/>
    <w:rPr>
      <w:b/>
      <w:bCs/>
      <w:smallCaps/>
      <w:color w:val="auto"/>
      <w:spacing w:val="5"/>
      <w:u w:val="single"/>
    </w:rPr>
  </w:style>
  <w:style w:type="paragraph" w:customStyle="1" w:styleId="2ColumnHeading">
    <w:name w:val="2Column Heading"/>
    <w:basedOn w:val="BodyText"/>
    <w:qFormat/>
    <w:rsid w:val="00F02112"/>
    <w:pPr>
      <w:spacing w:after="60"/>
      <w:ind w:left="-2268"/>
    </w:pPr>
    <w:rPr>
      <w:b/>
    </w:rPr>
  </w:style>
  <w:style w:type="paragraph" w:customStyle="1" w:styleId="Heading1TOC">
    <w:name w:val="Heading1 TOC"/>
    <w:basedOn w:val="Normal"/>
    <w:qFormat/>
    <w:rsid w:val="00F02112"/>
    <w:pPr>
      <w:spacing w:before="240" w:after="120"/>
    </w:pPr>
    <w:rPr>
      <w:rFonts w:ascii="Times New Roman" w:hAnsi="Times New Roman"/>
      <w:b/>
      <w:sz w:val="32"/>
    </w:rPr>
  </w:style>
  <w:style w:type="paragraph" w:customStyle="1" w:styleId="Heading2TOC">
    <w:name w:val="Heading2 TOC"/>
    <w:basedOn w:val="Normal"/>
    <w:qFormat/>
    <w:rsid w:val="00F02112"/>
    <w:pPr>
      <w:spacing w:before="240" w:after="60"/>
    </w:pPr>
    <w:rPr>
      <w:rFonts w:ascii="Times New Roman" w:hAnsi="Times New Roman"/>
      <w:b/>
      <w:sz w:val="28"/>
    </w:rPr>
  </w:style>
  <w:style w:type="character" w:customStyle="1" w:styleId="Underline">
    <w:name w:val="Underline"/>
    <w:basedOn w:val="DefaultParagraphFont"/>
    <w:qFormat/>
    <w:rsid w:val="00F02112"/>
    <w:rPr>
      <w:u w:val="single"/>
    </w:rPr>
  </w:style>
  <w:style w:type="paragraph" w:styleId="BalloonText">
    <w:name w:val="Balloon Text"/>
    <w:basedOn w:val="Normal"/>
    <w:link w:val="BalloonTextChar"/>
    <w:rsid w:val="00F02112"/>
    <w:rPr>
      <w:rFonts w:ascii="Tahoma" w:hAnsi="Tahoma" w:cs="Tahoma"/>
      <w:sz w:val="16"/>
      <w:szCs w:val="16"/>
    </w:rPr>
  </w:style>
  <w:style w:type="character" w:customStyle="1" w:styleId="BalloonTextChar">
    <w:name w:val="Balloon Text Char"/>
    <w:basedOn w:val="DefaultParagraphFont"/>
    <w:link w:val="BalloonText"/>
    <w:rsid w:val="00F021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1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1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112"/>
    <w:rPr>
      <w:b/>
      <w:color w:val="660033"/>
      <w:spacing w:val="0"/>
    </w:rPr>
  </w:style>
  <w:style w:type="paragraph" w:customStyle="1" w:styleId="Nameditemlist">
    <w:name w:val="Named item list"/>
    <w:basedOn w:val="BodyText"/>
    <w:qFormat/>
    <w:rsid w:val="00F021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915</Words>
  <Characters>5748</Characters>
  <Application>Microsoft Office Word</Application>
  <DocSecurity>0</DocSecurity>
  <Lines>198</Lines>
  <Paragraphs>116</Paragraphs>
  <ScaleCrop>false</ScaleCrop>
  <Company>Author-it Software Corporation Ltd.</Company>
  <LinksUpToDate>false</LinksUpToDate>
  <CharactersWithSpaces>6598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ICASAD503A Minimise risk of new technologies to business solutions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2012-05-29T03:08:00Z</dcterms:created>
  <dcterms:modified xsi:type="dcterms:W3CDTF">2012-05-29T03:08:00Z</dcterms:modified>
</cp:coreProperties>
</file>