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47B6" w:rsidP="000047B6">
      <w:pPr>
        <w:pStyle w:val="Title"/>
      </w:pPr>
      <w:bookmarkStart w:id="0" w:name="_GoBack"/>
      <w:bookmarkEnd w:id="0"/>
      <w:r>
        <w:fldChar w:fldCharType="begin"/>
      </w:r>
      <w:r>
        <w:instrText xml:space="preserve"> TITLE   \* MERGEFORMAT </w:instrText>
      </w:r>
      <w:r>
        <w:fldChar w:fldCharType="separate"/>
      </w:r>
      <w:r>
        <w:t>ICASAD502A Model data processes</w:t>
      </w:r>
      <w:r>
        <w:fldChar w:fldCharType="end"/>
      </w:r>
    </w:p>
    <w:p w:rsidR="000047B6" w:rsidP="000047B6">
      <w:pPr>
        <w:pStyle w:val="Version"/>
        <w:sectPr w:rsidSect="00FE56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562E" w:rsidP="00FE562E">
      <w:pPr>
        <w:pStyle w:val="SuperHeading"/>
      </w:pPr>
      <w:r w:rsidRPr="00FE562E">
        <w:t>ICASAD502A Model data processes</w:t>
      </w:r>
    </w:p>
    <w:p w:rsidR="00000000" w:rsidRPr="00FE562E" w:rsidP="00FE562E">
      <w:pPr>
        <w:pStyle w:val="Heading1"/>
      </w:pPr>
      <w:bookmarkStart w:id="1" w:name="O_454765"/>
      <w:bookmarkEnd w:id="1"/>
      <w:r w:rsidRPr="00FE562E">
        <w:t>Modification History</w:t>
      </w:r>
    </w:p>
    <w:tbl>
      <w:tblPr>
        <w:tblW w:w="0" w:type="auto"/>
        <w:tblLayout w:type="fixed"/>
        <w:tblCellMar>
          <w:left w:w="62" w:type="dxa"/>
          <w:right w:w="62" w:type="dxa"/>
        </w:tblCellMar>
        <w:tblLook w:val="0000"/>
      </w:tblPr>
      <w:tblGrid>
        <w:gridCol w:w="3174"/>
        <w:gridCol w:w="5913"/>
      </w:tblGrid>
      <w:tr w:rsidTr="00FE562E">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62E" w:rsidP="00FE562E">
            <w:pPr>
              <w:pStyle w:val="BodyText"/>
            </w:pPr>
            <w:r w:rsidRPr="00FE562E">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62E">
            <w:pPr>
              <w:pStyle w:val="BodyText"/>
              <w:rPr>
                <w:lang w:val="en-NZ"/>
              </w:rPr>
            </w:pPr>
            <w:r w:rsidRPr="00FE562E">
              <w:rPr>
                <w:rStyle w:val="SpecialBold"/>
              </w:rPr>
              <w:t>Comments</w:t>
            </w:r>
          </w:p>
        </w:tc>
      </w:tr>
      <w:tr w:rsidTr="00FE562E">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62E">
            <w:pPr>
              <w:pStyle w:val="BodyText"/>
              <w:rPr>
                <w:lang w:val="en-NZ"/>
              </w:rPr>
            </w:pPr>
            <w:r w:rsidRPr="00FE562E">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62E" w:rsidP="00FE562E">
            <w:pPr>
              <w:pStyle w:val="BodyText"/>
            </w:pPr>
            <w:r w:rsidRPr="00FE562E">
              <w:t xml:space="preserve">This Unit first released with </w:t>
            </w:r>
            <w:r w:rsidRPr="00FE562E">
              <w:rPr>
                <w:rStyle w:val="Emphasis"/>
              </w:rPr>
              <w:t>ICA11 Information and Communications Te</w:t>
            </w:r>
            <w:r w:rsidRPr="00FE562E">
              <w:rPr>
                <w:rStyle w:val="Emphasis"/>
              </w:rPr>
              <w:t>chnology Training Package version 1.0</w:t>
            </w:r>
          </w:p>
        </w:tc>
      </w:tr>
    </w:tbl>
    <w:p w:rsidR="00000000" w:rsidRPr="00FE562E" w:rsidP="00FE562E">
      <w:pPr>
        <w:pStyle w:val="BodyText"/>
      </w:pPr>
    </w:p>
    <w:p w:rsidR="00000000" w:rsidRPr="00FE562E" w:rsidP="00FE562E">
      <w:pPr>
        <w:pStyle w:val="AllowPageBreak"/>
      </w:pPr>
    </w:p>
    <w:p w:rsidR="00000000" w:rsidRPr="00FE562E" w:rsidP="00FE562E">
      <w:pPr>
        <w:pStyle w:val="Heading1"/>
      </w:pPr>
      <w:bookmarkStart w:id="2" w:name="O_454766"/>
      <w:bookmarkEnd w:id="2"/>
      <w:r w:rsidRPr="00FE562E">
        <w:t>Unit Descriptor</w:t>
      </w:r>
    </w:p>
    <w:p w:rsidR="00000000" w:rsidRPr="00FE562E" w:rsidP="00FE562E">
      <w:pPr>
        <w:pStyle w:val="BodyText"/>
      </w:pPr>
      <w:r w:rsidRPr="00FE562E">
        <w:t>This unit describes the performance outcomes, skills and knowledge required to gather process data and business information in order to model data processes within an organisation.</w:t>
      </w:r>
    </w:p>
    <w:p w:rsidR="00000000" w:rsidRPr="00FE562E" w:rsidP="00FE562E">
      <w:pPr>
        <w:pStyle w:val="AllowPageBreak"/>
      </w:pPr>
    </w:p>
    <w:p w:rsidR="00000000" w:rsidRPr="00FE562E" w:rsidP="00FE562E">
      <w:pPr>
        <w:pStyle w:val="Heading1"/>
      </w:pPr>
      <w:bookmarkStart w:id="3" w:name="O_454767"/>
      <w:bookmarkEnd w:id="3"/>
      <w:r w:rsidRPr="00FE562E">
        <w:t>Application of the Unit</w:t>
      </w:r>
    </w:p>
    <w:p w:rsidR="00000000" w:rsidRPr="00FE562E" w:rsidP="00FE562E">
      <w:pPr>
        <w:pStyle w:val="BodyText"/>
      </w:pPr>
      <w:r w:rsidRPr="00FE562E">
        <w:t>This unit applies to systems designers who are required to design new systems by modelling data processes.</w:t>
      </w:r>
    </w:p>
    <w:p w:rsidR="00000000" w:rsidRPr="00FE562E" w:rsidP="00FE562E">
      <w:pPr>
        <w:pStyle w:val="AllowPageBreak"/>
      </w:pPr>
    </w:p>
    <w:p w:rsidR="00000000" w:rsidRPr="00FE562E" w:rsidP="00FE562E">
      <w:pPr>
        <w:pStyle w:val="Heading1"/>
      </w:pPr>
      <w:bookmarkStart w:id="4" w:name="O_454768"/>
      <w:bookmarkEnd w:id="4"/>
      <w:r w:rsidRPr="00FE562E">
        <w:t>Licensing/Regulatory Information</w:t>
      </w:r>
    </w:p>
    <w:p w:rsidR="00000000" w:rsidRPr="00FE562E" w:rsidP="00FE562E">
      <w:pPr>
        <w:pStyle w:val="BodyText"/>
      </w:pPr>
      <w:r w:rsidRPr="00FE562E">
        <w:t>No licensing, legislative, regulatory or certification requ</w:t>
      </w:r>
      <w:r w:rsidRPr="00FE562E">
        <w:t>irements apply to this unit at the time of endorsement but users should confirm requirements with the relevant federal, state or territory authority.</w:t>
      </w:r>
    </w:p>
    <w:p w:rsidR="00000000" w:rsidRPr="00FE562E" w:rsidP="00FE562E">
      <w:pPr>
        <w:pStyle w:val="AllowPageBreak"/>
      </w:pPr>
    </w:p>
    <w:p w:rsidR="00000000" w:rsidRPr="00FE562E" w:rsidP="00FE562E">
      <w:pPr>
        <w:pStyle w:val="Heading1"/>
      </w:pPr>
      <w:bookmarkStart w:id="5" w:name="O_454769"/>
      <w:bookmarkEnd w:id="5"/>
      <w:r w:rsidRPr="00FE562E">
        <w:t>Pre-Requisites</w:t>
      </w:r>
    </w:p>
    <w:p w:rsidR="00000000" w:rsidRPr="00FE562E" w:rsidP="00FE562E">
      <w:pPr>
        <w:pStyle w:val="BodyText"/>
      </w:pPr>
      <w:r w:rsidRPr="00FE562E">
        <w:t>Not applicable.</w:t>
      </w:r>
    </w:p>
    <w:p w:rsidR="00000000" w:rsidRPr="00FE562E" w:rsidP="00FE562E">
      <w:pPr>
        <w:pStyle w:val="AllowPageBreak"/>
      </w:pPr>
    </w:p>
    <w:p w:rsidR="00000000" w:rsidRPr="00FE562E" w:rsidP="00FE562E">
      <w:pPr>
        <w:pStyle w:val="Heading1"/>
      </w:pPr>
      <w:bookmarkStart w:id="6" w:name="O_454770"/>
      <w:bookmarkEnd w:id="6"/>
      <w:r w:rsidRPr="00FE562E">
        <w:t>Employability Skills Information</w:t>
      </w:r>
    </w:p>
    <w:p w:rsidR="00000000" w:rsidRPr="00FE562E" w:rsidP="00FE562E">
      <w:pPr>
        <w:pStyle w:val="BodyText"/>
      </w:pPr>
      <w:r w:rsidRPr="00FE562E">
        <w:t>This unit contains employability skills.</w:t>
      </w:r>
    </w:p>
    <w:p w:rsidR="00000000" w:rsidRPr="00FE562E" w:rsidP="00FE562E">
      <w:pPr>
        <w:pStyle w:val="AllowPageBreak"/>
      </w:pPr>
    </w:p>
    <w:p w:rsidR="00000000" w:rsidRPr="00FE562E" w:rsidP="00FE562E">
      <w:pPr>
        <w:pStyle w:val="Heading1"/>
      </w:pPr>
      <w:bookmarkStart w:id="7" w:name="O_454771"/>
      <w:bookmarkEnd w:id="7"/>
      <w:r w:rsidRPr="00FE562E">
        <w:t>Elements and Performance Criteria Pre-Content</w:t>
      </w:r>
    </w:p>
    <w:tbl>
      <w:tblPr>
        <w:tblW w:w="0" w:type="auto"/>
        <w:tblLayout w:type="fixed"/>
        <w:tblCellMar>
          <w:left w:w="62" w:type="dxa"/>
          <w:right w:w="62" w:type="dxa"/>
        </w:tblCellMar>
        <w:tblLook w:val="0000"/>
      </w:tblPr>
      <w:tblGrid>
        <w:gridCol w:w="2551"/>
        <w:gridCol w:w="6599"/>
      </w:tblGrid>
      <w:tr w:rsidTr="00FE562E">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E562E" w:rsidP="00FE562E">
            <w:pPr>
              <w:pStyle w:val="BodyText"/>
            </w:pPr>
            <w:r w:rsidRPr="00FE562E">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E562E">
            <w:pPr>
              <w:pStyle w:val="BodyText"/>
              <w:rPr>
                <w:lang w:val="en-NZ"/>
              </w:rPr>
            </w:pPr>
            <w:r w:rsidRPr="00FE562E">
              <w:rPr>
                <w:rStyle w:val="SpecialBold"/>
              </w:rPr>
              <w:t>Performance Criteria</w:t>
            </w:r>
          </w:p>
        </w:tc>
      </w:tr>
      <w:tr w:rsidTr="00FE562E">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E562E" w:rsidP="00FE562E">
            <w:pPr>
              <w:pStyle w:val="BodyText"/>
            </w:pPr>
            <w:r w:rsidRPr="00FE562E">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E562E" w:rsidP="00FE562E">
            <w:pPr>
              <w:pStyle w:val="BodyText"/>
            </w:pPr>
            <w:r w:rsidRPr="00FE562E">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FE562E">
              <w:rPr>
                <w:rStyle w:val="Emphasis"/>
              </w:rPr>
              <w:t>nce is to be consistent with the evidence guide.</w:t>
            </w:r>
          </w:p>
        </w:tc>
      </w:tr>
    </w:tbl>
    <w:p w:rsidR="00000000" w:rsidRPr="00FE562E" w:rsidP="00FE562E">
      <w:pPr>
        <w:pStyle w:val="BodyText"/>
      </w:pPr>
    </w:p>
    <w:p w:rsidR="00000000" w:rsidRPr="00FE562E" w:rsidP="00FE562E">
      <w:pPr>
        <w:pStyle w:val="AllowPageBreak"/>
      </w:pPr>
    </w:p>
    <w:p w:rsidR="00000000" w:rsidRPr="00FE562E" w:rsidP="00FE562E">
      <w:pPr>
        <w:pStyle w:val="Heading1"/>
      </w:pPr>
      <w:bookmarkStart w:id="8" w:name="O_454772"/>
      <w:bookmarkEnd w:id="8"/>
      <w:r w:rsidRPr="00FE562E">
        <w:t>Elements and Performance Criteria</w:t>
      </w:r>
    </w:p>
    <w:tbl>
      <w:tblPr>
        <w:tblW w:w="0" w:type="auto"/>
        <w:tblLayout w:type="fixed"/>
        <w:tblCellMar>
          <w:left w:w="62" w:type="dxa"/>
          <w:right w:w="62" w:type="dxa"/>
        </w:tblCellMar>
        <w:tblLook w:val="0000"/>
      </w:tblPr>
      <w:tblGrid>
        <w:gridCol w:w="2542"/>
        <w:gridCol w:w="6608"/>
      </w:tblGrid>
      <w:tr w:rsidTr="00FE562E">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62E">
            <w:pPr>
              <w:pStyle w:val="BodyText"/>
              <w:rPr>
                <w:lang w:val="en-NZ"/>
              </w:rPr>
            </w:pPr>
            <w:r w:rsidRPr="00FE562E">
              <w:t>1. Develop scope of model</w:t>
            </w:r>
          </w:p>
        </w:tc>
        <w:tc>
          <w:tcPr>
            <w:tcW w:w="6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62E" w:rsidP="00FE562E">
            <w:pPr>
              <w:pStyle w:val="BodyText"/>
            </w:pPr>
            <w:r w:rsidRPr="00FE562E">
              <w:t>1.1 Identify relevant data processes and sources of information</w:t>
            </w:r>
          </w:p>
          <w:p w:rsidR="00000000" w:rsidRPr="00FE562E" w:rsidP="00FE562E">
            <w:pPr>
              <w:pStyle w:val="BodyText"/>
            </w:pPr>
            <w:r w:rsidRPr="00FE562E">
              <w:t xml:space="preserve">1.2 Identify </w:t>
            </w:r>
            <w:r w:rsidRPr="00FE562E">
              <w:rPr>
                <w:rStyle w:val="BoldandItalics"/>
              </w:rPr>
              <w:t xml:space="preserve">information-gathering method </w:t>
            </w:r>
            <w:r w:rsidRPr="00FE562E">
              <w:t xml:space="preserve">and </w:t>
            </w:r>
            <w:r w:rsidRPr="00FE562E">
              <w:rPr>
                <w:rStyle w:val="BoldandItalics"/>
              </w:rPr>
              <w:t xml:space="preserve">modelling </w:t>
            </w:r>
            <w:r w:rsidRPr="00FE562E">
              <w:t>methodol</w:t>
            </w:r>
            <w:r w:rsidRPr="00FE562E">
              <w:t>ogy to be used</w:t>
            </w:r>
          </w:p>
          <w:p w:rsidR="00000000" w:rsidRPr="00FE562E" w:rsidP="00FE562E">
            <w:pPr>
              <w:pStyle w:val="BodyText"/>
            </w:pPr>
            <w:r w:rsidRPr="00FE562E">
              <w:t>1.3 Document modelling information gathered</w:t>
            </w:r>
          </w:p>
          <w:p w:rsidR="00000000" w:rsidP="00FE562E">
            <w:pPr>
              <w:pStyle w:val="BodyText"/>
              <w:rPr>
                <w:lang w:val="en-NZ"/>
              </w:rPr>
            </w:pPr>
            <w:r w:rsidRPr="00FE562E">
              <w:t xml:space="preserve">1.4 Validate modelling information with </w:t>
            </w:r>
            <w:r w:rsidRPr="00FE562E">
              <w:rPr>
                <w:rStyle w:val="BoldandItalics"/>
              </w:rPr>
              <w:t>client</w:t>
            </w:r>
          </w:p>
        </w:tc>
      </w:tr>
      <w:tr w:rsidTr="00FE562E">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62E">
            <w:pPr>
              <w:pStyle w:val="BodyText"/>
              <w:rPr>
                <w:lang w:val="en-NZ"/>
              </w:rPr>
            </w:pPr>
            <w:r w:rsidRPr="00FE562E">
              <w:t>2. Gather process data</w:t>
            </w:r>
          </w:p>
        </w:tc>
        <w:tc>
          <w:tcPr>
            <w:tcW w:w="6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62E" w:rsidP="00FE562E">
            <w:pPr>
              <w:pStyle w:val="BodyText"/>
            </w:pPr>
            <w:r w:rsidRPr="00FE562E">
              <w:t>2.1 Identify business functions and collect process data using chosen method</w:t>
            </w:r>
          </w:p>
          <w:p w:rsidR="00000000" w:rsidRPr="00FE562E" w:rsidP="00FE562E">
            <w:pPr>
              <w:pStyle w:val="BodyText"/>
            </w:pPr>
            <w:r w:rsidRPr="00FE562E">
              <w:t>2.2 Identify external events, procedures and results</w:t>
            </w:r>
          </w:p>
          <w:p w:rsidR="00000000" w:rsidP="00FE562E">
            <w:pPr>
              <w:pStyle w:val="BodyText"/>
              <w:rPr>
                <w:lang w:val="en-NZ"/>
              </w:rPr>
            </w:pPr>
            <w:r w:rsidRPr="00FE562E">
              <w:t>2.3 Identify processes and required decomposition</w:t>
            </w:r>
          </w:p>
        </w:tc>
      </w:tr>
      <w:tr w:rsidTr="00FE562E">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62E">
            <w:pPr>
              <w:pStyle w:val="BodyText"/>
              <w:rPr>
                <w:lang w:val="en-NZ"/>
              </w:rPr>
            </w:pPr>
            <w:r w:rsidRPr="00FE562E">
              <w:t>3. Develop and validate data model</w:t>
            </w:r>
          </w:p>
        </w:tc>
        <w:tc>
          <w:tcPr>
            <w:tcW w:w="6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62E" w:rsidP="00FE562E">
            <w:pPr>
              <w:pStyle w:val="BodyText"/>
            </w:pPr>
            <w:r w:rsidRPr="00FE562E">
              <w:t>3.1 Model process data according to modelling methodology</w:t>
            </w:r>
          </w:p>
          <w:p w:rsidR="00000000" w:rsidRPr="00FE562E" w:rsidP="00FE562E">
            <w:pPr>
              <w:pStyle w:val="BodyText"/>
            </w:pPr>
            <w:r w:rsidRPr="00FE562E">
              <w:t>3.2 Validate process model with client to determine inaccur</w:t>
            </w:r>
            <w:r w:rsidRPr="00FE562E">
              <w:t>acies</w:t>
            </w:r>
          </w:p>
          <w:p w:rsidR="00000000" w:rsidRPr="00FE562E" w:rsidP="00FE562E">
            <w:pPr>
              <w:pStyle w:val="BodyText"/>
            </w:pPr>
            <w:r w:rsidRPr="00FE562E">
              <w:t>3.3 Incorporate identified changes, as required</w:t>
            </w:r>
          </w:p>
          <w:p w:rsidR="00000000" w:rsidRPr="00FE562E" w:rsidP="00FE562E">
            <w:pPr>
              <w:pStyle w:val="BodyText"/>
            </w:pPr>
            <w:r w:rsidRPr="00FE562E">
              <w:t>3.4 Review business rules to determine impact on process models and change as required</w:t>
            </w:r>
          </w:p>
          <w:p w:rsidR="00000000" w:rsidRPr="00FE562E" w:rsidP="00FE562E">
            <w:pPr>
              <w:pStyle w:val="BodyText"/>
            </w:pPr>
            <w:r w:rsidRPr="00FE562E">
              <w:t>3.5 Validate completed process models with client</w:t>
            </w:r>
          </w:p>
        </w:tc>
      </w:tr>
    </w:tbl>
    <w:p w:rsidR="00000000" w:rsidRPr="00FE562E" w:rsidP="00FE562E">
      <w:pPr>
        <w:pStyle w:val="BodyText"/>
      </w:pPr>
    </w:p>
    <w:p w:rsidR="00000000" w:rsidRPr="00FE562E" w:rsidP="00FE562E">
      <w:pPr>
        <w:pStyle w:val="AllowPageBreak"/>
      </w:pPr>
    </w:p>
    <w:p w:rsidR="00000000" w:rsidRPr="00FE562E" w:rsidP="00FE562E">
      <w:pPr>
        <w:pStyle w:val="Heading1"/>
      </w:pPr>
      <w:bookmarkStart w:id="9" w:name="O_454773"/>
      <w:bookmarkEnd w:id="9"/>
      <w:r w:rsidRPr="00FE562E">
        <w:t>Required Skills and Knowledge</w:t>
      </w:r>
    </w:p>
    <w:p w:rsidR="00000000" w:rsidRPr="00FE562E" w:rsidP="00FE562E">
      <w:pPr>
        <w:pStyle w:val="BodyText"/>
      </w:pPr>
      <w:r w:rsidRPr="00FE562E">
        <w:rPr>
          <w:rStyle w:val="Emphasis"/>
        </w:rPr>
        <w:t>This section des</w:t>
      </w:r>
      <w:r w:rsidRPr="00FE562E">
        <w:rPr>
          <w:rStyle w:val="Emphasis"/>
        </w:rPr>
        <w:t>cribes the skills and knowledge required for this unit.</w:t>
      </w:r>
    </w:p>
    <w:p w:rsidR="00000000" w:rsidRPr="00FE562E" w:rsidP="00FE562E">
      <w:pPr>
        <w:pStyle w:val="BodyText"/>
      </w:pPr>
    </w:p>
    <w:p w:rsidR="00000000" w:rsidRPr="00FE562E" w:rsidP="00FE562E">
      <w:pPr>
        <w:pStyle w:val="BodyText"/>
      </w:pPr>
      <w:r w:rsidRPr="00FE562E">
        <w:rPr>
          <w:rStyle w:val="SpecialBold"/>
        </w:rPr>
        <w:t>Required skills</w:t>
      </w:r>
    </w:p>
    <w:p w:rsidR="00000000" w:rsidRPr="00FE562E" w:rsidP="00FE562E">
      <w:pPr>
        <w:pStyle w:val="BodyText"/>
      </w:pPr>
    </w:p>
    <w:p w:rsidR="00000000" w:rsidRPr="00FE562E" w:rsidP="00FE562E">
      <w:pPr>
        <w:pStyle w:val="ListBullet"/>
      </w:pPr>
      <w:r w:rsidRPr="00FE562E">
        <w:t>analytical skills to determine business requirements</w:t>
      </w:r>
    </w:p>
    <w:p w:rsidR="00000000" w:rsidRPr="00FE562E" w:rsidP="00FE562E">
      <w:pPr>
        <w:pStyle w:val="ListBullet"/>
      </w:pPr>
      <w:r w:rsidRPr="00FE562E">
        <w:t>communication skills to liaise with users</w:t>
      </w:r>
    </w:p>
    <w:p w:rsidR="00000000" w:rsidRPr="00FE562E" w:rsidP="00FE562E">
      <w:pPr>
        <w:pStyle w:val="ListBullet"/>
      </w:pPr>
      <w:r w:rsidRPr="00FE562E">
        <w:t>literacy skills to document the process model</w:t>
      </w:r>
    </w:p>
    <w:p w:rsidR="00000000" w:rsidRPr="00FE562E" w:rsidP="00FE562E">
      <w:pPr>
        <w:pStyle w:val="ListBullet"/>
      </w:pPr>
      <w:r w:rsidRPr="00FE562E">
        <w:t>research skills to research current industry practice</w:t>
      </w:r>
    </w:p>
    <w:p w:rsidR="00000000" w:rsidRPr="00FE562E" w:rsidP="00FE562E">
      <w:pPr>
        <w:pStyle w:val="ListBullet"/>
      </w:pPr>
      <w:r w:rsidRPr="00FE562E">
        <w:t>technical skills to implement process modelling using relevant methodologies, including object-oriented cooperative process modelling and OIKOS.</w:t>
      </w:r>
    </w:p>
    <w:p w:rsidR="00000000" w:rsidRPr="00FE562E" w:rsidP="00FE562E">
      <w:pPr>
        <w:pStyle w:val="BodyText"/>
      </w:pPr>
    </w:p>
    <w:p w:rsidR="00000000" w:rsidRPr="00FE562E" w:rsidP="00FE562E">
      <w:pPr>
        <w:pStyle w:val="BodyText"/>
      </w:pPr>
      <w:r w:rsidRPr="00FE562E">
        <w:rPr>
          <w:rStyle w:val="SpecialBold"/>
        </w:rPr>
        <w:t>Required knowledge</w:t>
      </w:r>
    </w:p>
    <w:p w:rsidR="00000000" w:rsidRPr="00FE562E" w:rsidP="00FE562E">
      <w:pPr>
        <w:pStyle w:val="BodyText"/>
      </w:pPr>
    </w:p>
    <w:p w:rsidR="00000000" w:rsidRPr="00FE562E" w:rsidP="00FE562E">
      <w:pPr>
        <w:pStyle w:val="ListBullet"/>
      </w:pPr>
      <w:r w:rsidRPr="00FE562E">
        <w:t>detailed knowledge of modelling rul</w:t>
      </w:r>
      <w:r w:rsidRPr="00FE562E">
        <w:t>es and conventions with reference to naming processes and events</w:t>
      </w:r>
    </w:p>
    <w:p w:rsidR="00000000" w:rsidRPr="00FE562E" w:rsidP="00FE562E">
      <w:pPr>
        <w:pStyle w:val="ListBullet"/>
      </w:pPr>
      <w:r w:rsidRPr="00FE562E">
        <w:t>features and functions of process mappers, e.g. IEF, Isee, ProcessWise Workbench, ARIS, and PROTOS</w:t>
      </w:r>
    </w:p>
    <w:p w:rsidR="00000000" w:rsidRPr="00FE562E" w:rsidP="00FE562E">
      <w:pPr>
        <w:pStyle w:val="ListBullet"/>
      </w:pPr>
      <w:r w:rsidRPr="00FE562E">
        <w:t>features of data analysis, particularly in determining process flows</w:t>
      </w:r>
    </w:p>
    <w:p w:rsidR="00000000" w:rsidRPr="00FE562E" w:rsidP="00FE562E">
      <w:pPr>
        <w:pStyle w:val="ListBullet"/>
      </w:pPr>
      <w:r w:rsidRPr="00FE562E">
        <w:t>processes and technique</w:t>
      </w:r>
      <w:r w:rsidRPr="00FE562E">
        <w:t>s using logical design concepts related to designing process models.</w:t>
      </w:r>
    </w:p>
    <w:p w:rsidR="00000000" w:rsidRPr="00FE562E" w:rsidP="00FE562E">
      <w:pPr>
        <w:pStyle w:val="AllowPageBreak"/>
      </w:pPr>
    </w:p>
    <w:p w:rsidR="00000000" w:rsidRPr="00FE562E" w:rsidP="00FE562E">
      <w:pPr>
        <w:pStyle w:val="Heading1"/>
      </w:pPr>
      <w:bookmarkStart w:id="10" w:name="O_454774"/>
      <w:bookmarkEnd w:id="10"/>
      <w:r w:rsidRPr="00FE562E">
        <w:t>Evidence Guide</w:t>
      </w:r>
    </w:p>
    <w:p w:rsidR="00000000" w:rsidRPr="00FE562E" w:rsidP="00FE562E">
      <w:pPr>
        <w:pStyle w:val="BodyText"/>
      </w:pPr>
      <w:r w:rsidRPr="00FE562E">
        <w:rPr>
          <w:rStyle w:val="Emphasis"/>
        </w:rPr>
        <w:t>The evidence guide provides advice on assessment and must be read in conjunction with the performance criteria, required skills and knowledge, range statem</w:t>
      </w:r>
      <w:r w:rsidRPr="00FE562E">
        <w:rPr>
          <w:rStyle w:val="Emphasis"/>
        </w:rPr>
        <w:t>ent and the Assessment Guidelines for the Training Package.</w:t>
      </w:r>
    </w:p>
    <w:p w:rsidR="00000000" w:rsidRPr="00FE562E" w:rsidP="00FE562E">
      <w:pPr>
        <w:pStyle w:val="BodyText"/>
      </w:pPr>
    </w:p>
    <w:tbl>
      <w:tblPr>
        <w:tblW w:w="0" w:type="auto"/>
        <w:tblLayout w:type="fixed"/>
        <w:tblCellMar>
          <w:left w:w="62" w:type="dxa"/>
          <w:right w:w="62" w:type="dxa"/>
        </w:tblCellMar>
        <w:tblLook w:val="0000"/>
      </w:tblPr>
      <w:tblGrid>
        <w:gridCol w:w="2586"/>
        <w:gridCol w:w="6504"/>
      </w:tblGrid>
      <w:tr w:rsidTr="00FE562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62E">
            <w:pPr>
              <w:pStyle w:val="BodyText"/>
              <w:rPr>
                <w:lang w:val="en-NZ"/>
              </w:rPr>
            </w:pPr>
            <w:r w:rsidRPr="00FE562E">
              <w:rPr>
                <w:rStyle w:val="SpecialBold"/>
              </w:rPr>
              <w:t>Overview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62E">
            <w:pPr>
              <w:pStyle w:val="BodyText"/>
              <w:rPr>
                <w:lang w:val="en-NZ"/>
              </w:rPr>
            </w:pPr>
          </w:p>
        </w:tc>
      </w:tr>
      <w:tr w:rsidTr="00FE562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62E">
            <w:pPr>
              <w:pStyle w:val="BodyText"/>
              <w:rPr>
                <w:lang w:val="en-NZ"/>
              </w:rPr>
            </w:pPr>
            <w:r w:rsidRPr="00FE562E">
              <w:rPr>
                <w:rStyle w:val="SpecialBold"/>
              </w:rPr>
              <w:t>Critical aspects for assessment and evidence required to demonstrate competency in this unit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62E" w:rsidP="00FE562E">
            <w:pPr>
              <w:pStyle w:val="BodyText"/>
            </w:pPr>
            <w:r w:rsidRPr="00FE562E">
              <w:t>Evidence of the ability to:</w:t>
            </w:r>
          </w:p>
          <w:p w:rsidR="00000000" w:rsidRPr="00FE562E" w:rsidP="00FE562E">
            <w:pPr>
              <w:pStyle w:val="ListBullet"/>
            </w:pPr>
            <w:r w:rsidRPr="00FE562E">
              <w:t>identify data processes that represent the client's business reality</w:t>
            </w:r>
          </w:p>
          <w:p w:rsidR="00000000" w:rsidRPr="00FE562E" w:rsidP="00FE562E">
            <w:pPr>
              <w:pStyle w:val="ListBullet"/>
            </w:pPr>
            <w:r w:rsidRPr="00FE562E">
              <w:t>model these processes according to industry and organisation standard</w:t>
            </w:r>
          </w:p>
          <w:p w:rsidR="00000000" w:rsidP="00FE562E">
            <w:pPr>
              <w:pStyle w:val="ListBullet"/>
              <w:rPr>
                <w:lang w:val="en-NZ"/>
              </w:rPr>
            </w:pPr>
            <w:r w:rsidRPr="00FE562E">
              <w:t>document the model.</w:t>
            </w:r>
          </w:p>
        </w:tc>
      </w:tr>
      <w:tr w:rsidTr="00FE562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62E">
            <w:pPr>
              <w:pStyle w:val="BodyText"/>
              <w:rPr>
                <w:lang w:val="en-NZ"/>
              </w:rPr>
            </w:pPr>
            <w:r w:rsidRPr="00FE562E">
              <w:rPr>
                <w:rStyle w:val="SpecialBold"/>
              </w:rPr>
              <w:t>Context of and specific resources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62E" w:rsidP="00FE562E">
            <w:pPr>
              <w:pStyle w:val="BodyText"/>
            </w:pPr>
            <w:r w:rsidRPr="00FE562E">
              <w:t>Assessment must ensure access to:</w:t>
            </w:r>
          </w:p>
          <w:p w:rsidR="00000000" w:rsidRPr="00FE562E" w:rsidP="00FE562E">
            <w:pPr>
              <w:pStyle w:val="ListBullet"/>
            </w:pPr>
            <w:r w:rsidRPr="00FE562E">
              <w:t xml:space="preserve">appropriate </w:t>
            </w:r>
            <w:r w:rsidRPr="00FE562E">
              <w:t>learning and assessment support when required</w:t>
            </w:r>
          </w:p>
          <w:p w:rsidR="00000000" w:rsidRPr="00FE562E" w:rsidP="00FE562E">
            <w:pPr>
              <w:pStyle w:val="ListBullet"/>
            </w:pPr>
            <w:r w:rsidRPr="00FE562E">
              <w:t>modified equipment for people with special needs</w:t>
            </w:r>
          </w:p>
          <w:p w:rsidR="00000000" w:rsidRPr="00FE562E" w:rsidP="00FE562E">
            <w:pPr>
              <w:pStyle w:val="ListBullet"/>
            </w:pPr>
            <w:r w:rsidRPr="00FE562E">
              <w:t>client business requirements</w:t>
            </w:r>
          </w:p>
          <w:p w:rsidR="00000000" w:rsidRPr="00FE562E" w:rsidP="00FE562E">
            <w:pPr>
              <w:pStyle w:val="ListBullet"/>
            </w:pPr>
            <w:r w:rsidRPr="00FE562E">
              <w:t>database software</w:t>
            </w:r>
          </w:p>
          <w:p w:rsidR="00000000" w:rsidP="00FE562E">
            <w:pPr>
              <w:pStyle w:val="ListBullet"/>
              <w:rPr>
                <w:lang w:val="en-NZ"/>
              </w:rPr>
            </w:pPr>
            <w:r w:rsidRPr="00FE562E">
              <w:t>computer-aided software engineering (CASE) tools or other modelling software.</w:t>
            </w:r>
          </w:p>
        </w:tc>
      </w:tr>
      <w:tr w:rsidTr="00FE562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62E">
            <w:pPr>
              <w:pStyle w:val="BodyText"/>
              <w:rPr>
                <w:lang w:val="en-NZ"/>
              </w:rPr>
            </w:pPr>
            <w:r w:rsidRPr="00FE562E">
              <w:rPr>
                <w:rStyle w:val="SpecialBold"/>
              </w:rPr>
              <w:t>Method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62E" w:rsidP="00FE562E">
            <w:pPr>
              <w:pStyle w:val="BodyText"/>
            </w:pPr>
            <w:r w:rsidRPr="00FE562E">
              <w:t>A range of assessment methods should be used to assess practical skills and knowledge. The following examples are appropriate for this unit:</w:t>
            </w:r>
          </w:p>
          <w:p w:rsidR="00000000" w:rsidRPr="00FE562E" w:rsidP="00FE562E">
            <w:pPr>
              <w:pStyle w:val="ListBullet"/>
            </w:pPr>
            <w:r w:rsidRPr="00FE562E">
              <w:t>verbal or written questioning to assess candidate’s knowledge of:</w:t>
            </w:r>
          </w:p>
          <w:p w:rsidR="00000000" w:rsidRPr="00FE562E" w:rsidP="00FE562E">
            <w:pPr>
              <w:pStyle w:val="ListBullet2"/>
            </w:pPr>
            <w:r w:rsidRPr="00FE562E">
              <w:t>process modelling</w:t>
            </w:r>
          </w:p>
          <w:p w:rsidR="00000000" w:rsidRPr="00FE562E" w:rsidP="00FE562E">
            <w:pPr>
              <w:pStyle w:val="ListBullet2"/>
            </w:pPr>
            <w:r w:rsidRPr="00FE562E">
              <w:t>business rules</w:t>
            </w:r>
          </w:p>
          <w:p w:rsidR="00000000" w:rsidP="00FE562E">
            <w:pPr>
              <w:pStyle w:val="ListBullet"/>
              <w:rPr>
                <w:lang w:val="en-NZ"/>
              </w:rPr>
            </w:pPr>
            <w:r w:rsidRPr="00FE562E">
              <w:t>review of com</w:t>
            </w:r>
            <w:r w:rsidRPr="00FE562E">
              <w:t>pleted data model and associated documentation prepared by candidate.</w:t>
            </w:r>
          </w:p>
        </w:tc>
      </w:tr>
      <w:tr w:rsidTr="00FE562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62E">
            <w:pPr>
              <w:pStyle w:val="BodyText"/>
              <w:rPr>
                <w:lang w:val="en-NZ"/>
              </w:rPr>
            </w:pPr>
            <w:r w:rsidRPr="00FE562E">
              <w:rPr>
                <w:rStyle w:val="SpecialBold"/>
              </w:rPr>
              <w:t>Guidance information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62E" w:rsidP="00FE562E">
            <w:pPr>
              <w:pStyle w:val="BodyText"/>
            </w:pPr>
            <w:r w:rsidRPr="00FE562E">
              <w:t>Holistic assessment with other units relevant to the industry sector, workplace and job role is recommended, where appropriate.</w:t>
            </w:r>
          </w:p>
          <w:p w:rsidR="00000000" w:rsidRPr="00FE562E" w:rsidP="00FE562E">
            <w:pPr>
              <w:pStyle w:val="BodyText"/>
            </w:pPr>
            <w:r w:rsidRPr="00FE562E">
              <w:t>Assessment processes and techniques must be culturally appropriate, and suitable to the communication skill level, language, literacy and numeracy capacity of the candidate and the work being performed.</w:t>
            </w:r>
          </w:p>
          <w:p w:rsidR="00000000" w:rsidRPr="00FE562E" w:rsidP="00FE562E">
            <w:pPr>
              <w:pStyle w:val="BodyText"/>
            </w:pPr>
            <w:r w:rsidRPr="00FE562E">
              <w:t>Indigenous people and other people from a non-English</w:t>
            </w:r>
            <w:r w:rsidRPr="00FE562E">
              <w:t xml:space="preserve"> speaking background may need additional support.</w:t>
            </w:r>
          </w:p>
          <w:p w:rsidR="00000000" w:rsidRPr="00FE562E" w:rsidP="00FE562E">
            <w:pPr>
              <w:pStyle w:val="BodyText"/>
            </w:pPr>
            <w:r w:rsidRPr="00FE562E">
              <w:t>In cases where practical assessment is used it should be combined with targeted questioning to assess required knowledge.</w:t>
            </w:r>
          </w:p>
        </w:tc>
      </w:tr>
    </w:tbl>
    <w:p w:rsidR="00000000" w:rsidRPr="00FE562E" w:rsidP="00FE562E">
      <w:pPr>
        <w:pStyle w:val="BodyText"/>
      </w:pPr>
    </w:p>
    <w:p w:rsidR="00000000" w:rsidRPr="00FE562E" w:rsidP="00FE562E">
      <w:pPr>
        <w:pStyle w:val="AllowPageBreak"/>
      </w:pPr>
    </w:p>
    <w:p w:rsidR="00000000" w:rsidRPr="00FE562E" w:rsidP="00FE562E">
      <w:pPr>
        <w:pStyle w:val="Heading1"/>
      </w:pPr>
      <w:bookmarkStart w:id="11" w:name="O_454775"/>
      <w:bookmarkEnd w:id="11"/>
      <w:r w:rsidRPr="00FE562E">
        <w:t>Range Statement</w:t>
      </w:r>
    </w:p>
    <w:p w:rsidR="00000000" w:rsidRPr="00FE562E" w:rsidP="00FE562E">
      <w:pPr>
        <w:pStyle w:val="BodyText"/>
      </w:pPr>
      <w:r w:rsidRPr="00FE562E">
        <w:rPr>
          <w:rStyle w:val="Emphasis"/>
        </w:rPr>
        <w:t>The range statement relates to the unit of compet</w:t>
      </w:r>
      <w:r w:rsidRPr="00FE562E">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FE562E">
        <w:rPr>
          <w:rStyle w:val="Emphasis"/>
        </w:rPr>
        <w:t>essment (depending on the work situation, needs of the candidate, accessibility of the item, and local industry and regional contexts) may also be included.</w:t>
      </w:r>
    </w:p>
    <w:p w:rsidR="00000000" w:rsidRPr="00FE562E" w:rsidP="00FE562E">
      <w:pPr>
        <w:pStyle w:val="BodyText"/>
      </w:pPr>
    </w:p>
    <w:tbl>
      <w:tblPr>
        <w:tblW w:w="0" w:type="auto"/>
        <w:tblLayout w:type="fixed"/>
        <w:tblCellMar>
          <w:left w:w="62" w:type="dxa"/>
          <w:right w:w="62" w:type="dxa"/>
        </w:tblCellMar>
        <w:tblLook w:val="0000"/>
      </w:tblPr>
      <w:tblGrid>
        <w:gridCol w:w="2586"/>
        <w:gridCol w:w="6414"/>
      </w:tblGrid>
      <w:tr w:rsidTr="00FE562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62E">
            <w:pPr>
              <w:pStyle w:val="BodyText"/>
              <w:rPr>
                <w:lang w:val="en-NZ"/>
              </w:rPr>
            </w:pPr>
            <w:r w:rsidRPr="00FE562E">
              <w:rPr>
                <w:rStyle w:val="BoldandItalics"/>
              </w:rPr>
              <w:t xml:space="preserve">Information gathering method </w:t>
            </w:r>
            <w:r w:rsidRPr="00FE562E">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62E" w:rsidP="00FE562E">
            <w:pPr>
              <w:pStyle w:val="ListBullet"/>
            </w:pPr>
            <w:r w:rsidRPr="00FE562E">
              <w:t>interviews</w:t>
            </w:r>
          </w:p>
          <w:p w:rsidR="00000000" w:rsidRPr="00FE562E" w:rsidP="00FE562E">
            <w:pPr>
              <w:pStyle w:val="ListBullet"/>
            </w:pPr>
            <w:r w:rsidRPr="00FE562E">
              <w:t>observation</w:t>
            </w:r>
          </w:p>
          <w:p w:rsidR="00000000" w:rsidRPr="00FE562E" w:rsidP="00FE562E">
            <w:pPr>
              <w:pStyle w:val="ListBullet"/>
            </w:pPr>
            <w:r w:rsidRPr="00FE562E">
              <w:t>questionnaires</w:t>
            </w:r>
          </w:p>
          <w:p w:rsidR="00000000" w:rsidP="00FE562E">
            <w:pPr>
              <w:pStyle w:val="ListBullet"/>
              <w:rPr>
                <w:lang w:val="en-NZ"/>
              </w:rPr>
            </w:pPr>
            <w:r w:rsidRPr="00FE562E">
              <w:t>surveys.</w:t>
            </w:r>
          </w:p>
        </w:tc>
      </w:tr>
      <w:tr w:rsidTr="00FE562E">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62E">
            <w:pPr>
              <w:pStyle w:val="BodyText"/>
              <w:rPr>
                <w:lang w:val="en-NZ"/>
              </w:rPr>
            </w:pPr>
            <w:r w:rsidRPr="00FE562E">
              <w:rPr>
                <w:rStyle w:val="BoldandItalics"/>
              </w:rPr>
              <w:t xml:space="preserve">Modelling </w:t>
            </w:r>
            <w:r w:rsidRPr="00FE562E">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62E" w:rsidP="00FE562E">
            <w:pPr>
              <w:pStyle w:val="ListBullet"/>
            </w:pPr>
            <w:r w:rsidRPr="00FE562E">
              <w:t>activity definition report (process definition)</w:t>
            </w:r>
          </w:p>
          <w:p w:rsidR="00000000" w:rsidRPr="00FE562E" w:rsidP="00FE562E">
            <w:pPr>
              <w:pStyle w:val="ListBullet"/>
            </w:pPr>
            <w:r w:rsidRPr="00FE562E">
              <w:t>activity dependency diagram</w:t>
            </w:r>
          </w:p>
          <w:p w:rsidR="00000000" w:rsidRPr="00FE562E" w:rsidP="00FE562E">
            <w:pPr>
              <w:pStyle w:val="ListBullet"/>
            </w:pPr>
            <w:r w:rsidRPr="00FE562E">
              <w:t>activity hierarchy diagrams (process diagrams)</w:t>
            </w:r>
          </w:p>
          <w:p w:rsidR="00000000" w:rsidRPr="00FE562E" w:rsidP="00FE562E">
            <w:pPr>
              <w:pStyle w:val="ListBullet"/>
            </w:pPr>
            <w:r w:rsidRPr="00FE562E">
              <w:t>data flow diagrams</w:t>
            </w:r>
          </w:p>
          <w:p w:rsidR="00000000" w:rsidP="00FE562E">
            <w:pPr>
              <w:pStyle w:val="ListBullet"/>
              <w:rPr>
                <w:lang w:val="en-NZ"/>
              </w:rPr>
            </w:pPr>
            <w:r w:rsidRPr="00FE562E">
              <w:t>use case diagrams.</w:t>
            </w:r>
          </w:p>
        </w:tc>
      </w:tr>
      <w:tr w:rsidTr="00FE562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62E">
            <w:pPr>
              <w:pStyle w:val="BodyText"/>
              <w:rPr>
                <w:lang w:val="en-NZ"/>
              </w:rPr>
            </w:pPr>
            <w:r w:rsidRPr="00FE562E">
              <w:rPr>
                <w:rStyle w:val="BoldandItalics"/>
              </w:rPr>
              <w:t xml:space="preserve">Client </w:t>
            </w:r>
            <w:r w:rsidRPr="00FE562E">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62E" w:rsidP="00FE562E">
            <w:pPr>
              <w:pStyle w:val="ListBullet"/>
            </w:pPr>
            <w:r w:rsidRPr="00FE562E">
              <w:t>employees</w:t>
            </w:r>
          </w:p>
          <w:p w:rsidR="00000000" w:rsidRPr="00FE562E" w:rsidP="00FE562E">
            <w:pPr>
              <w:pStyle w:val="ListBullet"/>
            </w:pPr>
            <w:r w:rsidRPr="00FE562E">
              <w:t>external organisations</w:t>
            </w:r>
          </w:p>
          <w:p w:rsidR="00000000" w:rsidRPr="00FE562E" w:rsidP="00FE562E">
            <w:pPr>
              <w:pStyle w:val="ListBullet"/>
            </w:pPr>
            <w:r w:rsidRPr="00FE562E">
              <w:t>individuals</w:t>
            </w:r>
          </w:p>
          <w:p w:rsidR="00000000" w:rsidRPr="00FE562E" w:rsidP="00FE562E">
            <w:pPr>
              <w:pStyle w:val="ListBullet"/>
            </w:pPr>
            <w:r w:rsidRPr="00FE562E">
              <w:t>internal departments.</w:t>
            </w:r>
          </w:p>
        </w:tc>
      </w:tr>
    </w:tbl>
    <w:p w:rsidR="00000000" w:rsidRPr="00FE562E" w:rsidP="00FE562E">
      <w:pPr>
        <w:pStyle w:val="BodyText"/>
      </w:pPr>
    </w:p>
    <w:p w:rsidR="00000000" w:rsidRPr="00FE562E" w:rsidP="00FE562E">
      <w:pPr>
        <w:pStyle w:val="AllowPageBreak"/>
      </w:pPr>
    </w:p>
    <w:p w:rsidR="00000000" w:rsidRPr="00FE562E" w:rsidP="00FE562E">
      <w:pPr>
        <w:pStyle w:val="Heading1"/>
      </w:pPr>
      <w:bookmarkStart w:id="12" w:name="O_454776"/>
      <w:bookmarkEnd w:id="12"/>
      <w:r w:rsidRPr="00FE562E">
        <w:t>Unit Sector(s)</w:t>
      </w:r>
    </w:p>
    <w:p w:rsidR="00000000" w:rsidRPr="00FE562E" w:rsidP="00FE562E">
      <w:pPr>
        <w:pStyle w:val="BodyText"/>
      </w:pPr>
      <w:r w:rsidRPr="00FE562E">
        <w:t>Systems analysis and design</w:t>
      </w:r>
    </w:p>
    <w:p w:rsidR="00000000" w:rsidRPr="00FE562E" w:rsidP="00FE562E"/>
    <w:sectPr w:rsidSect="00FE56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6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47B6" w:rsidP="000047B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6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7B6" w:rsidP="00FE562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047B6" w:rsidP="00FE56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047B6" w:rsidP="00FE56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6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62E" w:rsidRPr="000047B6" w:rsidP="000047B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6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7B6" w:rsidP="00FE562E">
    <w:pPr>
      <w:pStyle w:val="Header"/>
      <w:framePr w:wrap="around"/>
    </w:pPr>
    <w:r>
      <w:fldChar w:fldCharType="begin"/>
    </w:r>
    <w:r>
      <w:instrText xml:space="preserve"> TITLE   \* MERGEFORMAT </w:instrText>
    </w:r>
    <w:r>
      <w:fldChar w:fldCharType="separate"/>
    </w:r>
    <w:r>
      <w:t>ICASAD502A Model data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0047B6" w:rsidP="00FE56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2A43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D407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7042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6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562E"/>
    <w:pPr>
      <w:spacing w:before="360" w:after="60"/>
      <w:outlineLvl w:val="0"/>
    </w:pPr>
    <w:rPr>
      <w:sz w:val="32"/>
    </w:rPr>
  </w:style>
  <w:style w:type="paragraph" w:styleId="Heading2">
    <w:name w:val="heading 2"/>
    <w:basedOn w:val="HeadingBase"/>
    <w:next w:val="BodyText"/>
    <w:link w:val="Heading2Char"/>
    <w:qFormat/>
    <w:rsid w:val="00FE562E"/>
    <w:pPr>
      <w:keepLines/>
      <w:spacing w:before="240" w:after="120"/>
      <w:outlineLvl w:val="1"/>
    </w:pPr>
    <w:rPr>
      <w:sz w:val="28"/>
      <w:szCs w:val="40"/>
    </w:rPr>
  </w:style>
  <w:style w:type="paragraph" w:styleId="Heading3">
    <w:name w:val="heading 3"/>
    <w:basedOn w:val="HeadingBase"/>
    <w:next w:val="BodyText"/>
    <w:link w:val="Heading3Char"/>
    <w:qFormat/>
    <w:rsid w:val="00FE562E"/>
    <w:pPr>
      <w:spacing w:before="180" w:after="120"/>
      <w:outlineLvl w:val="2"/>
    </w:pPr>
    <w:rPr>
      <w:spacing w:val="-10"/>
      <w:kern w:val="32"/>
    </w:rPr>
  </w:style>
  <w:style w:type="paragraph" w:styleId="Heading4">
    <w:name w:val="heading 4"/>
    <w:basedOn w:val="HeadingBase"/>
    <w:next w:val="BodyText"/>
    <w:link w:val="Heading4Char"/>
    <w:qFormat/>
    <w:rsid w:val="00FE562E"/>
    <w:pPr>
      <w:spacing w:before="160" w:after="120"/>
      <w:outlineLvl w:val="3"/>
    </w:pPr>
    <w:rPr>
      <w:sz w:val="22"/>
    </w:rPr>
  </w:style>
  <w:style w:type="paragraph" w:styleId="Heading5">
    <w:name w:val="heading 5"/>
    <w:basedOn w:val="HeadingBase"/>
    <w:next w:val="Normal"/>
    <w:link w:val="Heading5Char"/>
    <w:qFormat/>
    <w:rsid w:val="00FE562E"/>
    <w:pPr>
      <w:spacing w:before="80"/>
      <w:outlineLvl w:val="4"/>
    </w:pPr>
    <w:rPr>
      <w:color w:val="918585"/>
      <w:sz w:val="20"/>
    </w:rPr>
  </w:style>
  <w:style w:type="paragraph" w:styleId="Heading6">
    <w:name w:val="heading 6"/>
    <w:basedOn w:val="HeadingBase"/>
    <w:next w:val="Normal"/>
    <w:link w:val="Heading6Char"/>
    <w:qFormat/>
    <w:rsid w:val="00FE562E"/>
    <w:pPr>
      <w:spacing w:before="60"/>
      <w:outlineLvl w:val="5"/>
    </w:pPr>
    <w:rPr>
      <w:color w:val="918585"/>
      <w:sz w:val="20"/>
    </w:rPr>
  </w:style>
  <w:style w:type="paragraph" w:styleId="Heading7">
    <w:name w:val="heading 7"/>
    <w:basedOn w:val="Normal"/>
    <w:next w:val="Normal"/>
    <w:link w:val="Heading7Char"/>
    <w:qFormat/>
    <w:rsid w:val="00FE562E"/>
    <w:pPr>
      <w:ind w:left="720"/>
      <w:outlineLvl w:val="6"/>
    </w:pPr>
    <w:rPr>
      <w:i/>
    </w:rPr>
  </w:style>
  <w:style w:type="paragraph" w:styleId="Heading8">
    <w:name w:val="heading 8"/>
    <w:basedOn w:val="Normal"/>
    <w:next w:val="Normal"/>
    <w:link w:val="Heading8Char"/>
    <w:qFormat/>
    <w:rsid w:val="00FE562E"/>
    <w:pPr>
      <w:ind w:left="720"/>
      <w:outlineLvl w:val="7"/>
    </w:pPr>
    <w:rPr>
      <w:i/>
    </w:rPr>
  </w:style>
  <w:style w:type="paragraph" w:styleId="Heading9">
    <w:name w:val="heading 9"/>
    <w:basedOn w:val="Normal"/>
    <w:next w:val="Normal"/>
    <w:link w:val="Heading9Char"/>
    <w:qFormat/>
    <w:rsid w:val="00FE562E"/>
    <w:pPr>
      <w:ind w:left="720"/>
      <w:outlineLvl w:val="8"/>
    </w:pPr>
    <w:rPr>
      <w:i/>
    </w:rPr>
  </w:style>
  <w:style w:type="character" w:default="1" w:styleId="DefaultParagraphFont">
    <w:name w:val="Default Paragraph Font"/>
    <w:uiPriority w:val="1"/>
    <w:unhideWhenUsed/>
    <w:rsid w:val="00FE56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562E"/>
  </w:style>
  <w:style w:type="character" w:customStyle="1" w:styleId="Heading1Char">
    <w:name w:val="Heading 1 Char"/>
    <w:basedOn w:val="DefaultParagraphFont"/>
    <w:link w:val="Heading1"/>
    <w:rsid w:val="00FE562E"/>
    <w:rPr>
      <w:rFonts w:ascii="Times New Roman" w:eastAsia="Times New Roman" w:hAnsi="Times New Roman" w:cs="Times New Roman"/>
      <w:b/>
      <w:sz w:val="32"/>
      <w:szCs w:val="20"/>
      <w:lang w:eastAsia="en-US"/>
    </w:rPr>
  </w:style>
  <w:style w:type="paragraph" w:styleId="BodyText">
    <w:name w:val="Body Text"/>
    <w:basedOn w:val="Normal"/>
    <w:link w:val="BodyTextChar"/>
    <w:rsid w:val="00FE56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562E"/>
    <w:rPr>
      <w:rFonts w:ascii="Times New Roman" w:eastAsia="Times New Roman" w:hAnsi="Times New Roman" w:cs="Times New Roman"/>
      <w:sz w:val="24"/>
      <w:lang w:eastAsia="en-US"/>
    </w:rPr>
  </w:style>
  <w:style w:type="paragraph" w:styleId="Footer">
    <w:name w:val="footer"/>
    <w:basedOn w:val="Normal"/>
    <w:link w:val="FooterChar"/>
    <w:rsid w:val="00FE56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562E"/>
    <w:rPr>
      <w:rFonts w:ascii="Times New Roman" w:eastAsia="Times New Roman" w:hAnsi="Times New Roman" w:cs="Times New Roman"/>
      <w:sz w:val="16"/>
      <w:lang w:eastAsia="en-US"/>
    </w:rPr>
  </w:style>
  <w:style w:type="paragraph" w:styleId="ListBullet">
    <w:name w:val="List Bullet"/>
    <w:basedOn w:val="List"/>
    <w:rsid w:val="00FE562E"/>
    <w:pPr>
      <w:numPr>
        <w:numId w:val="13"/>
      </w:numPr>
      <w:tabs>
        <w:tab w:val="clear" w:pos="340"/>
      </w:tabs>
      <w:spacing w:before="40" w:after="40"/>
    </w:pPr>
  </w:style>
  <w:style w:type="character" w:customStyle="1" w:styleId="SpecialBold">
    <w:name w:val="Special Bold"/>
    <w:basedOn w:val="DefaultParagraphFont"/>
    <w:rsid w:val="00FE562E"/>
    <w:rPr>
      <w:b/>
      <w:spacing w:val="0"/>
    </w:rPr>
  </w:style>
  <w:style w:type="paragraph" w:styleId="ListBullet2">
    <w:name w:val="List Bullet 2"/>
    <w:basedOn w:val="List2"/>
    <w:rsid w:val="00FE562E"/>
    <w:pPr>
      <w:numPr>
        <w:numId w:val="14"/>
      </w:numPr>
      <w:tabs>
        <w:tab w:val="clear" w:pos="680"/>
      </w:tabs>
    </w:pPr>
  </w:style>
  <w:style w:type="character" w:styleId="Emphasis">
    <w:name w:val="Emphasis"/>
    <w:basedOn w:val="DefaultParagraphFont"/>
    <w:qFormat/>
    <w:rsid w:val="00FE562E"/>
    <w:rPr>
      <w:i/>
    </w:rPr>
  </w:style>
  <w:style w:type="paragraph" w:customStyle="1" w:styleId="SuperHeading">
    <w:name w:val="SuperHeading"/>
    <w:basedOn w:val="Normal"/>
    <w:rsid w:val="00FE562E"/>
    <w:pPr>
      <w:spacing w:before="240" w:after="120"/>
      <w:outlineLvl w:val="0"/>
    </w:pPr>
    <w:rPr>
      <w:rFonts w:ascii="Times New Roman" w:hAnsi="Times New Roman"/>
      <w:b/>
      <w:sz w:val="28"/>
    </w:rPr>
  </w:style>
  <w:style w:type="paragraph" w:customStyle="1" w:styleId="AllowPageBreak">
    <w:name w:val="AllowPageBreak"/>
    <w:rsid w:val="00FE56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E562E"/>
    <w:rPr>
      <w:b/>
      <w:i/>
      <w:u w:val="none"/>
    </w:rPr>
  </w:style>
  <w:style w:type="character" w:customStyle="1" w:styleId="Heading2Char">
    <w:name w:val="Heading 2 Char"/>
    <w:basedOn w:val="DefaultParagraphFont"/>
    <w:link w:val="Heading2"/>
    <w:rsid w:val="00FE56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56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56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56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56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56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56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562E"/>
    <w:rPr>
      <w:rFonts w:ascii="Courier New" w:eastAsia="Times New Roman" w:hAnsi="Courier New" w:cs="Times New Roman"/>
      <w:i/>
      <w:szCs w:val="20"/>
      <w:lang w:eastAsia="en-US"/>
    </w:rPr>
  </w:style>
  <w:style w:type="paragraph" w:customStyle="1" w:styleId="HeadingBase">
    <w:name w:val="Heading Base"/>
    <w:rsid w:val="00FE56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562E"/>
    <w:pPr>
      <w:tabs>
        <w:tab w:val="right" w:leader="dot" w:pos="9072"/>
      </w:tabs>
      <w:ind w:left="567"/>
    </w:pPr>
    <w:rPr>
      <w:szCs w:val="22"/>
    </w:rPr>
  </w:style>
  <w:style w:type="paragraph" w:customStyle="1" w:styleId="TOCBase">
    <w:name w:val="TOC Base"/>
    <w:rsid w:val="00FE56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562E"/>
    <w:pPr>
      <w:tabs>
        <w:tab w:val="right" w:leader="dot" w:pos="9072"/>
      </w:tabs>
      <w:spacing w:before="40" w:after="40"/>
      <w:ind w:left="284"/>
    </w:pPr>
    <w:rPr>
      <w:rFonts w:ascii="Times New Roman" w:hAnsi="Times New Roman"/>
    </w:rPr>
  </w:style>
  <w:style w:type="paragraph" w:styleId="TOC1">
    <w:name w:val="toc 1"/>
    <w:basedOn w:val="TOCBase"/>
    <w:next w:val="Normal"/>
    <w:rsid w:val="00FE56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562E"/>
    <w:pPr>
      <w:spacing w:before="5040"/>
      <w:jc w:val="center"/>
    </w:pPr>
    <w:rPr>
      <w:sz w:val="48"/>
      <w:szCs w:val="72"/>
      <w:lang w:val="en-US"/>
    </w:rPr>
  </w:style>
  <w:style w:type="character" w:customStyle="1" w:styleId="TitleChar">
    <w:name w:val="Title Char"/>
    <w:basedOn w:val="DefaultParagraphFont"/>
    <w:link w:val="Title"/>
    <w:rsid w:val="00FE56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562E"/>
    <w:pPr>
      <w:tabs>
        <w:tab w:val="left" w:pos="3600"/>
        <w:tab w:val="left" w:pos="3958"/>
      </w:tabs>
    </w:pPr>
  </w:style>
  <w:style w:type="paragraph" w:styleId="List">
    <w:name w:val="List"/>
    <w:basedOn w:val="BodyText"/>
    <w:next w:val="BodyText"/>
    <w:rsid w:val="00FE562E"/>
    <w:pPr>
      <w:tabs>
        <w:tab w:val="left" w:pos="340"/>
      </w:tabs>
      <w:spacing w:before="60" w:after="60"/>
      <w:ind w:left="340" w:hanging="340"/>
    </w:pPr>
  </w:style>
  <w:style w:type="paragraph" w:customStyle="1" w:styleId="Note">
    <w:name w:val="Note"/>
    <w:basedOn w:val="BodyText"/>
    <w:rsid w:val="00FE56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562E"/>
    <w:pPr>
      <w:framePr w:wrap="auto" w:hAnchor="text" w:y="6049"/>
    </w:pPr>
    <w:rPr>
      <w:color w:val="000000"/>
      <w:sz w:val="40"/>
    </w:rPr>
  </w:style>
  <w:style w:type="paragraph" w:customStyle="1" w:styleId="TOCTitle">
    <w:name w:val="TOCTitle"/>
    <w:basedOn w:val="Heading1"/>
    <w:rsid w:val="00FE562E"/>
    <w:pPr>
      <w:spacing w:after="240"/>
      <w:jc w:val="center"/>
      <w:outlineLvl w:val="9"/>
    </w:pPr>
    <w:rPr>
      <w:caps/>
    </w:rPr>
  </w:style>
  <w:style w:type="paragraph" w:customStyle="1" w:styleId="Version">
    <w:name w:val="Version"/>
    <w:rsid w:val="00FE56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562E"/>
    <w:pPr>
      <w:keepNext w:val="0"/>
      <w:tabs>
        <w:tab w:val="right" w:pos="4176"/>
      </w:tabs>
      <w:ind w:left="198" w:hanging="198"/>
    </w:pPr>
    <w:rPr>
      <w:rFonts w:ascii="Garamond" w:hAnsi="Garamond"/>
    </w:rPr>
  </w:style>
  <w:style w:type="paragraph" w:styleId="IndexHeading">
    <w:name w:val="index heading"/>
    <w:basedOn w:val="Normal"/>
    <w:next w:val="Index1"/>
    <w:semiHidden/>
    <w:rsid w:val="00FE562E"/>
    <w:pPr>
      <w:spacing w:before="120" w:after="120"/>
    </w:pPr>
    <w:rPr>
      <w:rFonts w:ascii="Arial" w:hAnsi="Arial"/>
      <w:b/>
      <w:color w:val="918585"/>
      <w:sz w:val="24"/>
    </w:rPr>
  </w:style>
  <w:style w:type="paragraph" w:styleId="Header">
    <w:name w:val="header"/>
    <w:basedOn w:val="Normal"/>
    <w:link w:val="HeaderChar"/>
    <w:rsid w:val="00FE56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562E"/>
    <w:rPr>
      <w:rFonts w:ascii="Times New Roman" w:eastAsia="Times New Roman" w:hAnsi="Times New Roman" w:cs="Times New Roman"/>
      <w:sz w:val="16"/>
      <w:szCs w:val="20"/>
      <w:lang w:val="en-GB" w:eastAsia="en-US"/>
    </w:rPr>
  </w:style>
  <w:style w:type="paragraph" w:customStyle="1" w:styleId="Chapter">
    <w:name w:val="Chapter"/>
    <w:basedOn w:val="Normal"/>
    <w:rsid w:val="00FE562E"/>
    <w:pPr>
      <w:spacing w:before="240"/>
    </w:pPr>
    <w:rPr>
      <w:rFonts w:ascii="Times New Roman" w:hAnsi="Times New Roman"/>
      <w:smallCaps/>
      <w:spacing w:val="80"/>
      <w:sz w:val="28"/>
    </w:rPr>
  </w:style>
  <w:style w:type="paragraph" w:customStyle="1" w:styleId="InChapter">
    <w:name w:val="InChapter"/>
    <w:basedOn w:val="Heading3"/>
    <w:rsid w:val="00FE562E"/>
    <w:pPr>
      <w:spacing w:after="240"/>
      <w:outlineLvl w:val="9"/>
    </w:pPr>
    <w:rPr>
      <w:noProof/>
    </w:rPr>
  </w:style>
  <w:style w:type="paragraph" w:styleId="Index2">
    <w:name w:val="index 2"/>
    <w:basedOn w:val="Normal"/>
    <w:next w:val="Normal"/>
    <w:semiHidden/>
    <w:rsid w:val="00FE562E"/>
    <w:pPr>
      <w:tabs>
        <w:tab w:val="right" w:pos="4176"/>
      </w:tabs>
      <w:ind w:left="568" w:hanging="284"/>
    </w:pPr>
    <w:rPr>
      <w:rFonts w:ascii="Garamond" w:hAnsi="Garamond"/>
    </w:rPr>
  </w:style>
  <w:style w:type="paragraph" w:customStyle="1" w:styleId="Byline">
    <w:name w:val="Byline"/>
    <w:rsid w:val="00FE56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562E"/>
    <w:pPr>
      <w:tabs>
        <w:tab w:val="clear" w:pos="3600"/>
        <w:tab w:val="clear" w:pos="3958"/>
      </w:tabs>
      <w:jc w:val="right"/>
    </w:pPr>
  </w:style>
  <w:style w:type="paragraph" w:styleId="Caption">
    <w:name w:val="caption"/>
    <w:basedOn w:val="BodyText"/>
    <w:next w:val="Normal"/>
    <w:qFormat/>
    <w:rsid w:val="00FE562E"/>
    <w:pPr>
      <w:framePr w:w="2268" w:hSpace="181" w:vSpace="181" w:wrap="around" w:vAnchor="text" w:hAnchor="page" w:x="1135" w:y="285" w:anchorLock="1"/>
    </w:pPr>
    <w:rPr>
      <w:i/>
    </w:rPr>
  </w:style>
  <w:style w:type="paragraph" w:customStyle="1" w:styleId="MiniTOCTitle">
    <w:name w:val="MiniTOCTitle"/>
    <w:basedOn w:val="Heading4"/>
    <w:rsid w:val="00FE562E"/>
    <w:pPr>
      <w:spacing w:before="240"/>
      <w:outlineLvl w:val="9"/>
    </w:pPr>
    <w:rPr>
      <w:noProof/>
      <w:sz w:val="24"/>
    </w:rPr>
  </w:style>
  <w:style w:type="paragraph" w:customStyle="1" w:styleId="MiniTOCItem">
    <w:name w:val="MiniTOCItem"/>
    <w:basedOn w:val="ListBullet"/>
    <w:rsid w:val="00FE562E"/>
    <w:pPr>
      <w:numPr>
        <w:numId w:val="0"/>
      </w:numPr>
      <w:tabs>
        <w:tab w:val="right" w:leader="dot" w:pos="6521"/>
      </w:tabs>
      <w:spacing w:before="0" w:after="0"/>
    </w:pPr>
  </w:style>
  <w:style w:type="paragraph" w:customStyle="1" w:styleId="TOFTitle">
    <w:name w:val="TOFTitle"/>
    <w:basedOn w:val="TOCTitle"/>
    <w:rsid w:val="00FE562E"/>
  </w:style>
  <w:style w:type="paragraph" w:styleId="TableofFigures">
    <w:name w:val="table of figures"/>
    <w:basedOn w:val="Normal"/>
    <w:next w:val="Normal"/>
    <w:semiHidden/>
    <w:rsid w:val="00FE562E"/>
    <w:pPr>
      <w:tabs>
        <w:tab w:val="right" w:leader="dot" w:pos="9072"/>
      </w:tabs>
      <w:ind w:left="970" w:hanging="403"/>
    </w:pPr>
    <w:rPr>
      <w:rFonts w:ascii="Times New Roman" w:hAnsi="Times New Roman"/>
      <w:b/>
    </w:rPr>
  </w:style>
  <w:style w:type="paragraph" w:styleId="ListNumber">
    <w:name w:val="List Number"/>
    <w:basedOn w:val="List"/>
    <w:rsid w:val="00FE562E"/>
    <w:pPr>
      <w:numPr>
        <w:numId w:val="11"/>
      </w:numPr>
    </w:pPr>
  </w:style>
  <w:style w:type="character" w:customStyle="1" w:styleId="WingdingSymbols">
    <w:name w:val="Wingding Symbols"/>
    <w:rsid w:val="00FE562E"/>
    <w:rPr>
      <w:rFonts w:ascii="Wingdings" w:hAnsi="Wingdings"/>
    </w:rPr>
  </w:style>
  <w:style w:type="paragraph" w:customStyle="1" w:styleId="TableHeading">
    <w:name w:val="Table Heading"/>
    <w:basedOn w:val="HeadingBase"/>
    <w:rsid w:val="00FE562E"/>
    <w:pPr>
      <w:keepLines/>
      <w:pBdr>
        <w:bottom w:val="single" w:sz="6" w:space="1" w:color="918585"/>
      </w:pBdr>
      <w:spacing w:before="240"/>
    </w:pPr>
  </w:style>
  <w:style w:type="character" w:customStyle="1" w:styleId="HotSpot">
    <w:name w:val="HotSpot"/>
    <w:rsid w:val="00FE562E"/>
    <w:rPr>
      <w:color w:val="0033CC"/>
      <w:u w:val="none"/>
    </w:rPr>
  </w:style>
  <w:style w:type="paragraph" w:customStyle="1" w:styleId="BodyTextRight">
    <w:name w:val="Body Text Right"/>
    <w:basedOn w:val="BodyText"/>
    <w:rsid w:val="00FE562E"/>
    <w:pPr>
      <w:spacing w:before="0" w:after="0"/>
      <w:jc w:val="right"/>
    </w:pPr>
  </w:style>
  <w:style w:type="paragraph" w:styleId="Index3">
    <w:name w:val="index 3"/>
    <w:basedOn w:val="ListNumber2"/>
    <w:next w:val="Normal"/>
    <w:semiHidden/>
    <w:rsid w:val="00FE562E"/>
    <w:pPr>
      <w:numPr>
        <w:numId w:val="0"/>
      </w:numPr>
      <w:tabs>
        <w:tab w:val="right" w:leader="dot" w:pos="4176"/>
      </w:tabs>
    </w:pPr>
  </w:style>
  <w:style w:type="paragraph" w:styleId="ListNumber2">
    <w:name w:val="List Number 2"/>
    <w:basedOn w:val="List2"/>
    <w:rsid w:val="00FE562E"/>
    <w:pPr>
      <w:numPr>
        <w:numId w:val="10"/>
      </w:numPr>
      <w:tabs>
        <w:tab w:val="clear" w:pos="1060"/>
      </w:tabs>
    </w:pPr>
  </w:style>
  <w:style w:type="paragraph" w:customStyle="1" w:styleId="MarginNote">
    <w:name w:val="Margin Note"/>
    <w:basedOn w:val="BodyText"/>
    <w:rsid w:val="00FE56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56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56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562E"/>
    <w:rPr>
      <w:sz w:val="32"/>
    </w:rPr>
  </w:style>
  <w:style w:type="paragraph" w:customStyle="1" w:styleId="HeadingProcedure">
    <w:name w:val="Heading Procedure"/>
    <w:basedOn w:val="HeadingBase"/>
    <w:next w:val="Normal"/>
    <w:rsid w:val="00FE562E"/>
    <w:pPr>
      <w:tabs>
        <w:tab w:val="left" w:pos="0"/>
      </w:tabs>
      <w:spacing w:before="120" w:after="60"/>
    </w:pPr>
    <w:rPr>
      <w:i/>
      <w:color w:val="918585"/>
      <w:sz w:val="22"/>
    </w:rPr>
  </w:style>
  <w:style w:type="paragraph" w:customStyle="1" w:styleId="TableBodyText">
    <w:name w:val="Table Body Text"/>
    <w:basedOn w:val="BodyText"/>
    <w:rsid w:val="00FE562E"/>
    <w:pPr>
      <w:spacing w:before="60" w:after="60"/>
    </w:pPr>
  </w:style>
  <w:style w:type="paragraph" w:styleId="ListContinue">
    <w:name w:val="List Continue"/>
    <w:basedOn w:val="List"/>
    <w:rsid w:val="00FE562E"/>
    <w:pPr>
      <w:ind w:firstLine="0"/>
    </w:pPr>
  </w:style>
  <w:style w:type="paragraph" w:customStyle="1" w:styleId="ListNote">
    <w:name w:val="List Note"/>
    <w:basedOn w:val="List"/>
    <w:rsid w:val="00FE562E"/>
    <w:pPr>
      <w:pBdr>
        <w:top w:val="single" w:sz="6" w:space="2" w:color="918585"/>
        <w:bottom w:val="single" w:sz="6" w:space="2" w:color="918585"/>
      </w:pBdr>
      <w:tabs>
        <w:tab w:val="left" w:pos="1021"/>
      </w:tabs>
      <w:ind w:firstLine="0"/>
    </w:pPr>
  </w:style>
  <w:style w:type="paragraph" w:customStyle="1" w:styleId="Warning">
    <w:name w:val="Warning"/>
    <w:basedOn w:val="BodyText"/>
    <w:rsid w:val="00FE562E"/>
    <w:pPr>
      <w:shd w:val="clear" w:color="auto" w:fill="D9D9D9"/>
      <w:tabs>
        <w:tab w:val="left" w:pos="992"/>
      </w:tabs>
      <w:ind w:left="119" w:right="119"/>
    </w:pPr>
    <w:rPr>
      <w:sz w:val="20"/>
    </w:rPr>
  </w:style>
  <w:style w:type="paragraph" w:customStyle="1" w:styleId="MarginIcons">
    <w:name w:val="Margin Icons"/>
    <w:basedOn w:val="BodyText"/>
    <w:rsid w:val="00FE56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562E"/>
    <w:rPr>
      <w:rFonts w:ascii="Courier New" w:hAnsi="Courier New"/>
    </w:rPr>
  </w:style>
  <w:style w:type="paragraph" w:customStyle="1" w:styleId="NoteBullet">
    <w:name w:val="Note Bullet"/>
    <w:basedOn w:val="Note"/>
    <w:rsid w:val="00FE562E"/>
    <w:pPr>
      <w:tabs>
        <w:tab w:val="clear" w:pos="680"/>
      </w:tabs>
      <w:spacing w:before="60" w:after="60"/>
    </w:pPr>
  </w:style>
  <w:style w:type="paragraph" w:customStyle="1" w:styleId="SubHeading2">
    <w:name w:val="SubHeading2"/>
    <w:basedOn w:val="HeadingBase"/>
    <w:rsid w:val="00FE562E"/>
    <w:pPr>
      <w:spacing w:before="240" w:after="60"/>
    </w:pPr>
    <w:rPr>
      <w:sz w:val="20"/>
    </w:rPr>
  </w:style>
  <w:style w:type="paragraph" w:customStyle="1" w:styleId="SubHeading1">
    <w:name w:val="SubHeading1"/>
    <w:basedOn w:val="HeadingBase"/>
    <w:rsid w:val="00FE562E"/>
    <w:pPr>
      <w:spacing w:before="240" w:after="60"/>
    </w:pPr>
    <w:rPr>
      <w:color w:val="918585"/>
      <w:sz w:val="22"/>
    </w:rPr>
  </w:style>
  <w:style w:type="paragraph" w:customStyle="1" w:styleId="SideHeading">
    <w:name w:val="Side Heading"/>
    <w:basedOn w:val="HeadingBase"/>
    <w:rsid w:val="00FE56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562E"/>
    <w:pPr>
      <w:numPr>
        <w:numId w:val="12"/>
      </w:numPr>
    </w:pPr>
  </w:style>
  <w:style w:type="paragraph" w:styleId="PlainText">
    <w:name w:val="Plain Text"/>
    <w:basedOn w:val="Normal"/>
    <w:link w:val="PlainTextChar"/>
    <w:rsid w:val="00FE562E"/>
    <w:rPr>
      <w:sz w:val="20"/>
    </w:rPr>
  </w:style>
  <w:style w:type="character" w:customStyle="1" w:styleId="PlainTextChar">
    <w:name w:val="Plain Text Char"/>
    <w:basedOn w:val="DefaultParagraphFont"/>
    <w:link w:val="PlainText"/>
    <w:rsid w:val="00FE562E"/>
    <w:rPr>
      <w:rFonts w:ascii="Courier New" w:eastAsia="Times New Roman" w:hAnsi="Courier New" w:cs="Times New Roman"/>
      <w:sz w:val="20"/>
      <w:szCs w:val="20"/>
      <w:lang w:eastAsia="en-US"/>
    </w:rPr>
  </w:style>
  <w:style w:type="character" w:customStyle="1" w:styleId="MenuOption">
    <w:name w:val="Menu Option"/>
    <w:basedOn w:val="DefaultParagraphFont"/>
    <w:rsid w:val="00FE562E"/>
    <w:rPr>
      <w:b/>
      <w:smallCaps/>
    </w:rPr>
  </w:style>
  <w:style w:type="paragraph" w:customStyle="1" w:styleId="TableListNumber">
    <w:name w:val="Table List Number"/>
    <w:basedOn w:val="ListNumber"/>
    <w:rsid w:val="00FE562E"/>
    <w:pPr>
      <w:numPr>
        <w:numId w:val="0"/>
      </w:numPr>
    </w:pPr>
  </w:style>
  <w:style w:type="paragraph" w:styleId="TOC4">
    <w:name w:val="toc 4"/>
    <w:basedOn w:val="TOCBase"/>
    <w:next w:val="Normal"/>
    <w:semiHidden/>
    <w:rsid w:val="00FE562E"/>
    <w:pPr>
      <w:tabs>
        <w:tab w:val="right" w:leader="dot" w:pos="9071"/>
      </w:tabs>
      <w:ind w:left="1701"/>
    </w:pPr>
  </w:style>
  <w:style w:type="paragraph" w:customStyle="1" w:styleId="ListAlpha">
    <w:name w:val="List Alpha"/>
    <w:basedOn w:val="List"/>
    <w:rsid w:val="00FE562E"/>
    <w:pPr>
      <w:numPr>
        <w:numId w:val="9"/>
      </w:numPr>
    </w:pPr>
  </w:style>
  <w:style w:type="paragraph" w:customStyle="1" w:styleId="ListAlpha2">
    <w:name w:val="List Alpha 2"/>
    <w:basedOn w:val="List2"/>
    <w:rsid w:val="00FE562E"/>
    <w:pPr>
      <w:numPr>
        <w:numId w:val="8"/>
      </w:numPr>
    </w:pPr>
  </w:style>
  <w:style w:type="paragraph" w:styleId="List2">
    <w:name w:val="List 2"/>
    <w:basedOn w:val="BodyText"/>
    <w:rsid w:val="00FE562E"/>
    <w:pPr>
      <w:tabs>
        <w:tab w:val="left" w:pos="680"/>
      </w:tabs>
      <w:spacing w:before="60" w:after="60"/>
      <w:ind w:left="680" w:hanging="340"/>
    </w:pPr>
  </w:style>
  <w:style w:type="paragraph" w:styleId="List3">
    <w:name w:val="List 3"/>
    <w:basedOn w:val="BodyText"/>
    <w:rsid w:val="00FE562E"/>
    <w:pPr>
      <w:tabs>
        <w:tab w:val="left" w:pos="1021"/>
      </w:tabs>
      <w:spacing w:before="60" w:after="60"/>
      <w:ind w:left="1020" w:hanging="340"/>
    </w:pPr>
  </w:style>
  <w:style w:type="paragraph" w:styleId="List4">
    <w:name w:val="List 4"/>
    <w:basedOn w:val="BodyText"/>
    <w:rsid w:val="00FE562E"/>
    <w:pPr>
      <w:tabs>
        <w:tab w:val="left" w:pos="1361"/>
      </w:tabs>
      <w:spacing w:before="60" w:after="60"/>
      <w:ind w:left="1361" w:hanging="340"/>
    </w:pPr>
  </w:style>
  <w:style w:type="paragraph" w:styleId="List5">
    <w:name w:val="List 5"/>
    <w:basedOn w:val="BodyText"/>
    <w:rsid w:val="00FE562E"/>
    <w:pPr>
      <w:tabs>
        <w:tab w:val="left" w:pos="1701"/>
      </w:tabs>
      <w:spacing w:before="60" w:after="60"/>
      <w:ind w:left="1701" w:hanging="340"/>
    </w:pPr>
  </w:style>
  <w:style w:type="paragraph" w:styleId="ListBullet3">
    <w:name w:val="List Bullet 3"/>
    <w:basedOn w:val="List3"/>
    <w:rsid w:val="00FE562E"/>
    <w:pPr>
      <w:numPr>
        <w:numId w:val="15"/>
      </w:numPr>
      <w:tabs>
        <w:tab w:val="clear" w:pos="1021"/>
      </w:tabs>
      <w:ind w:left="1037" w:hanging="357"/>
    </w:pPr>
  </w:style>
  <w:style w:type="paragraph" w:styleId="ListBullet4">
    <w:name w:val="List Bullet 4"/>
    <w:basedOn w:val="List4"/>
    <w:rsid w:val="00FE562E"/>
    <w:pPr>
      <w:numPr>
        <w:numId w:val="3"/>
      </w:numPr>
    </w:pPr>
  </w:style>
  <w:style w:type="paragraph" w:styleId="ListBullet5">
    <w:name w:val="List Bullet 5"/>
    <w:basedOn w:val="List5"/>
    <w:rsid w:val="00FE562E"/>
    <w:pPr>
      <w:numPr>
        <w:numId w:val="4"/>
      </w:numPr>
    </w:pPr>
  </w:style>
  <w:style w:type="paragraph" w:styleId="ListContinue2">
    <w:name w:val="List Continue 2"/>
    <w:basedOn w:val="List2"/>
    <w:rsid w:val="00FE562E"/>
    <w:pPr>
      <w:ind w:firstLine="0"/>
    </w:pPr>
  </w:style>
  <w:style w:type="paragraph" w:styleId="ListContinue3">
    <w:name w:val="List Continue 3"/>
    <w:basedOn w:val="List3"/>
    <w:rsid w:val="00FE562E"/>
    <w:pPr>
      <w:ind w:left="1021" w:firstLine="0"/>
    </w:pPr>
  </w:style>
  <w:style w:type="paragraph" w:styleId="ListContinue4">
    <w:name w:val="List Continue 4"/>
    <w:basedOn w:val="List4"/>
    <w:rsid w:val="00FE562E"/>
    <w:pPr>
      <w:ind w:firstLine="0"/>
    </w:pPr>
  </w:style>
  <w:style w:type="paragraph" w:styleId="ListContinue5">
    <w:name w:val="List Continue 5"/>
    <w:basedOn w:val="List5"/>
    <w:rsid w:val="00FE562E"/>
    <w:pPr>
      <w:ind w:firstLine="0"/>
    </w:pPr>
  </w:style>
  <w:style w:type="paragraph" w:styleId="ListNumber3">
    <w:name w:val="List Number 3"/>
    <w:basedOn w:val="List3"/>
    <w:rsid w:val="00FE562E"/>
    <w:pPr>
      <w:numPr>
        <w:numId w:val="5"/>
      </w:numPr>
    </w:pPr>
  </w:style>
  <w:style w:type="paragraph" w:styleId="ListNumber4">
    <w:name w:val="List Number 4"/>
    <w:basedOn w:val="List4"/>
    <w:rsid w:val="00FE562E"/>
    <w:pPr>
      <w:numPr>
        <w:numId w:val="6"/>
      </w:numPr>
    </w:pPr>
  </w:style>
  <w:style w:type="paragraph" w:styleId="ListNumber5">
    <w:name w:val="List Number 5"/>
    <w:basedOn w:val="List5"/>
    <w:rsid w:val="00FE562E"/>
    <w:pPr>
      <w:numPr>
        <w:numId w:val="7"/>
      </w:numPr>
    </w:pPr>
  </w:style>
  <w:style w:type="paragraph" w:styleId="BlockText">
    <w:name w:val="Block Text"/>
    <w:basedOn w:val="Normal"/>
    <w:rsid w:val="00FE562E"/>
    <w:pPr>
      <w:spacing w:after="120"/>
      <w:ind w:left="1440" w:right="1440"/>
    </w:pPr>
  </w:style>
  <w:style w:type="character" w:customStyle="1" w:styleId="Subscript">
    <w:name w:val="Subscript"/>
    <w:basedOn w:val="DefaultParagraphFont"/>
    <w:rsid w:val="00FE562E"/>
    <w:rPr>
      <w:sz w:val="16"/>
      <w:vertAlign w:val="subscript"/>
    </w:rPr>
  </w:style>
  <w:style w:type="character" w:customStyle="1" w:styleId="Superscript">
    <w:name w:val="Superscript"/>
    <w:basedOn w:val="DefaultParagraphFont"/>
    <w:rsid w:val="00FE562E"/>
    <w:rPr>
      <w:sz w:val="16"/>
      <w:vertAlign w:val="superscript"/>
    </w:rPr>
  </w:style>
  <w:style w:type="character" w:customStyle="1" w:styleId="Symbols">
    <w:name w:val="Symbols"/>
    <w:basedOn w:val="DefaultParagraphFont"/>
    <w:rsid w:val="00FE562E"/>
    <w:rPr>
      <w:rFonts w:ascii="Symbol" w:hAnsi="Symbol"/>
    </w:rPr>
  </w:style>
  <w:style w:type="character" w:customStyle="1" w:styleId="MenuOptions">
    <w:name w:val="Menu Options"/>
    <w:basedOn w:val="DefaultParagraphFont"/>
    <w:rsid w:val="00FE562E"/>
    <w:rPr>
      <w:rFonts w:ascii="Arial Narrow" w:hAnsi="Arial Narrow"/>
      <w:smallCaps/>
    </w:rPr>
  </w:style>
  <w:style w:type="character" w:customStyle="1" w:styleId="Buttons">
    <w:name w:val="Buttons"/>
    <w:basedOn w:val="DefaultParagraphFont"/>
    <w:rsid w:val="00FE562E"/>
    <w:rPr>
      <w:b/>
    </w:rPr>
  </w:style>
  <w:style w:type="character" w:customStyle="1" w:styleId="Underlined">
    <w:name w:val="Underlined"/>
    <w:basedOn w:val="DefaultParagraphFont"/>
    <w:rsid w:val="00FE562E"/>
    <w:rPr>
      <w:u w:val="single"/>
    </w:rPr>
  </w:style>
  <w:style w:type="paragraph" w:customStyle="1" w:styleId="TableBodyTextRight">
    <w:name w:val="Table Body Text Right"/>
    <w:basedOn w:val="TableBodyText"/>
    <w:rsid w:val="00FE562E"/>
    <w:pPr>
      <w:widowControl w:val="0"/>
      <w:autoSpaceDE w:val="0"/>
      <w:autoSpaceDN w:val="0"/>
      <w:adjustRightInd w:val="0"/>
      <w:jc w:val="right"/>
    </w:pPr>
    <w:rPr>
      <w:rFonts w:cs="Arial"/>
      <w:szCs w:val="18"/>
    </w:rPr>
  </w:style>
  <w:style w:type="paragraph" w:customStyle="1" w:styleId="CopyrightText">
    <w:name w:val="Copyright Text"/>
    <w:basedOn w:val="BodyText"/>
    <w:rsid w:val="00FE562E"/>
    <w:rPr>
      <w:sz w:val="18"/>
    </w:rPr>
  </w:style>
  <w:style w:type="paragraph" w:customStyle="1" w:styleId="BodySmallRight">
    <w:name w:val="Body Small Right"/>
    <w:basedOn w:val="BodyTextRight"/>
    <w:rsid w:val="00FE562E"/>
    <w:rPr>
      <w:sz w:val="18"/>
      <w:szCs w:val="18"/>
    </w:rPr>
  </w:style>
  <w:style w:type="paragraph" w:customStyle="1" w:styleId="MarginEdition">
    <w:name w:val="Margin Edition"/>
    <w:basedOn w:val="MarginNote"/>
    <w:rsid w:val="00FE562E"/>
    <w:pPr>
      <w:spacing w:before="0" w:after="0"/>
    </w:pPr>
    <w:rPr>
      <w:rFonts w:ascii="Times New Roman" w:hAnsi="Times New Roman"/>
      <w:color w:val="999999"/>
    </w:rPr>
  </w:style>
  <w:style w:type="paragraph" w:customStyle="1" w:styleId="Spacer">
    <w:name w:val="Spacer"/>
    <w:basedOn w:val="Normal"/>
    <w:rsid w:val="00FE562E"/>
    <w:rPr>
      <w:sz w:val="2"/>
      <w:szCs w:val="2"/>
    </w:rPr>
  </w:style>
  <w:style w:type="character" w:customStyle="1" w:styleId="Small">
    <w:name w:val="Small"/>
    <w:basedOn w:val="DefaultParagraphFont"/>
    <w:rsid w:val="00FE562E"/>
    <w:rPr>
      <w:sz w:val="16"/>
    </w:rPr>
  </w:style>
  <w:style w:type="paragraph" w:customStyle="1" w:styleId="WideTable">
    <w:name w:val="Wide Table"/>
    <w:basedOn w:val="Normal"/>
    <w:rsid w:val="00FE562E"/>
    <w:pPr>
      <w:ind w:left="-1418"/>
    </w:pPr>
    <w:rPr>
      <w:sz w:val="2"/>
      <w:szCs w:val="2"/>
    </w:rPr>
  </w:style>
  <w:style w:type="character" w:styleId="PageNumber">
    <w:name w:val="page number"/>
    <w:basedOn w:val="DefaultParagraphFont"/>
    <w:rsid w:val="00FE562E"/>
  </w:style>
  <w:style w:type="paragraph" w:styleId="Quote">
    <w:name w:val="Quote"/>
    <w:basedOn w:val="Heading1"/>
    <w:link w:val="QuoteChar"/>
    <w:qFormat/>
    <w:rsid w:val="00FE562E"/>
    <w:rPr>
      <w:b w:val="0"/>
      <w:sz w:val="72"/>
      <w:szCs w:val="72"/>
      <w:lang w:val="en-NZ"/>
    </w:rPr>
  </w:style>
  <w:style w:type="character" w:customStyle="1" w:styleId="QuoteChar">
    <w:name w:val="Quote Char"/>
    <w:basedOn w:val="DefaultParagraphFont"/>
    <w:link w:val="Quote"/>
    <w:rsid w:val="00FE56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562E"/>
    <w:pPr>
      <w:pageBreakBefore/>
    </w:pPr>
  </w:style>
  <w:style w:type="paragraph" w:customStyle="1" w:styleId="Border">
    <w:name w:val="Border"/>
    <w:basedOn w:val="Normal"/>
    <w:qFormat/>
    <w:rsid w:val="00FE56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562E"/>
    <w:rPr>
      <w:b/>
      <w:bCs/>
      <w:i/>
      <w:iCs/>
      <w:color w:val="auto"/>
    </w:rPr>
  </w:style>
  <w:style w:type="paragraph" w:styleId="IntenseQuote">
    <w:name w:val="Intense Quote"/>
    <w:basedOn w:val="Normal"/>
    <w:next w:val="Normal"/>
    <w:link w:val="IntenseQuoteChar"/>
    <w:uiPriority w:val="30"/>
    <w:qFormat/>
    <w:rsid w:val="00FE56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56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562E"/>
    <w:rPr>
      <w:smallCaps/>
      <w:color w:val="auto"/>
      <w:u w:val="single"/>
    </w:rPr>
  </w:style>
  <w:style w:type="character" w:styleId="IntenseReference">
    <w:name w:val="Intense Reference"/>
    <w:basedOn w:val="DefaultParagraphFont"/>
    <w:uiPriority w:val="32"/>
    <w:qFormat/>
    <w:rsid w:val="00FE562E"/>
    <w:rPr>
      <w:b/>
      <w:bCs/>
      <w:smallCaps/>
      <w:color w:val="auto"/>
      <w:spacing w:val="5"/>
      <w:u w:val="single"/>
    </w:rPr>
  </w:style>
  <w:style w:type="paragraph" w:customStyle="1" w:styleId="2ColumnHeading">
    <w:name w:val="2Column Heading"/>
    <w:basedOn w:val="BodyText"/>
    <w:qFormat/>
    <w:rsid w:val="00FE562E"/>
    <w:pPr>
      <w:spacing w:after="60"/>
      <w:ind w:left="-2268"/>
    </w:pPr>
    <w:rPr>
      <w:b/>
    </w:rPr>
  </w:style>
  <w:style w:type="paragraph" w:customStyle="1" w:styleId="Heading1TOC">
    <w:name w:val="Heading1 TOC"/>
    <w:basedOn w:val="Normal"/>
    <w:qFormat/>
    <w:rsid w:val="00FE562E"/>
    <w:pPr>
      <w:spacing w:before="240" w:after="120"/>
    </w:pPr>
    <w:rPr>
      <w:rFonts w:ascii="Times New Roman" w:hAnsi="Times New Roman"/>
      <w:b/>
      <w:sz w:val="32"/>
    </w:rPr>
  </w:style>
  <w:style w:type="paragraph" w:customStyle="1" w:styleId="Heading2TOC">
    <w:name w:val="Heading2 TOC"/>
    <w:basedOn w:val="Normal"/>
    <w:qFormat/>
    <w:rsid w:val="00FE562E"/>
    <w:pPr>
      <w:spacing w:before="240" w:after="60"/>
    </w:pPr>
    <w:rPr>
      <w:rFonts w:ascii="Times New Roman" w:hAnsi="Times New Roman"/>
      <w:b/>
      <w:sz w:val="28"/>
    </w:rPr>
  </w:style>
  <w:style w:type="character" w:customStyle="1" w:styleId="Underline">
    <w:name w:val="Underline"/>
    <w:basedOn w:val="DefaultParagraphFont"/>
    <w:qFormat/>
    <w:rsid w:val="00FE562E"/>
    <w:rPr>
      <w:u w:val="single"/>
    </w:rPr>
  </w:style>
  <w:style w:type="paragraph" w:styleId="BalloonText">
    <w:name w:val="Balloon Text"/>
    <w:basedOn w:val="Normal"/>
    <w:link w:val="BalloonTextChar"/>
    <w:rsid w:val="00FE562E"/>
    <w:rPr>
      <w:rFonts w:ascii="Tahoma" w:hAnsi="Tahoma" w:cs="Tahoma"/>
      <w:sz w:val="16"/>
      <w:szCs w:val="16"/>
    </w:rPr>
  </w:style>
  <w:style w:type="character" w:customStyle="1" w:styleId="BalloonTextChar">
    <w:name w:val="Balloon Text Char"/>
    <w:basedOn w:val="DefaultParagraphFont"/>
    <w:link w:val="BalloonText"/>
    <w:rsid w:val="00FE56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56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56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562E"/>
    <w:rPr>
      <w:b/>
      <w:color w:val="660033"/>
      <w:spacing w:val="0"/>
    </w:rPr>
  </w:style>
  <w:style w:type="paragraph" w:customStyle="1" w:styleId="Nameditemlist">
    <w:name w:val="Named item list"/>
    <w:basedOn w:val="BodyText"/>
    <w:qFormat/>
    <w:rsid w:val="00FE562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774</Words>
  <Characters>4953</Characters>
  <Application>Microsoft Office Word</Application>
  <DocSecurity>0</DocSecurity>
  <Lines>172</Lines>
  <Paragraphs>98</Paragraphs>
  <ScaleCrop>false</ScaleCrop>
  <Company>Author-it Software Corporation Ltd.</Company>
  <LinksUpToDate>false</LinksUpToDate>
  <CharactersWithSpaces>5662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ICASAD502A Model data processes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2012-05-29T06:08:00Z</dcterms:created>
  <dcterms:modified xsi:type="dcterms:W3CDTF">2012-05-29T06:08:00Z</dcterms:modified>
</cp:coreProperties>
</file>