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058" w:rsidP="008D7058">
      <w:pPr>
        <w:pStyle w:val="Title"/>
      </w:pPr>
      <w:bookmarkStart w:id="0" w:name="_GoBack"/>
      <w:bookmarkEnd w:id="0"/>
      <w:r>
        <w:fldChar w:fldCharType="begin"/>
      </w:r>
      <w:r>
        <w:instrText xml:space="preserve"> TITLE   \* MERGEFORMAT </w:instrText>
      </w:r>
      <w:r>
        <w:fldChar w:fldCharType="separate"/>
      </w:r>
      <w:r>
        <w:t>ICASAD501A Model data objects</w:t>
      </w:r>
      <w:r>
        <w:fldChar w:fldCharType="end"/>
      </w:r>
    </w:p>
    <w:p w:rsidR="008D7058" w:rsidP="008D7058">
      <w:pPr>
        <w:pStyle w:val="Version"/>
        <w:sectPr w:rsidSect="003810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0B6" w:rsidP="003810B6">
      <w:pPr>
        <w:pStyle w:val="SuperHeading"/>
      </w:pPr>
      <w:r w:rsidRPr="003810B6">
        <w:t>ICASAD501A Model data objects</w:t>
      </w:r>
    </w:p>
    <w:p w:rsidR="00000000" w:rsidRPr="003810B6" w:rsidP="003810B6">
      <w:pPr>
        <w:pStyle w:val="Heading1"/>
      </w:pPr>
      <w:bookmarkStart w:id="1" w:name="O_454750"/>
      <w:bookmarkEnd w:id="1"/>
      <w:r w:rsidRPr="003810B6">
        <w:t>Modification History</w:t>
      </w:r>
    </w:p>
    <w:tbl>
      <w:tblPr>
        <w:tblW w:w="0" w:type="auto"/>
        <w:tblLayout w:type="fixed"/>
        <w:tblCellMar>
          <w:left w:w="62" w:type="dxa"/>
          <w:right w:w="62" w:type="dxa"/>
        </w:tblCellMar>
        <w:tblLook w:val="0000"/>
      </w:tblPr>
      <w:tblGrid>
        <w:gridCol w:w="3174"/>
        <w:gridCol w:w="5913"/>
      </w:tblGrid>
      <w:tr w:rsidTr="003810B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B6" w:rsidP="003810B6">
            <w:pPr>
              <w:pStyle w:val="BodyText"/>
            </w:pPr>
            <w:r w:rsidRPr="003810B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B6">
            <w:pPr>
              <w:pStyle w:val="BodyText"/>
              <w:rPr>
                <w:lang w:val="en-NZ"/>
              </w:rPr>
            </w:pPr>
            <w:r w:rsidRPr="003810B6">
              <w:rPr>
                <w:rStyle w:val="SpecialBold"/>
              </w:rPr>
              <w:t>Comments</w:t>
            </w:r>
          </w:p>
        </w:tc>
      </w:tr>
      <w:tr w:rsidTr="003810B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B6">
            <w:pPr>
              <w:pStyle w:val="BodyText"/>
              <w:rPr>
                <w:lang w:val="en-NZ"/>
              </w:rPr>
            </w:pPr>
            <w:r w:rsidRPr="003810B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B6" w:rsidP="003810B6">
            <w:pPr>
              <w:pStyle w:val="BodyText"/>
            </w:pPr>
            <w:r w:rsidRPr="003810B6">
              <w:t xml:space="preserve">This Unit first released with </w:t>
            </w:r>
            <w:r w:rsidRPr="003810B6">
              <w:rPr>
                <w:rStyle w:val="Emphasis"/>
              </w:rPr>
              <w:t>ICA11 Information and Communications Tech</w:t>
            </w:r>
            <w:r w:rsidRPr="003810B6">
              <w:rPr>
                <w:rStyle w:val="Emphasis"/>
              </w:rPr>
              <w:t>nology Training Package version 1.0</w:t>
            </w:r>
          </w:p>
        </w:tc>
      </w:tr>
    </w:tbl>
    <w:p w:rsidR="00000000" w:rsidRPr="003810B6" w:rsidP="003810B6">
      <w:pPr>
        <w:pStyle w:val="BodyText"/>
      </w:pPr>
    </w:p>
    <w:p w:rsidR="00000000" w:rsidRPr="003810B6" w:rsidP="003810B6">
      <w:pPr>
        <w:pStyle w:val="AllowPageBreak"/>
      </w:pPr>
    </w:p>
    <w:p w:rsidR="00000000" w:rsidRPr="003810B6" w:rsidP="003810B6">
      <w:pPr>
        <w:pStyle w:val="Heading1"/>
      </w:pPr>
      <w:bookmarkStart w:id="2" w:name="O_454751"/>
      <w:bookmarkEnd w:id="2"/>
      <w:r w:rsidRPr="003810B6">
        <w:t>Unit Descriptor</w:t>
      </w:r>
    </w:p>
    <w:p w:rsidR="00000000" w:rsidRPr="003810B6" w:rsidP="003810B6">
      <w:pPr>
        <w:pStyle w:val="BodyText"/>
      </w:pPr>
      <w:r w:rsidRPr="003810B6">
        <w:t xml:space="preserve">This unit describes the performance outcomes, skills and knowledge required to understand business operations, identify entities and data, diagrammatically </w:t>
      </w:r>
      <w:r w:rsidRPr="003810B6">
        <w:t>represent their relationships and prepare a data model.</w:t>
      </w:r>
    </w:p>
    <w:p w:rsidR="00000000" w:rsidRPr="003810B6" w:rsidP="003810B6">
      <w:pPr>
        <w:pStyle w:val="AllowPageBreak"/>
      </w:pPr>
    </w:p>
    <w:p w:rsidR="00000000" w:rsidRPr="003810B6" w:rsidP="003810B6">
      <w:pPr>
        <w:pStyle w:val="Heading1"/>
      </w:pPr>
      <w:bookmarkStart w:id="3" w:name="O_454752"/>
      <w:bookmarkEnd w:id="3"/>
      <w:r w:rsidRPr="003810B6">
        <w:t>Application of the Unit</w:t>
      </w:r>
    </w:p>
    <w:p w:rsidR="00000000" w:rsidRPr="003810B6" w:rsidP="003810B6">
      <w:pPr>
        <w:pStyle w:val="BodyText"/>
      </w:pPr>
      <w:r w:rsidRPr="003810B6">
        <w:t>This unit applies to systems designers who are required to prepare data models.</w:t>
      </w:r>
    </w:p>
    <w:p w:rsidR="00000000" w:rsidRPr="003810B6" w:rsidP="003810B6">
      <w:pPr>
        <w:pStyle w:val="AllowPageBreak"/>
      </w:pPr>
    </w:p>
    <w:p w:rsidR="00000000" w:rsidRPr="003810B6" w:rsidP="003810B6">
      <w:pPr>
        <w:pStyle w:val="Heading1"/>
      </w:pPr>
      <w:bookmarkStart w:id="4" w:name="O_454753"/>
      <w:bookmarkEnd w:id="4"/>
      <w:r w:rsidRPr="003810B6">
        <w:t>Licensing/Regulatory Information</w:t>
      </w:r>
    </w:p>
    <w:p w:rsidR="00000000" w:rsidRPr="003810B6" w:rsidP="003810B6">
      <w:pPr>
        <w:pStyle w:val="BodyText"/>
      </w:pPr>
      <w:r w:rsidRPr="003810B6">
        <w:t>No licensing, legislative, re</w:t>
      </w:r>
      <w:r w:rsidRPr="003810B6">
        <w:t>gulatory or certification requirements apply to this unit at the time of endorsement but users should confirm requirements with the relevant federal, state or territory authority.</w:t>
      </w:r>
    </w:p>
    <w:p w:rsidR="00000000" w:rsidRPr="003810B6" w:rsidP="003810B6">
      <w:pPr>
        <w:pStyle w:val="AllowPageBreak"/>
      </w:pPr>
    </w:p>
    <w:p w:rsidR="00000000" w:rsidRPr="003810B6" w:rsidP="003810B6">
      <w:pPr>
        <w:pStyle w:val="Heading1"/>
      </w:pPr>
      <w:bookmarkStart w:id="5" w:name="O_454754"/>
      <w:bookmarkEnd w:id="5"/>
      <w:r w:rsidRPr="003810B6">
        <w:t>Pre-Requisites</w:t>
      </w:r>
    </w:p>
    <w:p w:rsidR="00000000" w:rsidRPr="003810B6" w:rsidP="003810B6">
      <w:pPr>
        <w:pStyle w:val="BodyText"/>
      </w:pPr>
      <w:r w:rsidRPr="003810B6">
        <w:t>Not applicable.</w:t>
      </w:r>
    </w:p>
    <w:p w:rsidR="00000000" w:rsidRPr="003810B6" w:rsidP="003810B6">
      <w:pPr>
        <w:pStyle w:val="AllowPageBreak"/>
      </w:pPr>
    </w:p>
    <w:p w:rsidR="00000000" w:rsidRPr="003810B6" w:rsidP="003810B6">
      <w:pPr>
        <w:pStyle w:val="Heading1"/>
      </w:pPr>
      <w:bookmarkStart w:id="6" w:name="O_454755"/>
      <w:bookmarkEnd w:id="6"/>
      <w:r w:rsidRPr="003810B6">
        <w:t>Employability Skills Information</w:t>
      </w:r>
    </w:p>
    <w:p w:rsidR="00000000" w:rsidRPr="003810B6" w:rsidP="003810B6">
      <w:pPr>
        <w:pStyle w:val="BodyText"/>
      </w:pPr>
      <w:r w:rsidRPr="003810B6">
        <w:t>This unit contains employability skills.</w:t>
      </w:r>
    </w:p>
    <w:p w:rsidR="00000000" w:rsidRPr="003810B6" w:rsidP="003810B6">
      <w:pPr>
        <w:pStyle w:val="AllowPageBreak"/>
      </w:pPr>
    </w:p>
    <w:p w:rsidR="00000000" w:rsidRPr="003810B6" w:rsidP="003810B6">
      <w:pPr>
        <w:pStyle w:val="Heading1"/>
      </w:pPr>
      <w:bookmarkStart w:id="7" w:name="O_454756"/>
      <w:bookmarkEnd w:id="7"/>
      <w:r w:rsidRPr="003810B6">
        <w:t>Elements and Performance Criteria Pre-Content</w:t>
      </w:r>
    </w:p>
    <w:tbl>
      <w:tblPr>
        <w:tblW w:w="0" w:type="auto"/>
        <w:tblLayout w:type="fixed"/>
        <w:tblCellMar>
          <w:left w:w="62" w:type="dxa"/>
          <w:right w:w="62" w:type="dxa"/>
        </w:tblCellMar>
        <w:tblLook w:val="0000"/>
      </w:tblPr>
      <w:tblGrid>
        <w:gridCol w:w="2551"/>
        <w:gridCol w:w="6599"/>
      </w:tblGrid>
      <w:tr w:rsidTr="003810B6">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10B6" w:rsidP="003810B6">
            <w:pPr>
              <w:pStyle w:val="BodyText"/>
            </w:pPr>
            <w:r w:rsidRPr="003810B6">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10B6">
            <w:pPr>
              <w:pStyle w:val="BodyText"/>
              <w:rPr>
                <w:lang w:val="en-NZ"/>
              </w:rPr>
            </w:pPr>
            <w:r w:rsidRPr="003810B6">
              <w:rPr>
                <w:rStyle w:val="SpecialBold"/>
              </w:rPr>
              <w:t>Performance Criteria</w:t>
            </w:r>
          </w:p>
        </w:tc>
      </w:tr>
      <w:tr w:rsidTr="003810B6">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10B6" w:rsidP="003810B6">
            <w:pPr>
              <w:pStyle w:val="BodyText"/>
            </w:pPr>
            <w:r w:rsidRPr="003810B6">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10B6" w:rsidP="003810B6">
            <w:pPr>
              <w:pStyle w:val="BodyText"/>
            </w:pPr>
            <w:r w:rsidRPr="003810B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810B6">
              <w:rPr>
                <w:rStyle w:val="Emphasis"/>
              </w:rPr>
              <w:t>nce is to be consistent with the evidence guide.</w:t>
            </w:r>
          </w:p>
        </w:tc>
      </w:tr>
    </w:tbl>
    <w:p w:rsidR="00000000" w:rsidRPr="003810B6" w:rsidP="003810B6">
      <w:pPr>
        <w:pStyle w:val="BodyText"/>
      </w:pPr>
    </w:p>
    <w:p w:rsidR="00000000" w:rsidRPr="003810B6" w:rsidP="003810B6">
      <w:pPr>
        <w:pStyle w:val="AllowPageBreak"/>
      </w:pPr>
    </w:p>
    <w:p w:rsidR="00000000" w:rsidRPr="003810B6" w:rsidP="003810B6">
      <w:pPr>
        <w:pStyle w:val="Heading1"/>
      </w:pPr>
      <w:bookmarkStart w:id="8" w:name="O_454757"/>
      <w:bookmarkEnd w:id="8"/>
      <w:r w:rsidRPr="003810B6">
        <w:t>Elements and Performance Criteria</w:t>
      </w:r>
    </w:p>
    <w:tbl>
      <w:tblPr>
        <w:tblW w:w="0" w:type="auto"/>
        <w:tblLayout w:type="fixed"/>
        <w:tblCellMar>
          <w:left w:w="62" w:type="dxa"/>
          <w:right w:w="62" w:type="dxa"/>
        </w:tblCellMar>
        <w:tblLook w:val="0000"/>
      </w:tblPr>
      <w:tblGrid>
        <w:gridCol w:w="2567"/>
        <w:gridCol w:w="6583"/>
      </w:tblGrid>
      <w:tr w:rsidTr="003810B6">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B6">
            <w:pPr>
              <w:pStyle w:val="BodyText"/>
              <w:rPr>
                <w:lang w:val="en-NZ"/>
              </w:rPr>
            </w:pPr>
            <w:r w:rsidRPr="003810B6">
              <w:t>1. Identify entities and relationships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B6" w:rsidP="003810B6">
            <w:pPr>
              <w:pStyle w:val="BodyText"/>
            </w:pPr>
            <w:r w:rsidRPr="003810B6">
              <w:t>1.1 Analyse business data to understand operations</w:t>
            </w:r>
          </w:p>
          <w:p w:rsidR="00000000" w:rsidRPr="003810B6" w:rsidP="003810B6">
            <w:pPr>
              <w:pStyle w:val="BodyText"/>
            </w:pPr>
            <w:r w:rsidRPr="003810B6">
              <w:t xml:space="preserve">1.2 Identify boundaries of the </w:t>
            </w:r>
            <w:r w:rsidRPr="003810B6">
              <w:rPr>
                <w:rStyle w:val="BoldandItalics"/>
              </w:rPr>
              <w:t>system</w:t>
            </w:r>
          </w:p>
          <w:p w:rsidR="00000000" w:rsidRPr="003810B6" w:rsidP="003810B6">
            <w:pPr>
              <w:pStyle w:val="BodyText"/>
            </w:pPr>
            <w:r w:rsidRPr="003810B6">
              <w:t xml:space="preserve">1.3 Identify </w:t>
            </w:r>
            <w:r w:rsidRPr="003810B6">
              <w:rPr>
                <w:rStyle w:val="BoldandItalics"/>
              </w:rPr>
              <w:t>entities</w:t>
            </w:r>
            <w:r w:rsidRPr="003810B6">
              <w:t>, att</w:t>
            </w:r>
            <w:r w:rsidRPr="003810B6">
              <w:t xml:space="preserve">ributes, </w:t>
            </w:r>
            <w:r w:rsidRPr="003810B6">
              <w:rPr>
                <w:rStyle w:val="BoldandItalics"/>
              </w:rPr>
              <w:t xml:space="preserve">data types </w:t>
            </w:r>
            <w:r w:rsidRPr="003810B6">
              <w:t xml:space="preserve">and </w:t>
            </w:r>
            <w:r w:rsidRPr="003810B6">
              <w:rPr>
                <w:rStyle w:val="BoldandItalics"/>
              </w:rPr>
              <w:t xml:space="preserve">relationships </w:t>
            </w:r>
            <w:r w:rsidRPr="003810B6">
              <w:t>of data</w:t>
            </w:r>
          </w:p>
          <w:p w:rsidR="00000000" w:rsidRPr="003810B6" w:rsidP="003810B6">
            <w:pPr>
              <w:pStyle w:val="BodyText"/>
            </w:pPr>
            <w:r w:rsidRPr="003810B6">
              <w:t>1.4 Review business rules to determine impact</w:t>
            </w:r>
          </w:p>
          <w:p w:rsidR="00000000" w:rsidP="003810B6">
            <w:pPr>
              <w:pStyle w:val="BodyText"/>
              <w:rPr>
                <w:lang w:val="en-NZ"/>
              </w:rPr>
            </w:pPr>
            <w:r w:rsidRPr="003810B6">
              <w:t>1.5 Document relationships in an entity relationship diagram</w:t>
            </w:r>
          </w:p>
        </w:tc>
      </w:tr>
      <w:tr w:rsidTr="003810B6">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B6">
            <w:pPr>
              <w:pStyle w:val="BodyText"/>
              <w:rPr>
                <w:lang w:val="en-NZ"/>
              </w:rPr>
            </w:pPr>
            <w:r w:rsidRPr="003810B6">
              <w:t>2. Develop normalisation</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B6" w:rsidP="003810B6">
            <w:pPr>
              <w:pStyle w:val="BodyText"/>
            </w:pPr>
            <w:r w:rsidRPr="003810B6">
              <w:t>2.1 Identify suitable business data</w:t>
            </w:r>
          </w:p>
          <w:p w:rsidR="00000000" w:rsidRPr="003810B6" w:rsidP="003810B6">
            <w:pPr>
              <w:pStyle w:val="BodyText"/>
            </w:pPr>
            <w:r w:rsidRPr="003810B6">
              <w:t>2.2 Undertake normalisation of business data and document results</w:t>
            </w:r>
          </w:p>
          <w:p w:rsidR="00000000" w:rsidRPr="003810B6" w:rsidP="003810B6">
            <w:pPr>
              <w:pStyle w:val="BodyText"/>
            </w:pPr>
            <w:r w:rsidRPr="003810B6">
              <w:t>2.3 Compare normalisation results with entity relationship diagram</w:t>
            </w:r>
          </w:p>
          <w:p w:rsidR="00000000" w:rsidP="003810B6">
            <w:pPr>
              <w:pStyle w:val="BodyText"/>
              <w:rPr>
                <w:lang w:val="en-NZ"/>
              </w:rPr>
            </w:pPr>
            <w:r w:rsidRPr="003810B6">
              <w:t>2.4 Reconcile differences between data</w:t>
            </w:r>
          </w:p>
        </w:tc>
      </w:tr>
      <w:tr w:rsidTr="003810B6">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B6">
            <w:pPr>
              <w:pStyle w:val="BodyText"/>
              <w:rPr>
                <w:lang w:val="en-NZ"/>
              </w:rPr>
            </w:pPr>
            <w:r w:rsidRPr="003810B6">
              <w:t>3. Validate model</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B6" w:rsidP="003810B6">
            <w:pPr>
              <w:pStyle w:val="BodyText"/>
            </w:pPr>
            <w:r w:rsidRPr="003810B6">
              <w:t>3.1 Validate data model with client</w:t>
            </w:r>
          </w:p>
          <w:p w:rsidR="00000000" w:rsidRPr="003810B6" w:rsidP="003810B6">
            <w:pPr>
              <w:pStyle w:val="BodyText"/>
            </w:pPr>
            <w:r w:rsidRPr="003810B6">
              <w:t>3.2 Resolve issues or recomme</w:t>
            </w:r>
            <w:r w:rsidRPr="003810B6">
              <w:t>ndations</w:t>
            </w:r>
          </w:p>
          <w:p w:rsidR="00000000" w:rsidRPr="003810B6" w:rsidP="003810B6">
            <w:pPr>
              <w:pStyle w:val="BodyText"/>
            </w:pPr>
            <w:r w:rsidRPr="003810B6">
              <w:t>3.3 Document completed data model</w:t>
            </w:r>
          </w:p>
          <w:p w:rsidR="00000000" w:rsidRPr="003810B6" w:rsidP="003810B6">
            <w:pPr>
              <w:pStyle w:val="BodyText"/>
            </w:pPr>
            <w:r w:rsidRPr="003810B6">
              <w:t>3.4 Submit to client for final approval</w:t>
            </w:r>
          </w:p>
        </w:tc>
      </w:tr>
    </w:tbl>
    <w:p w:rsidR="00000000" w:rsidRPr="003810B6" w:rsidP="003810B6">
      <w:pPr>
        <w:pStyle w:val="BodyText"/>
      </w:pPr>
    </w:p>
    <w:p w:rsidR="00000000" w:rsidRPr="003810B6" w:rsidP="003810B6">
      <w:pPr>
        <w:pStyle w:val="AllowPageBreak"/>
      </w:pPr>
    </w:p>
    <w:p w:rsidR="00000000" w:rsidRPr="003810B6" w:rsidP="003810B6">
      <w:pPr>
        <w:pStyle w:val="Heading1"/>
      </w:pPr>
      <w:bookmarkStart w:id="9" w:name="O_454758"/>
      <w:bookmarkEnd w:id="9"/>
      <w:r w:rsidRPr="003810B6">
        <w:t>Required Skills and Knowledge</w:t>
      </w:r>
    </w:p>
    <w:p w:rsidR="00000000" w:rsidRPr="003810B6" w:rsidP="003810B6">
      <w:pPr>
        <w:pStyle w:val="BodyText"/>
      </w:pPr>
      <w:r w:rsidRPr="003810B6">
        <w:rPr>
          <w:rStyle w:val="Emphasis"/>
        </w:rPr>
        <w:t>This section describes the skills and knowledge required for this unit.</w:t>
      </w:r>
    </w:p>
    <w:p w:rsidR="00000000" w:rsidRPr="003810B6" w:rsidP="003810B6">
      <w:pPr>
        <w:pStyle w:val="BodyText"/>
      </w:pPr>
    </w:p>
    <w:p w:rsidR="00000000" w:rsidRPr="003810B6" w:rsidP="003810B6">
      <w:pPr>
        <w:pStyle w:val="BodyText"/>
      </w:pPr>
      <w:r w:rsidRPr="003810B6">
        <w:rPr>
          <w:rStyle w:val="SpecialBold"/>
        </w:rPr>
        <w:t>Required skills</w:t>
      </w:r>
    </w:p>
    <w:p w:rsidR="00000000" w:rsidRPr="003810B6" w:rsidP="003810B6">
      <w:pPr>
        <w:pStyle w:val="BodyText"/>
      </w:pPr>
    </w:p>
    <w:p w:rsidR="00000000" w:rsidRPr="003810B6" w:rsidP="003810B6">
      <w:pPr>
        <w:pStyle w:val="ListBullet"/>
      </w:pPr>
      <w:r w:rsidRPr="003810B6">
        <w:t>analytical skills to analyse busi</w:t>
      </w:r>
      <w:r w:rsidRPr="003810B6">
        <w:t>ness data</w:t>
      </w:r>
    </w:p>
    <w:p w:rsidR="00000000" w:rsidRPr="003810B6" w:rsidP="003810B6">
      <w:pPr>
        <w:pStyle w:val="ListBullet"/>
      </w:pPr>
      <w:r w:rsidRPr="003810B6">
        <w:t>communication skills to liaise with clients</w:t>
      </w:r>
    </w:p>
    <w:p w:rsidR="00000000" w:rsidRPr="003810B6" w:rsidP="003810B6">
      <w:pPr>
        <w:pStyle w:val="ListBullet"/>
      </w:pPr>
      <w:r w:rsidRPr="003810B6">
        <w:t>problem-solving skills to solve problems that arise with the entity relationships</w:t>
      </w:r>
    </w:p>
    <w:p w:rsidR="00000000" w:rsidRPr="003810B6" w:rsidP="003810B6">
      <w:pPr>
        <w:pStyle w:val="ListBullet"/>
      </w:pPr>
      <w:r w:rsidRPr="003810B6">
        <w:t>technical skills to:</w:t>
      </w:r>
    </w:p>
    <w:p w:rsidR="00000000" w:rsidRPr="003810B6" w:rsidP="003810B6">
      <w:pPr>
        <w:pStyle w:val="ListBullet2"/>
      </w:pPr>
      <w:r w:rsidRPr="003810B6">
        <w:t>develop entity-relationship models in tables</w:t>
      </w:r>
    </w:p>
    <w:p w:rsidR="00000000" w:rsidRPr="003810B6" w:rsidP="003810B6">
      <w:pPr>
        <w:pStyle w:val="ListBullet2"/>
      </w:pPr>
      <w:r w:rsidRPr="003810B6">
        <w:t>relate identifier selection to business domain</w:t>
      </w:r>
    </w:p>
    <w:p w:rsidR="00000000" w:rsidRPr="003810B6" w:rsidP="003810B6">
      <w:pPr>
        <w:pStyle w:val="ListBullet2"/>
      </w:pPr>
      <w:r w:rsidRPr="003810B6">
        <w:t>relate user specifications to data model</w:t>
      </w:r>
    </w:p>
    <w:p w:rsidR="00000000" w:rsidRPr="003810B6" w:rsidP="003810B6">
      <w:pPr>
        <w:pStyle w:val="ListBullet2"/>
      </w:pPr>
      <w:r w:rsidRPr="003810B6">
        <w:t>transfer customer requirements into data model.</w:t>
      </w:r>
    </w:p>
    <w:p w:rsidR="00000000" w:rsidRPr="003810B6" w:rsidP="003810B6">
      <w:pPr>
        <w:pStyle w:val="BodyText"/>
      </w:pPr>
    </w:p>
    <w:p w:rsidR="00000000" w:rsidRPr="003810B6" w:rsidP="003810B6">
      <w:pPr>
        <w:pStyle w:val="BodyText"/>
      </w:pPr>
      <w:r w:rsidRPr="003810B6">
        <w:rPr>
          <w:rStyle w:val="SpecialBold"/>
        </w:rPr>
        <w:t>Required knowledge</w:t>
      </w:r>
    </w:p>
    <w:p w:rsidR="00000000" w:rsidRPr="003810B6" w:rsidP="003810B6">
      <w:pPr>
        <w:pStyle w:val="BodyText"/>
      </w:pPr>
    </w:p>
    <w:p w:rsidR="00000000" w:rsidRPr="003810B6" w:rsidP="003810B6">
      <w:pPr>
        <w:pStyle w:val="ListBullet"/>
      </w:pPr>
      <w:r w:rsidRPr="003810B6">
        <w:t>detailed knowledge of:</w:t>
      </w:r>
    </w:p>
    <w:p w:rsidR="00000000" w:rsidRPr="003810B6" w:rsidP="003810B6">
      <w:pPr>
        <w:pStyle w:val="ListBullet2"/>
      </w:pPr>
      <w:r w:rsidRPr="003810B6">
        <w:t>database identifiers and their impact on database usability</w:t>
      </w:r>
    </w:p>
    <w:p w:rsidR="00000000" w:rsidRPr="003810B6" w:rsidP="003810B6">
      <w:pPr>
        <w:pStyle w:val="ListBullet2"/>
      </w:pPr>
      <w:r w:rsidRPr="003810B6">
        <w:t>normalisation rules and processes</w:t>
      </w:r>
    </w:p>
    <w:p w:rsidR="00000000" w:rsidRPr="003810B6" w:rsidP="003810B6">
      <w:pPr>
        <w:pStyle w:val="ListBullet2"/>
      </w:pPr>
      <w:r w:rsidRPr="003810B6">
        <w:t>type hierarchies, including sub-types, super-types, root-types related to development of structured data types</w:t>
      </w:r>
    </w:p>
    <w:p w:rsidR="00000000" w:rsidRPr="003810B6" w:rsidP="003810B6">
      <w:pPr>
        <w:pStyle w:val="ListBullet2"/>
      </w:pPr>
      <w:r w:rsidRPr="003810B6">
        <w:t>validation procedures and processes</w:t>
      </w:r>
    </w:p>
    <w:p w:rsidR="00000000" w:rsidRPr="003810B6" w:rsidP="003810B6">
      <w:pPr>
        <w:pStyle w:val="ListBullet"/>
      </w:pPr>
      <w:r w:rsidRPr="003810B6">
        <w:t>function and features of:</w:t>
      </w:r>
    </w:p>
    <w:p w:rsidR="00000000" w:rsidRPr="003810B6" w:rsidP="003810B6">
      <w:pPr>
        <w:pStyle w:val="ListBullet2"/>
      </w:pPr>
      <w:r w:rsidRPr="003810B6">
        <w:t>an approach to data modelling, such as the entity-relationship model</w:t>
      </w:r>
    </w:p>
    <w:p w:rsidR="00000000" w:rsidRPr="003810B6" w:rsidP="003810B6">
      <w:pPr>
        <w:pStyle w:val="ListBullet2"/>
      </w:pPr>
      <w:r w:rsidRPr="003810B6">
        <w:t>keys, e.g. u</w:t>
      </w:r>
      <w:r w:rsidRPr="003810B6">
        <w:t>nique keys, composite keys, primary keys and primary index</w:t>
      </w:r>
    </w:p>
    <w:p w:rsidR="00000000" w:rsidRPr="003810B6" w:rsidP="003810B6">
      <w:pPr>
        <w:pStyle w:val="ListBullet2"/>
      </w:pPr>
      <w:r w:rsidRPr="003810B6">
        <w:t>time stamps related to the use of keys</w:t>
      </w:r>
    </w:p>
    <w:p w:rsidR="00000000" w:rsidRPr="003810B6" w:rsidP="003810B6">
      <w:pPr>
        <w:pStyle w:val="ListBullet2"/>
      </w:pPr>
      <w:r w:rsidRPr="003810B6">
        <w:t>user-defined types, structured types, reference types and user-defined functions</w:t>
      </w:r>
    </w:p>
    <w:p w:rsidR="00000000" w:rsidRPr="003810B6" w:rsidP="003810B6">
      <w:pPr>
        <w:pStyle w:val="ListBullet"/>
      </w:pPr>
      <w:r w:rsidRPr="003810B6">
        <w:t>particular business or domain.</w:t>
      </w:r>
    </w:p>
    <w:p w:rsidR="00000000" w:rsidRPr="003810B6" w:rsidP="003810B6">
      <w:pPr>
        <w:pStyle w:val="AllowPageBreak"/>
      </w:pPr>
    </w:p>
    <w:p w:rsidR="00000000" w:rsidRPr="003810B6" w:rsidP="003810B6">
      <w:pPr>
        <w:pStyle w:val="Heading1"/>
      </w:pPr>
      <w:bookmarkStart w:id="10" w:name="O_454759"/>
      <w:bookmarkEnd w:id="10"/>
      <w:r w:rsidRPr="003810B6">
        <w:t>Evidence Guide</w:t>
      </w:r>
    </w:p>
    <w:p w:rsidR="00000000" w:rsidRPr="003810B6" w:rsidP="003810B6">
      <w:pPr>
        <w:pStyle w:val="BodyText"/>
      </w:pPr>
      <w:r w:rsidRPr="003810B6">
        <w:rPr>
          <w:rStyle w:val="Emphasis"/>
        </w:rPr>
        <w:t xml:space="preserve">The evidence </w:t>
      </w:r>
      <w:r w:rsidRPr="003810B6">
        <w:rPr>
          <w:rStyle w:val="Emphasis"/>
        </w:rPr>
        <w:t>guide provides advice on assessment and must be read in conjunction with the performance criteria, required skills and knowledge, range statement and the Assessment Guidelines for the Training Package.</w:t>
      </w:r>
    </w:p>
    <w:p w:rsidR="00000000" w:rsidRPr="003810B6" w:rsidP="003810B6">
      <w:pPr>
        <w:pStyle w:val="BodyText"/>
      </w:pPr>
    </w:p>
    <w:tbl>
      <w:tblPr>
        <w:tblW w:w="0" w:type="auto"/>
        <w:tblLayout w:type="fixed"/>
        <w:tblCellMar>
          <w:left w:w="62" w:type="dxa"/>
          <w:right w:w="62" w:type="dxa"/>
        </w:tblCellMar>
        <w:tblLook w:val="0000"/>
      </w:tblPr>
      <w:tblGrid>
        <w:gridCol w:w="2586"/>
        <w:gridCol w:w="6504"/>
      </w:tblGrid>
      <w:tr w:rsidTr="003810B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B6">
            <w:pPr>
              <w:pStyle w:val="BodyText"/>
              <w:rPr>
                <w:lang w:val="en-NZ"/>
              </w:rPr>
            </w:pPr>
            <w:r w:rsidRPr="003810B6">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B6">
            <w:pPr>
              <w:pStyle w:val="BodyText"/>
              <w:rPr>
                <w:lang w:val="en-NZ"/>
              </w:rPr>
            </w:pPr>
          </w:p>
        </w:tc>
      </w:tr>
      <w:tr w:rsidTr="003810B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B6">
            <w:pPr>
              <w:pStyle w:val="BodyText"/>
              <w:rPr>
                <w:lang w:val="en-NZ"/>
              </w:rPr>
            </w:pPr>
            <w:r w:rsidRPr="003810B6">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B6" w:rsidP="003810B6">
            <w:pPr>
              <w:pStyle w:val="BodyText"/>
            </w:pPr>
            <w:r w:rsidRPr="003810B6">
              <w:t>Evidence of the ability to:</w:t>
            </w:r>
          </w:p>
          <w:p w:rsidR="00000000" w:rsidRPr="003810B6" w:rsidP="003810B6">
            <w:pPr>
              <w:pStyle w:val="ListBullet"/>
            </w:pPr>
            <w:r w:rsidRPr="003810B6">
              <w:t>model valid data objects</w:t>
            </w:r>
          </w:p>
          <w:p w:rsidR="00000000" w:rsidRPr="003810B6" w:rsidP="003810B6">
            <w:pPr>
              <w:pStyle w:val="ListBullet"/>
            </w:pPr>
            <w:r w:rsidRPr="003810B6">
              <w:t>normalise the model</w:t>
            </w:r>
          </w:p>
          <w:p w:rsidR="00000000" w:rsidP="003810B6">
            <w:pPr>
              <w:pStyle w:val="ListBullet"/>
              <w:rPr>
                <w:lang w:val="en-NZ"/>
              </w:rPr>
            </w:pPr>
            <w:r w:rsidRPr="003810B6">
              <w:t>validate the model.</w:t>
            </w:r>
          </w:p>
        </w:tc>
      </w:tr>
      <w:tr w:rsidTr="003810B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B6">
            <w:pPr>
              <w:pStyle w:val="BodyText"/>
              <w:rPr>
                <w:lang w:val="en-NZ"/>
              </w:rPr>
            </w:pPr>
            <w:r w:rsidRPr="003810B6">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B6" w:rsidP="003810B6">
            <w:pPr>
              <w:pStyle w:val="BodyText"/>
            </w:pPr>
            <w:r w:rsidRPr="003810B6">
              <w:t>Assessment must ens</w:t>
            </w:r>
            <w:r w:rsidRPr="003810B6">
              <w:t>ure access to:</w:t>
            </w:r>
          </w:p>
          <w:p w:rsidR="00000000" w:rsidRPr="003810B6" w:rsidP="003810B6">
            <w:pPr>
              <w:pStyle w:val="ListBullet"/>
            </w:pPr>
            <w:r w:rsidRPr="003810B6">
              <w:t>appropriate learning and assessment support when required</w:t>
            </w:r>
          </w:p>
          <w:p w:rsidR="00000000" w:rsidRPr="003810B6" w:rsidP="003810B6">
            <w:pPr>
              <w:pStyle w:val="ListBullet"/>
            </w:pPr>
            <w:r w:rsidRPr="003810B6">
              <w:t>modified equipment for people with special needs</w:t>
            </w:r>
          </w:p>
          <w:p w:rsidR="00000000" w:rsidRPr="003810B6" w:rsidP="003810B6">
            <w:pPr>
              <w:pStyle w:val="ListBullet"/>
            </w:pPr>
            <w:r w:rsidRPr="003810B6">
              <w:t>client business requirements</w:t>
            </w:r>
          </w:p>
          <w:p w:rsidR="00000000" w:rsidRPr="003810B6" w:rsidP="003810B6">
            <w:pPr>
              <w:pStyle w:val="ListBullet"/>
            </w:pPr>
            <w:r w:rsidRPr="003810B6">
              <w:t>database software</w:t>
            </w:r>
          </w:p>
          <w:p w:rsidR="00000000" w:rsidP="003810B6">
            <w:pPr>
              <w:pStyle w:val="ListBullet"/>
              <w:rPr>
                <w:lang w:val="en-NZ"/>
              </w:rPr>
            </w:pPr>
            <w:r w:rsidRPr="003810B6">
              <w:t>computer-aided software engineering tools or other suitable software.</w:t>
            </w:r>
          </w:p>
        </w:tc>
      </w:tr>
      <w:tr w:rsidTr="003810B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B6">
            <w:pPr>
              <w:pStyle w:val="BodyText"/>
              <w:rPr>
                <w:lang w:val="en-NZ"/>
              </w:rPr>
            </w:pPr>
            <w:r w:rsidRPr="003810B6">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B6" w:rsidP="003810B6">
            <w:pPr>
              <w:pStyle w:val="BodyText"/>
            </w:pPr>
            <w:r w:rsidRPr="003810B6">
              <w:t>A range of assessment methods should be used to assess practical skills and knowledge. The following examples are appropriate for this unit:</w:t>
            </w:r>
          </w:p>
          <w:p w:rsidR="00000000" w:rsidRPr="003810B6" w:rsidP="003810B6">
            <w:pPr>
              <w:pStyle w:val="ListBullet"/>
            </w:pPr>
            <w:r w:rsidRPr="003810B6">
              <w:t>observation of candidate’s use of computer-aided software engineering (CASE) tool or other ap</w:t>
            </w:r>
            <w:r w:rsidRPr="003810B6">
              <w:t>propriate software</w:t>
            </w:r>
          </w:p>
          <w:p w:rsidR="00000000" w:rsidRPr="003810B6" w:rsidP="003810B6">
            <w:pPr>
              <w:pStyle w:val="ListBullet"/>
            </w:pPr>
            <w:r w:rsidRPr="003810B6">
              <w:t>verbal or written questioning to assess candidate’s knowledge of:</w:t>
            </w:r>
          </w:p>
          <w:p w:rsidR="00000000" w:rsidRPr="003810B6" w:rsidP="003810B6">
            <w:pPr>
              <w:pStyle w:val="ListBullet2"/>
            </w:pPr>
            <w:r w:rsidRPr="003810B6">
              <w:t>data modelling techniques</w:t>
            </w:r>
          </w:p>
          <w:p w:rsidR="00000000" w:rsidRPr="003810B6" w:rsidP="003810B6">
            <w:pPr>
              <w:pStyle w:val="ListBullet2"/>
            </w:pPr>
            <w:r w:rsidRPr="003810B6">
              <w:t>normalisation</w:t>
            </w:r>
          </w:p>
          <w:p w:rsidR="00000000" w:rsidRPr="003810B6" w:rsidP="003810B6">
            <w:pPr>
              <w:pStyle w:val="ListBullet2"/>
            </w:pPr>
            <w:r w:rsidRPr="003810B6">
              <w:t>entity relationship diagrams</w:t>
            </w:r>
          </w:p>
          <w:p w:rsidR="00000000" w:rsidP="003810B6">
            <w:pPr>
              <w:pStyle w:val="ListBullet"/>
              <w:rPr>
                <w:lang w:val="en-NZ"/>
              </w:rPr>
            </w:pPr>
            <w:r w:rsidRPr="003810B6">
              <w:t>review of completed data model and associated documentation prepared by candidate.</w:t>
            </w:r>
          </w:p>
        </w:tc>
      </w:tr>
      <w:tr w:rsidTr="003810B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B6">
            <w:pPr>
              <w:pStyle w:val="BodyText"/>
              <w:rPr>
                <w:lang w:val="en-NZ"/>
              </w:rPr>
            </w:pPr>
            <w:r w:rsidRPr="003810B6">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B6" w:rsidP="003810B6">
            <w:pPr>
              <w:pStyle w:val="BodyText"/>
            </w:pPr>
            <w:r w:rsidRPr="003810B6">
              <w:t>Holistic assessment with other units relevant to the industry sector, workplace and job role is recommended, where appropriate.</w:t>
            </w:r>
          </w:p>
          <w:p w:rsidR="00000000" w:rsidRPr="003810B6" w:rsidP="003810B6">
            <w:pPr>
              <w:pStyle w:val="BodyText"/>
            </w:pPr>
            <w:r w:rsidRPr="003810B6">
              <w:t>Assessment processes and techniques must be culturally appropriate, and suitable to the comm</w:t>
            </w:r>
            <w:r w:rsidRPr="003810B6">
              <w:t>unication skill level, language, literacy and numeracy capacity of the candidate and the work being performed.</w:t>
            </w:r>
          </w:p>
          <w:p w:rsidR="00000000" w:rsidRPr="003810B6" w:rsidP="003810B6">
            <w:pPr>
              <w:pStyle w:val="BodyText"/>
            </w:pPr>
            <w:r w:rsidRPr="003810B6">
              <w:t>Indigenous people and other people from a non-English speaking background may need additional support.</w:t>
            </w:r>
          </w:p>
          <w:p w:rsidR="00000000" w:rsidRPr="003810B6" w:rsidP="003810B6">
            <w:pPr>
              <w:pStyle w:val="BodyText"/>
            </w:pPr>
            <w:r w:rsidRPr="003810B6">
              <w:t>In cases where practical assessment is used it should be combined with targeted questioning to assess required knowledge.</w:t>
            </w:r>
          </w:p>
        </w:tc>
      </w:tr>
    </w:tbl>
    <w:p w:rsidR="00000000" w:rsidRPr="003810B6" w:rsidP="003810B6">
      <w:pPr>
        <w:pStyle w:val="BodyText"/>
      </w:pPr>
    </w:p>
    <w:p w:rsidR="00000000" w:rsidRPr="003810B6" w:rsidP="003810B6">
      <w:pPr>
        <w:pStyle w:val="AllowPageBreak"/>
      </w:pPr>
    </w:p>
    <w:p w:rsidR="00000000" w:rsidRPr="003810B6" w:rsidP="003810B6">
      <w:pPr>
        <w:pStyle w:val="Heading1"/>
      </w:pPr>
      <w:bookmarkStart w:id="11" w:name="O_454760"/>
      <w:bookmarkEnd w:id="11"/>
      <w:r w:rsidRPr="003810B6">
        <w:t>Range Statement</w:t>
      </w:r>
    </w:p>
    <w:p w:rsidR="00000000" w:rsidRPr="003810B6" w:rsidP="003810B6">
      <w:pPr>
        <w:pStyle w:val="BodyText"/>
      </w:pPr>
      <w:r w:rsidRPr="003810B6">
        <w:rPr>
          <w:rStyle w:val="Emphasis"/>
        </w:rPr>
        <w:t>The range statement relates to the unit of competency as a whole. It allows for different work envi</w:t>
      </w:r>
      <w:r w:rsidRPr="003810B6">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3810B6">
        <w:rPr>
          <w:rStyle w:val="Emphasis"/>
        </w:rPr>
        <w:t xml:space="preserve"> the candidate, accessibility of the item, and local industry and regional contexts) may also be included.</w:t>
      </w:r>
    </w:p>
    <w:p w:rsidR="00000000" w:rsidRPr="003810B6" w:rsidP="003810B6">
      <w:pPr>
        <w:pStyle w:val="BodyText"/>
      </w:pPr>
    </w:p>
    <w:tbl>
      <w:tblPr>
        <w:tblW w:w="0" w:type="auto"/>
        <w:tblLayout w:type="fixed"/>
        <w:tblCellMar>
          <w:left w:w="62" w:type="dxa"/>
          <w:right w:w="62" w:type="dxa"/>
        </w:tblCellMar>
        <w:tblLook w:val="0000"/>
      </w:tblPr>
      <w:tblGrid>
        <w:gridCol w:w="2586"/>
        <w:gridCol w:w="6414"/>
      </w:tblGrid>
      <w:tr w:rsidTr="003810B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B6">
            <w:pPr>
              <w:pStyle w:val="BodyText"/>
              <w:rPr>
                <w:lang w:val="en-NZ"/>
              </w:rPr>
            </w:pPr>
            <w:r w:rsidRPr="003810B6">
              <w:rPr>
                <w:rStyle w:val="BoldandItalics"/>
              </w:rPr>
              <w:t xml:space="preserve">System </w:t>
            </w:r>
            <w:r w:rsidRPr="003810B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B6" w:rsidP="003810B6">
            <w:pPr>
              <w:pStyle w:val="ListBullet"/>
            </w:pPr>
            <w:r w:rsidRPr="003810B6">
              <w:t>application service provider</w:t>
            </w:r>
          </w:p>
          <w:p w:rsidR="00000000" w:rsidRPr="003810B6" w:rsidP="003810B6">
            <w:pPr>
              <w:pStyle w:val="ListBullet"/>
            </w:pPr>
            <w:r w:rsidRPr="003810B6">
              <w:t>applications</w:t>
            </w:r>
          </w:p>
          <w:p w:rsidR="00000000" w:rsidRPr="003810B6" w:rsidP="003810B6">
            <w:pPr>
              <w:pStyle w:val="ListBullet"/>
            </w:pPr>
            <w:r w:rsidRPr="003810B6">
              <w:t>databases</w:t>
            </w:r>
          </w:p>
          <w:p w:rsidR="00000000" w:rsidRPr="003810B6" w:rsidP="003810B6">
            <w:pPr>
              <w:pStyle w:val="ListBullet"/>
            </w:pPr>
            <w:r w:rsidRPr="003810B6">
              <w:t>gateways</w:t>
            </w:r>
          </w:p>
          <w:p w:rsidR="00000000" w:rsidRPr="003810B6" w:rsidP="003810B6">
            <w:pPr>
              <w:pStyle w:val="ListBullet"/>
            </w:pPr>
            <w:r w:rsidRPr="003810B6">
              <w:t>internet service provider (ISP)</w:t>
            </w:r>
          </w:p>
          <w:p w:rsidR="00000000" w:rsidRPr="003810B6" w:rsidP="003810B6">
            <w:pPr>
              <w:pStyle w:val="ListBullet"/>
            </w:pPr>
            <w:r w:rsidRPr="003810B6">
              <w:t>operating systems</w:t>
            </w:r>
          </w:p>
          <w:p w:rsidR="00000000" w:rsidP="003810B6">
            <w:pPr>
              <w:pStyle w:val="ListBullet"/>
              <w:rPr>
                <w:lang w:val="en-NZ"/>
              </w:rPr>
            </w:pPr>
            <w:r w:rsidRPr="003810B6">
              <w:t>servers.</w:t>
            </w:r>
          </w:p>
        </w:tc>
      </w:tr>
      <w:tr w:rsidTr="003810B6">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B6">
            <w:pPr>
              <w:pStyle w:val="BodyText"/>
              <w:rPr>
                <w:lang w:val="en-NZ"/>
              </w:rPr>
            </w:pPr>
            <w:r w:rsidRPr="003810B6">
              <w:rPr>
                <w:rStyle w:val="BoldandItalics"/>
              </w:rPr>
              <w:t xml:space="preserve">Entities </w:t>
            </w:r>
            <w:r w:rsidRPr="003810B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B6" w:rsidP="003810B6">
            <w:pPr>
              <w:pStyle w:val="ListBullet"/>
            </w:pPr>
            <w:r w:rsidRPr="003810B6">
              <w:t>concept</w:t>
            </w:r>
          </w:p>
          <w:p w:rsidR="00000000" w:rsidRPr="003810B6" w:rsidP="003810B6">
            <w:pPr>
              <w:pStyle w:val="ListBullet"/>
            </w:pPr>
            <w:r w:rsidRPr="003810B6">
              <w:t>object</w:t>
            </w:r>
          </w:p>
          <w:p w:rsidR="00000000" w:rsidP="003810B6">
            <w:pPr>
              <w:pStyle w:val="ListBullet"/>
              <w:rPr>
                <w:lang w:val="en-NZ"/>
              </w:rPr>
            </w:pPr>
            <w:r w:rsidRPr="003810B6">
              <w:t>person.</w:t>
            </w:r>
          </w:p>
        </w:tc>
      </w:tr>
      <w:tr w:rsidTr="003810B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B6">
            <w:pPr>
              <w:pStyle w:val="BodyText"/>
              <w:rPr>
                <w:lang w:val="en-NZ"/>
              </w:rPr>
            </w:pPr>
            <w:r w:rsidRPr="003810B6">
              <w:rPr>
                <w:rStyle w:val="BoldandItalics"/>
              </w:rPr>
              <w:t xml:space="preserve">Data types </w:t>
            </w:r>
            <w:r w:rsidRPr="003810B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B6" w:rsidP="003810B6">
            <w:pPr>
              <w:pStyle w:val="ListBullet"/>
            </w:pPr>
            <w:r w:rsidRPr="003810B6">
              <w:t>character large object (CLOB), double-byte character large object (DBCLOB)</w:t>
            </w:r>
          </w:p>
          <w:p w:rsidR="00000000" w:rsidRPr="003810B6" w:rsidP="003810B6">
            <w:pPr>
              <w:pStyle w:val="ListBullet"/>
            </w:pPr>
            <w:r w:rsidRPr="003810B6">
              <w:t>character string</w:t>
            </w:r>
          </w:p>
          <w:p w:rsidR="00000000" w:rsidRPr="003810B6" w:rsidP="003810B6">
            <w:pPr>
              <w:pStyle w:val="ListBullet"/>
            </w:pPr>
            <w:r w:rsidRPr="003810B6">
              <w:t>date-time and binary string</w:t>
            </w:r>
          </w:p>
          <w:p w:rsidR="00000000" w:rsidRPr="003810B6" w:rsidP="003810B6">
            <w:pPr>
              <w:pStyle w:val="ListBullet"/>
            </w:pPr>
            <w:r w:rsidRPr="003810B6">
              <w:t>double-byte (or graphic) character string</w:t>
            </w:r>
          </w:p>
          <w:p w:rsidR="00000000" w:rsidRPr="003810B6" w:rsidP="003810B6">
            <w:pPr>
              <w:pStyle w:val="ListBullet"/>
            </w:pPr>
            <w:r w:rsidRPr="003810B6">
              <w:t>large object (LOB), binary large object (BLOB)</w:t>
            </w:r>
          </w:p>
          <w:p w:rsidR="00000000" w:rsidRPr="003810B6" w:rsidP="003810B6">
            <w:pPr>
              <w:pStyle w:val="ListBullet"/>
            </w:pPr>
            <w:r w:rsidRPr="003810B6">
              <w:t>numeric</w:t>
            </w:r>
          </w:p>
          <w:p w:rsidR="00000000" w:rsidRPr="003810B6" w:rsidP="003810B6">
            <w:pPr>
              <w:pStyle w:val="ListBullet"/>
            </w:pPr>
            <w:r w:rsidRPr="003810B6">
              <w:t>structured types and reference types</w:t>
            </w:r>
          </w:p>
          <w:p w:rsidR="00000000" w:rsidP="003810B6">
            <w:pPr>
              <w:pStyle w:val="ListBullet"/>
              <w:rPr>
                <w:lang w:val="en-NZ"/>
              </w:rPr>
            </w:pPr>
            <w:r w:rsidRPr="003810B6">
              <w:t>user-defined type (UDT).</w:t>
            </w:r>
          </w:p>
        </w:tc>
      </w:tr>
      <w:tr w:rsidTr="003810B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B6">
            <w:pPr>
              <w:pStyle w:val="BodyText"/>
              <w:rPr>
                <w:lang w:val="en-NZ"/>
              </w:rPr>
            </w:pPr>
            <w:r w:rsidRPr="003810B6">
              <w:rPr>
                <w:rStyle w:val="BoldandItalics"/>
              </w:rPr>
              <w:t xml:space="preserve">Relationships </w:t>
            </w:r>
            <w:r w:rsidRPr="003810B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B6" w:rsidP="003810B6">
            <w:pPr>
              <w:pStyle w:val="ListBullet"/>
            </w:pPr>
            <w:r w:rsidRPr="003810B6">
              <w:t>many-to-many</w:t>
            </w:r>
          </w:p>
          <w:p w:rsidR="00000000" w:rsidRPr="003810B6" w:rsidP="003810B6">
            <w:pPr>
              <w:pStyle w:val="ListBullet"/>
            </w:pPr>
            <w:r w:rsidRPr="003810B6">
              <w:t>many-to-one</w:t>
            </w:r>
          </w:p>
          <w:p w:rsidR="00000000" w:rsidRPr="003810B6" w:rsidP="003810B6">
            <w:pPr>
              <w:pStyle w:val="ListBullet"/>
            </w:pPr>
            <w:r w:rsidRPr="003810B6">
              <w:t>one-to-many</w:t>
            </w:r>
          </w:p>
          <w:p w:rsidR="00000000" w:rsidRPr="003810B6" w:rsidP="003810B6">
            <w:pPr>
              <w:pStyle w:val="ListBullet"/>
            </w:pPr>
            <w:r w:rsidRPr="003810B6">
              <w:t>one-to-one.</w:t>
            </w:r>
          </w:p>
        </w:tc>
      </w:tr>
    </w:tbl>
    <w:p w:rsidR="00000000" w:rsidRPr="003810B6" w:rsidP="003810B6">
      <w:pPr>
        <w:pStyle w:val="BodyText"/>
      </w:pPr>
    </w:p>
    <w:p w:rsidR="00000000" w:rsidRPr="003810B6" w:rsidP="003810B6">
      <w:pPr>
        <w:pStyle w:val="AllowPageBreak"/>
      </w:pPr>
    </w:p>
    <w:p w:rsidR="00000000" w:rsidRPr="003810B6" w:rsidP="003810B6">
      <w:pPr>
        <w:pStyle w:val="Heading1"/>
      </w:pPr>
      <w:bookmarkStart w:id="12" w:name="O_454761"/>
      <w:bookmarkEnd w:id="12"/>
      <w:r w:rsidRPr="003810B6">
        <w:t>Unit Sector(s)</w:t>
      </w:r>
    </w:p>
    <w:p w:rsidR="00000000" w:rsidRPr="003810B6" w:rsidP="003810B6">
      <w:pPr>
        <w:pStyle w:val="BodyText"/>
      </w:pPr>
      <w:r w:rsidRPr="003810B6">
        <w:t>Systems analysis and design</w:t>
      </w:r>
    </w:p>
    <w:p w:rsidR="00000000" w:rsidRPr="003810B6" w:rsidP="003810B6"/>
    <w:sectPr w:rsidSect="003810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058" w:rsidP="008D70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58" w:rsidP="003810B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D7058" w:rsidP="003810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7058" w:rsidP="003810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B6" w:rsidRPr="008D7058" w:rsidP="008D70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58" w:rsidP="003810B6">
    <w:pPr>
      <w:pStyle w:val="Header"/>
      <w:framePr w:wrap="around"/>
    </w:pPr>
    <w:r>
      <w:fldChar w:fldCharType="begin"/>
    </w:r>
    <w:r>
      <w:instrText xml:space="preserve"> TITLE   \* MERGEFORMAT </w:instrText>
    </w:r>
    <w:r>
      <w:fldChar w:fldCharType="separate"/>
    </w:r>
    <w:r>
      <w:t>ICASAD501A Model data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D7058" w:rsidP="00381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4216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CE5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5083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0B6"/>
    <w:pPr>
      <w:spacing w:before="360" w:after="60"/>
      <w:outlineLvl w:val="0"/>
    </w:pPr>
    <w:rPr>
      <w:sz w:val="32"/>
    </w:rPr>
  </w:style>
  <w:style w:type="paragraph" w:styleId="Heading2">
    <w:name w:val="heading 2"/>
    <w:basedOn w:val="HeadingBase"/>
    <w:next w:val="BodyText"/>
    <w:link w:val="Heading2Char"/>
    <w:qFormat/>
    <w:rsid w:val="003810B6"/>
    <w:pPr>
      <w:keepLines/>
      <w:spacing w:before="240" w:after="120"/>
      <w:outlineLvl w:val="1"/>
    </w:pPr>
    <w:rPr>
      <w:sz w:val="28"/>
      <w:szCs w:val="40"/>
    </w:rPr>
  </w:style>
  <w:style w:type="paragraph" w:styleId="Heading3">
    <w:name w:val="heading 3"/>
    <w:basedOn w:val="HeadingBase"/>
    <w:next w:val="BodyText"/>
    <w:link w:val="Heading3Char"/>
    <w:qFormat/>
    <w:rsid w:val="003810B6"/>
    <w:pPr>
      <w:spacing w:before="180" w:after="120"/>
      <w:outlineLvl w:val="2"/>
    </w:pPr>
    <w:rPr>
      <w:spacing w:val="-10"/>
      <w:kern w:val="32"/>
    </w:rPr>
  </w:style>
  <w:style w:type="paragraph" w:styleId="Heading4">
    <w:name w:val="heading 4"/>
    <w:basedOn w:val="HeadingBase"/>
    <w:next w:val="BodyText"/>
    <w:link w:val="Heading4Char"/>
    <w:qFormat/>
    <w:rsid w:val="003810B6"/>
    <w:pPr>
      <w:spacing w:before="160" w:after="120"/>
      <w:outlineLvl w:val="3"/>
    </w:pPr>
    <w:rPr>
      <w:sz w:val="22"/>
    </w:rPr>
  </w:style>
  <w:style w:type="paragraph" w:styleId="Heading5">
    <w:name w:val="heading 5"/>
    <w:basedOn w:val="HeadingBase"/>
    <w:next w:val="Normal"/>
    <w:link w:val="Heading5Char"/>
    <w:qFormat/>
    <w:rsid w:val="003810B6"/>
    <w:pPr>
      <w:spacing w:before="80"/>
      <w:outlineLvl w:val="4"/>
    </w:pPr>
    <w:rPr>
      <w:color w:val="918585"/>
      <w:sz w:val="20"/>
    </w:rPr>
  </w:style>
  <w:style w:type="paragraph" w:styleId="Heading6">
    <w:name w:val="heading 6"/>
    <w:basedOn w:val="HeadingBase"/>
    <w:next w:val="Normal"/>
    <w:link w:val="Heading6Char"/>
    <w:qFormat/>
    <w:rsid w:val="003810B6"/>
    <w:pPr>
      <w:spacing w:before="60"/>
      <w:outlineLvl w:val="5"/>
    </w:pPr>
    <w:rPr>
      <w:color w:val="918585"/>
      <w:sz w:val="20"/>
    </w:rPr>
  </w:style>
  <w:style w:type="paragraph" w:styleId="Heading7">
    <w:name w:val="heading 7"/>
    <w:basedOn w:val="Normal"/>
    <w:next w:val="Normal"/>
    <w:link w:val="Heading7Char"/>
    <w:qFormat/>
    <w:rsid w:val="003810B6"/>
    <w:pPr>
      <w:ind w:left="720"/>
      <w:outlineLvl w:val="6"/>
    </w:pPr>
    <w:rPr>
      <w:i/>
    </w:rPr>
  </w:style>
  <w:style w:type="paragraph" w:styleId="Heading8">
    <w:name w:val="heading 8"/>
    <w:basedOn w:val="Normal"/>
    <w:next w:val="Normal"/>
    <w:link w:val="Heading8Char"/>
    <w:qFormat/>
    <w:rsid w:val="003810B6"/>
    <w:pPr>
      <w:ind w:left="720"/>
      <w:outlineLvl w:val="7"/>
    </w:pPr>
    <w:rPr>
      <w:i/>
    </w:rPr>
  </w:style>
  <w:style w:type="paragraph" w:styleId="Heading9">
    <w:name w:val="heading 9"/>
    <w:basedOn w:val="Normal"/>
    <w:next w:val="Normal"/>
    <w:link w:val="Heading9Char"/>
    <w:qFormat/>
    <w:rsid w:val="003810B6"/>
    <w:pPr>
      <w:ind w:left="720"/>
      <w:outlineLvl w:val="8"/>
    </w:pPr>
    <w:rPr>
      <w:i/>
    </w:rPr>
  </w:style>
  <w:style w:type="character" w:default="1" w:styleId="DefaultParagraphFont">
    <w:name w:val="Default Paragraph Font"/>
    <w:uiPriority w:val="1"/>
    <w:unhideWhenUsed/>
    <w:rsid w:val="00381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0B6"/>
  </w:style>
  <w:style w:type="character" w:customStyle="1" w:styleId="Heading1Char">
    <w:name w:val="Heading 1 Char"/>
    <w:basedOn w:val="DefaultParagraphFont"/>
    <w:link w:val="Heading1"/>
    <w:rsid w:val="003810B6"/>
    <w:rPr>
      <w:rFonts w:ascii="Times New Roman" w:eastAsia="Times New Roman" w:hAnsi="Times New Roman" w:cs="Times New Roman"/>
      <w:b/>
      <w:sz w:val="32"/>
      <w:szCs w:val="20"/>
      <w:lang w:eastAsia="en-US"/>
    </w:rPr>
  </w:style>
  <w:style w:type="paragraph" w:styleId="BodyText">
    <w:name w:val="Body Text"/>
    <w:basedOn w:val="Normal"/>
    <w:link w:val="BodyTextChar"/>
    <w:rsid w:val="003810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10B6"/>
    <w:rPr>
      <w:rFonts w:ascii="Times New Roman" w:eastAsia="Times New Roman" w:hAnsi="Times New Roman" w:cs="Times New Roman"/>
      <w:sz w:val="24"/>
      <w:lang w:eastAsia="en-US"/>
    </w:rPr>
  </w:style>
  <w:style w:type="paragraph" w:styleId="Footer">
    <w:name w:val="footer"/>
    <w:basedOn w:val="Normal"/>
    <w:link w:val="FooterChar"/>
    <w:rsid w:val="00381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0B6"/>
    <w:rPr>
      <w:rFonts w:ascii="Times New Roman" w:eastAsia="Times New Roman" w:hAnsi="Times New Roman" w:cs="Times New Roman"/>
      <w:sz w:val="16"/>
      <w:lang w:eastAsia="en-US"/>
    </w:rPr>
  </w:style>
  <w:style w:type="paragraph" w:styleId="ListBullet">
    <w:name w:val="List Bullet"/>
    <w:basedOn w:val="List"/>
    <w:rsid w:val="003810B6"/>
    <w:pPr>
      <w:numPr>
        <w:numId w:val="13"/>
      </w:numPr>
      <w:tabs>
        <w:tab w:val="clear" w:pos="340"/>
      </w:tabs>
      <w:spacing w:before="40" w:after="40"/>
    </w:pPr>
  </w:style>
  <w:style w:type="character" w:customStyle="1" w:styleId="SpecialBold">
    <w:name w:val="Special Bold"/>
    <w:basedOn w:val="DefaultParagraphFont"/>
    <w:rsid w:val="003810B6"/>
    <w:rPr>
      <w:b/>
      <w:spacing w:val="0"/>
    </w:rPr>
  </w:style>
  <w:style w:type="paragraph" w:styleId="ListBullet2">
    <w:name w:val="List Bullet 2"/>
    <w:basedOn w:val="List2"/>
    <w:rsid w:val="003810B6"/>
    <w:pPr>
      <w:numPr>
        <w:numId w:val="14"/>
      </w:numPr>
      <w:tabs>
        <w:tab w:val="clear" w:pos="680"/>
      </w:tabs>
    </w:pPr>
  </w:style>
  <w:style w:type="character" w:styleId="Emphasis">
    <w:name w:val="Emphasis"/>
    <w:basedOn w:val="DefaultParagraphFont"/>
    <w:qFormat/>
    <w:rsid w:val="003810B6"/>
    <w:rPr>
      <w:i/>
    </w:rPr>
  </w:style>
  <w:style w:type="paragraph" w:customStyle="1" w:styleId="SuperHeading">
    <w:name w:val="SuperHeading"/>
    <w:basedOn w:val="Normal"/>
    <w:rsid w:val="003810B6"/>
    <w:pPr>
      <w:spacing w:before="240" w:after="120"/>
      <w:outlineLvl w:val="0"/>
    </w:pPr>
    <w:rPr>
      <w:rFonts w:ascii="Times New Roman" w:hAnsi="Times New Roman"/>
      <w:b/>
      <w:sz w:val="28"/>
    </w:rPr>
  </w:style>
  <w:style w:type="paragraph" w:customStyle="1" w:styleId="AllowPageBreak">
    <w:name w:val="AllowPageBreak"/>
    <w:rsid w:val="003810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10B6"/>
    <w:rPr>
      <w:b/>
      <w:i/>
      <w:u w:val="none"/>
    </w:rPr>
  </w:style>
  <w:style w:type="character" w:customStyle="1" w:styleId="Heading2Char">
    <w:name w:val="Heading 2 Char"/>
    <w:basedOn w:val="DefaultParagraphFont"/>
    <w:link w:val="Heading2"/>
    <w:rsid w:val="00381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0B6"/>
    <w:rPr>
      <w:rFonts w:ascii="Courier New" w:eastAsia="Times New Roman" w:hAnsi="Courier New" w:cs="Times New Roman"/>
      <w:i/>
      <w:szCs w:val="20"/>
      <w:lang w:eastAsia="en-US"/>
    </w:rPr>
  </w:style>
  <w:style w:type="paragraph" w:customStyle="1" w:styleId="HeadingBase">
    <w:name w:val="Heading Base"/>
    <w:rsid w:val="00381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0B6"/>
    <w:pPr>
      <w:tabs>
        <w:tab w:val="right" w:leader="dot" w:pos="9072"/>
      </w:tabs>
      <w:ind w:left="567"/>
    </w:pPr>
    <w:rPr>
      <w:szCs w:val="22"/>
    </w:rPr>
  </w:style>
  <w:style w:type="paragraph" w:customStyle="1" w:styleId="TOCBase">
    <w:name w:val="TOC Base"/>
    <w:rsid w:val="00381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0B6"/>
    <w:pPr>
      <w:tabs>
        <w:tab w:val="right" w:leader="dot" w:pos="9072"/>
      </w:tabs>
      <w:spacing w:before="40" w:after="40"/>
      <w:ind w:left="284"/>
    </w:pPr>
    <w:rPr>
      <w:rFonts w:ascii="Times New Roman" w:hAnsi="Times New Roman"/>
    </w:rPr>
  </w:style>
  <w:style w:type="paragraph" w:styleId="TOC1">
    <w:name w:val="toc 1"/>
    <w:basedOn w:val="TOCBase"/>
    <w:next w:val="Normal"/>
    <w:rsid w:val="003810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10B6"/>
    <w:pPr>
      <w:spacing w:before="5040"/>
      <w:jc w:val="center"/>
    </w:pPr>
    <w:rPr>
      <w:sz w:val="48"/>
      <w:szCs w:val="72"/>
      <w:lang w:val="en-US"/>
    </w:rPr>
  </w:style>
  <w:style w:type="character" w:customStyle="1" w:styleId="TitleChar">
    <w:name w:val="Title Char"/>
    <w:basedOn w:val="DefaultParagraphFont"/>
    <w:link w:val="Title"/>
    <w:rsid w:val="00381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0B6"/>
    <w:pPr>
      <w:tabs>
        <w:tab w:val="left" w:pos="3600"/>
        <w:tab w:val="left" w:pos="3958"/>
      </w:tabs>
    </w:pPr>
  </w:style>
  <w:style w:type="paragraph" w:styleId="List">
    <w:name w:val="List"/>
    <w:basedOn w:val="BodyText"/>
    <w:next w:val="BodyText"/>
    <w:rsid w:val="003810B6"/>
    <w:pPr>
      <w:tabs>
        <w:tab w:val="left" w:pos="340"/>
      </w:tabs>
      <w:spacing w:before="60" w:after="60"/>
      <w:ind w:left="340" w:hanging="340"/>
    </w:pPr>
  </w:style>
  <w:style w:type="paragraph" w:customStyle="1" w:styleId="Note">
    <w:name w:val="Note"/>
    <w:basedOn w:val="BodyText"/>
    <w:rsid w:val="00381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0B6"/>
    <w:pPr>
      <w:framePr w:wrap="auto" w:hAnchor="text" w:y="6049"/>
    </w:pPr>
    <w:rPr>
      <w:color w:val="000000"/>
      <w:sz w:val="40"/>
    </w:rPr>
  </w:style>
  <w:style w:type="paragraph" w:customStyle="1" w:styleId="TOCTitle">
    <w:name w:val="TOCTitle"/>
    <w:basedOn w:val="Heading1"/>
    <w:rsid w:val="003810B6"/>
    <w:pPr>
      <w:spacing w:after="240"/>
      <w:jc w:val="center"/>
      <w:outlineLvl w:val="9"/>
    </w:pPr>
    <w:rPr>
      <w:caps/>
    </w:rPr>
  </w:style>
  <w:style w:type="paragraph" w:customStyle="1" w:styleId="Version">
    <w:name w:val="Version"/>
    <w:rsid w:val="003810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0B6"/>
    <w:pPr>
      <w:keepNext w:val="0"/>
      <w:tabs>
        <w:tab w:val="right" w:pos="4176"/>
      </w:tabs>
      <w:ind w:left="198" w:hanging="198"/>
    </w:pPr>
    <w:rPr>
      <w:rFonts w:ascii="Garamond" w:hAnsi="Garamond"/>
    </w:rPr>
  </w:style>
  <w:style w:type="paragraph" w:styleId="IndexHeading">
    <w:name w:val="index heading"/>
    <w:basedOn w:val="Normal"/>
    <w:next w:val="Index1"/>
    <w:semiHidden/>
    <w:rsid w:val="003810B6"/>
    <w:pPr>
      <w:spacing w:before="120" w:after="120"/>
    </w:pPr>
    <w:rPr>
      <w:rFonts w:ascii="Arial" w:hAnsi="Arial"/>
      <w:b/>
      <w:color w:val="918585"/>
      <w:sz w:val="24"/>
    </w:rPr>
  </w:style>
  <w:style w:type="paragraph" w:styleId="Header">
    <w:name w:val="header"/>
    <w:basedOn w:val="Normal"/>
    <w:link w:val="HeaderChar"/>
    <w:rsid w:val="00381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0B6"/>
    <w:rPr>
      <w:rFonts w:ascii="Times New Roman" w:eastAsia="Times New Roman" w:hAnsi="Times New Roman" w:cs="Times New Roman"/>
      <w:sz w:val="16"/>
      <w:szCs w:val="20"/>
      <w:lang w:val="en-GB" w:eastAsia="en-US"/>
    </w:rPr>
  </w:style>
  <w:style w:type="paragraph" w:customStyle="1" w:styleId="Chapter">
    <w:name w:val="Chapter"/>
    <w:basedOn w:val="Normal"/>
    <w:rsid w:val="003810B6"/>
    <w:pPr>
      <w:spacing w:before="240"/>
    </w:pPr>
    <w:rPr>
      <w:rFonts w:ascii="Times New Roman" w:hAnsi="Times New Roman"/>
      <w:smallCaps/>
      <w:spacing w:val="80"/>
      <w:sz w:val="28"/>
    </w:rPr>
  </w:style>
  <w:style w:type="paragraph" w:customStyle="1" w:styleId="InChapter">
    <w:name w:val="InChapter"/>
    <w:basedOn w:val="Heading3"/>
    <w:rsid w:val="003810B6"/>
    <w:pPr>
      <w:spacing w:after="240"/>
      <w:outlineLvl w:val="9"/>
    </w:pPr>
    <w:rPr>
      <w:noProof/>
    </w:rPr>
  </w:style>
  <w:style w:type="paragraph" w:styleId="Index2">
    <w:name w:val="index 2"/>
    <w:basedOn w:val="Normal"/>
    <w:next w:val="Normal"/>
    <w:semiHidden/>
    <w:rsid w:val="003810B6"/>
    <w:pPr>
      <w:tabs>
        <w:tab w:val="right" w:pos="4176"/>
      </w:tabs>
      <w:ind w:left="568" w:hanging="284"/>
    </w:pPr>
    <w:rPr>
      <w:rFonts w:ascii="Garamond" w:hAnsi="Garamond"/>
    </w:rPr>
  </w:style>
  <w:style w:type="paragraph" w:customStyle="1" w:styleId="Byline">
    <w:name w:val="Byline"/>
    <w:rsid w:val="00381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0B6"/>
    <w:pPr>
      <w:tabs>
        <w:tab w:val="clear" w:pos="3600"/>
        <w:tab w:val="clear" w:pos="3958"/>
      </w:tabs>
      <w:jc w:val="right"/>
    </w:pPr>
  </w:style>
  <w:style w:type="paragraph" w:styleId="Caption">
    <w:name w:val="caption"/>
    <w:basedOn w:val="BodyText"/>
    <w:next w:val="Normal"/>
    <w:qFormat/>
    <w:rsid w:val="003810B6"/>
    <w:pPr>
      <w:framePr w:w="2268" w:hSpace="181" w:vSpace="181" w:wrap="around" w:vAnchor="text" w:hAnchor="page" w:x="1135" w:y="285" w:anchorLock="1"/>
    </w:pPr>
    <w:rPr>
      <w:i/>
    </w:rPr>
  </w:style>
  <w:style w:type="paragraph" w:customStyle="1" w:styleId="MiniTOCTitle">
    <w:name w:val="MiniTOCTitle"/>
    <w:basedOn w:val="Heading4"/>
    <w:rsid w:val="003810B6"/>
    <w:pPr>
      <w:spacing w:before="240"/>
      <w:outlineLvl w:val="9"/>
    </w:pPr>
    <w:rPr>
      <w:noProof/>
      <w:sz w:val="24"/>
    </w:rPr>
  </w:style>
  <w:style w:type="paragraph" w:customStyle="1" w:styleId="MiniTOCItem">
    <w:name w:val="MiniTOCItem"/>
    <w:basedOn w:val="ListBullet"/>
    <w:rsid w:val="003810B6"/>
    <w:pPr>
      <w:numPr>
        <w:numId w:val="0"/>
      </w:numPr>
      <w:tabs>
        <w:tab w:val="right" w:leader="dot" w:pos="6521"/>
      </w:tabs>
      <w:spacing w:before="0" w:after="0"/>
    </w:pPr>
  </w:style>
  <w:style w:type="paragraph" w:customStyle="1" w:styleId="TOFTitle">
    <w:name w:val="TOFTitle"/>
    <w:basedOn w:val="TOCTitle"/>
    <w:rsid w:val="003810B6"/>
  </w:style>
  <w:style w:type="paragraph" w:styleId="TableofFigures">
    <w:name w:val="table of figures"/>
    <w:basedOn w:val="Normal"/>
    <w:next w:val="Normal"/>
    <w:semiHidden/>
    <w:rsid w:val="003810B6"/>
    <w:pPr>
      <w:tabs>
        <w:tab w:val="right" w:leader="dot" w:pos="9072"/>
      </w:tabs>
      <w:ind w:left="970" w:hanging="403"/>
    </w:pPr>
    <w:rPr>
      <w:rFonts w:ascii="Times New Roman" w:hAnsi="Times New Roman"/>
      <w:b/>
    </w:rPr>
  </w:style>
  <w:style w:type="paragraph" w:styleId="ListNumber">
    <w:name w:val="List Number"/>
    <w:basedOn w:val="List"/>
    <w:rsid w:val="003810B6"/>
    <w:pPr>
      <w:numPr>
        <w:numId w:val="11"/>
      </w:numPr>
    </w:pPr>
  </w:style>
  <w:style w:type="character" w:customStyle="1" w:styleId="WingdingSymbols">
    <w:name w:val="Wingding Symbols"/>
    <w:rsid w:val="003810B6"/>
    <w:rPr>
      <w:rFonts w:ascii="Wingdings" w:hAnsi="Wingdings"/>
    </w:rPr>
  </w:style>
  <w:style w:type="paragraph" w:customStyle="1" w:styleId="TableHeading">
    <w:name w:val="Table Heading"/>
    <w:basedOn w:val="HeadingBase"/>
    <w:rsid w:val="003810B6"/>
    <w:pPr>
      <w:keepLines/>
      <w:pBdr>
        <w:bottom w:val="single" w:sz="6" w:space="1" w:color="918585"/>
      </w:pBdr>
      <w:spacing w:before="240"/>
    </w:pPr>
  </w:style>
  <w:style w:type="character" w:customStyle="1" w:styleId="HotSpot">
    <w:name w:val="HotSpot"/>
    <w:rsid w:val="003810B6"/>
    <w:rPr>
      <w:color w:val="0033CC"/>
      <w:u w:val="none"/>
    </w:rPr>
  </w:style>
  <w:style w:type="paragraph" w:customStyle="1" w:styleId="BodyTextRight">
    <w:name w:val="Body Text Right"/>
    <w:basedOn w:val="BodyText"/>
    <w:rsid w:val="003810B6"/>
    <w:pPr>
      <w:spacing w:before="0" w:after="0"/>
      <w:jc w:val="right"/>
    </w:pPr>
  </w:style>
  <w:style w:type="paragraph" w:styleId="Index3">
    <w:name w:val="index 3"/>
    <w:basedOn w:val="ListNumber2"/>
    <w:next w:val="Normal"/>
    <w:semiHidden/>
    <w:rsid w:val="003810B6"/>
    <w:pPr>
      <w:numPr>
        <w:numId w:val="0"/>
      </w:numPr>
      <w:tabs>
        <w:tab w:val="right" w:leader="dot" w:pos="4176"/>
      </w:tabs>
    </w:pPr>
  </w:style>
  <w:style w:type="paragraph" w:styleId="ListNumber2">
    <w:name w:val="List Number 2"/>
    <w:basedOn w:val="List2"/>
    <w:rsid w:val="003810B6"/>
    <w:pPr>
      <w:numPr>
        <w:numId w:val="10"/>
      </w:numPr>
      <w:tabs>
        <w:tab w:val="clear" w:pos="1060"/>
      </w:tabs>
    </w:pPr>
  </w:style>
  <w:style w:type="paragraph" w:customStyle="1" w:styleId="MarginNote">
    <w:name w:val="Margin Note"/>
    <w:basedOn w:val="BodyText"/>
    <w:rsid w:val="00381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0B6"/>
    <w:rPr>
      <w:sz w:val="32"/>
    </w:rPr>
  </w:style>
  <w:style w:type="paragraph" w:customStyle="1" w:styleId="HeadingProcedure">
    <w:name w:val="Heading Procedure"/>
    <w:basedOn w:val="HeadingBase"/>
    <w:next w:val="Normal"/>
    <w:rsid w:val="003810B6"/>
    <w:pPr>
      <w:tabs>
        <w:tab w:val="left" w:pos="0"/>
      </w:tabs>
      <w:spacing w:before="120" w:after="60"/>
    </w:pPr>
    <w:rPr>
      <w:i/>
      <w:color w:val="918585"/>
      <w:sz w:val="22"/>
    </w:rPr>
  </w:style>
  <w:style w:type="paragraph" w:customStyle="1" w:styleId="TableBodyText">
    <w:name w:val="Table Body Text"/>
    <w:basedOn w:val="BodyText"/>
    <w:rsid w:val="003810B6"/>
    <w:pPr>
      <w:spacing w:before="60" w:after="60"/>
    </w:pPr>
  </w:style>
  <w:style w:type="paragraph" w:styleId="ListContinue">
    <w:name w:val="List Continue"/>
    <w:basedOn w:val="List"/>
    <w:rsid w:val="003810B6"/>
    <w:pPr>
      <w:ind w:firstLine="0"/>
    </w:pPr>
  </w:style>
  <w:style w:type="paragraph" w:customStyle="1" w:styleId="ListNote">
    <w:name w:val="List Note"/>
    <w:basedOn w:val="List"/>
    <w:rsid w:val="003810B6"/>
    <w:pPr>
      <w:pBdr>
        <w:top w:val="single" w:sz="6" w:space="2" w:color="918585"/>
        <w:bottom w:val="single" w:sz="6" w:space="2" w:color="918585"/>
      </w:pBdr>
      <w:tabs>
        <w:tab w:val="left" w:pos="1021"/>
      </w:tabs>
      <w:ind w:firstLine="0"/>
    </w:pPr>
  </w:style>
  <w:style w:type="paragraph" w:customStyle="1" w:styleId="Warning">
    <w:name w:val="Warning"/>
    <w:basedOn w:val="BodyText"/>
    <w:rsid w:val="003810B6"/>
    <w:pPr>
      <w:shd w:val="clear" w:color="auto" w:fill="D9D9D9"/>
      <w:tabs>
        <w:tab w:val="left" w:pos="992"/>
      </w:tabs>
      <w:ind w:left="119" w:right="119"/>
    </w:pPr>
    <w:rPr>
      <w:sz w:val="20"/>
    </w:rPr>
  </w:style>
  <w:style w:type="paragraph" w:customStyle="1" w:styleId="MarginIcons">
    <w:name w:val="Margin Icons"/>
    <w:basedOn w:val="BodyText"/>
    <w:rsid w:val="00381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0B6"/>
    <w:rPr>
      <w:rFonts w:ascii="Courier New" w:hAnsi="Courier New"/>
    </w:rPr>
  </w:style>
  <w:style w:type="paragraph" w:customStyle="1" w:styleId="NoteBullet">
    <w:name w:val="Note Bullet"/>
    <w:basedOn w:val="Note"/>
    <w:rsid w:val="003810B6"/>
    <w:pPr>
      <w:tabs>
        <w:tab w:val="clear" w:pos="680"/>
      </w:tabs>
      <w:spacing w:before="60" w:after="60"/>
    </w:pPr>
  </w:style>
  <w:style w:type="paragraph" w:customStyle="1" w:styleId="SubHeading2">
    <w:name w:val="SubHeading2"/>
    <w:basedOn w:val="HeadingBase"/>
    <w:rsid w:val="003810B6"/>
    <w:pPr>
      <w:spacing w:before="240" w:after="60"/>
    </w:pPr>
    <w:rPr>
      <w:sz w:val="20"/>
    </w:rPr>
  </w:style>
  <w:style w:type="paragraph" w:customStyle="1" w:styleId="SubHeading1">
    <w:name w:val="SubHeading1"/>
    <w:basedOn w:val="HeadingBase"/>
    <w:rsid w:val="003810B6"/>
    <w:pPr>
      <w:spacing w:before="240" w:after="60"/>
    </w:pPr>
    <w:rPr>
      <w:color w:val="918585"/>
      <w:sz w:val="22"/>
    </w:rPr>
  </w:style>
  <w:style w:type="paragraph" w:customStyle="1" w:styleId="SideHeading">
    <w:name w:val="Side Heading"/>
    <w:basedOn w:val="HeadingBase"/>
    <w:rsid w:val="00381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0B6"/>
    <w:pPr>
      <w:numPr>
        <w:numId w:val="12"/>
      </w:numPr>
    </w:pPr>
  </w:style>
  <w:style w:type="paragraph" w:styleId="PlainText">
    <w:name w:val="Plain Text"/>
    <w:basedOn w:val="Normal"/>
    <w:link w:val="PlainTextChar"/>
    <w:rsid w:val="003810B6"/>
    <w:rPr>
      <w:sz w:val="20"/>
    </w:rPr>
  </w:style>
  <w:style w:type="character" w:customStyle="1" w:styleId="PlainTextChar">
    <w:name w:val="Plain Text Char"/>
    <w:basedOn w:val="DefaultParagraphFont"/>
    <w:link w:val="PlainText"/>
    <w:rsid w:val="003810B6"/>
    <w:rPr>
      <w:rFonts w:ascii="Courier New" w:eastAsia="Times New Roman" w:hAnsi="Courier New" w:cs="Times New Roman"/>
      <w:sz w:val="20"/>
      <w:szCs w:val="20"/>
      <w:lang w:eastAsia="en-US"/>
    </w:rPr>
  </w:style>
  <w:style w:type="character" w:customStyle="1" w:styleId="MenuOption">
    <w:name w:val="Menu Option"/>
    <w:basedOn w:val="DefaultParagraphFont"/>
    <w:rsid w:val="003810B6"/>
    <w:rPr>
      <w:b/>
      <w:smallCaps/>
    </w:rPr>
  </w:style>
  <w:style w:type="paragraph" w:customStyle="1" w:styleId="TableListNumber">
    <w:name w:val="Table List Number"/>
    <w:basedOn w:val="ListNumber"/>
    <w:rsid w:val="003810B6"/>
    <w:pPr>
      <w:numPr>
        <w:numId w:val="0"/>
      </w:numPr>
    </w:pPr>
  </w:style>
  <w:style w:type="paragraph" w:styleId="TOC4">
    <w:name w:val="toc 4"/>
    <w:basedOn w:val="TOCBase"/>
    <w:next w:val="Normal"/>
    <w:semiHidden/>
    <w:rsid w:val="003810B6"/>
    <w:pPr>
      <w:tabs>
        <w:tab w:val="right" w:leader="dot" w:pos="9071"/>
      </w:tabs>
      <w:ind w:left="1701"/>
    </w:pPr>
  </w:style>
  <w:style w:type="paragraph" w:customStyle="1" w:styleId="ListAlpha">
    <w:name w:val="List Alpha"/>
    <w:basedOn w:val="List"/>
    <w:rsid w:val="003810B6"/>
    <w:pPr>
      <w:numPr>
        <w:numId w:val="9"/>
      </w:numPr>
    </w:pPr>
  </w:style>
  <w:style w:type="paragraph" w:customStyle="1" w:styleId="ListAlpha2">
    <w:name w:val="List Alpha 2"/>
    <w:basedOn w:val="List2"/>
    <w:rsid w:val="003810B6"/>
    <w:pPr>
      <w:numPr>
        <w:numId w:val="8"/>
      </w:numPr>
    </w:pPr>
  </w:style>
  <w:style w:type="paragraph" w:styleId="List2">
    <w:name w:val="List 2"/>
    <w:basedOn w:val="BodyText"/>
    <w:rsid w:val="003810B6"/>
    <w:pPr>
      <w:tabs>
        <w:tab w:val="left" w:pos="680"/>
      </w:tabs>
      <w:spacing w:before="60" w:after="60"/>
      <w:ind w:left="680" w:hanging="340"/>
    </w:pPr>
  </w:style>
  <w:style w:type="paragraph" w:styleId="List3">
    <w:name w:val="List 3"/>
    <w:basedOn w:val="BodyText"/>
    <w:rsid w:val="003810B6"/>
    <w:pPr>
      <w:tabs>
        <w:tab w:val="left" w:pos="1021"/>
      </w:tabs>
      <w:spacing w:before="60" w:after="60"/>
      <w:ind w:left="1020" w:hanging="340"/>
    </w:pPr>
  </w:style>
  <w:style w:type="paragraph" w:styleId="List4">
    <w:name w:val="List 4"/>
    <w:basedOn w:val="BodyText"/>
    <w:rsid w:val="003810B6"/>
    <w:pPr>
      <w:tabs>
        <w:tab w:val="left" w:pos="1361"/>
      </w:tabs>
      <w:spacing w:before="60" w:after="60"/>
      <w:ind w:left="1361" w:hanging="340"/>
    </w:pPr>
  </w:style>
  <w:style w:type="paragraph" w:styleId="List5">
    <w:name w:val="List 5"/>
    <w:basedOn w:val="BodyText"/>
    <w:rsid w:val="003810B6"/>
    <w:pPr>
      <w:tabs>
        <w:tab w:val="left" w:pos="1701"/>
      </w:tabs>
      <w:spacing w:before="60" w:after="60"/>
      <w:ind w:left="1701" w:hanging="340"/>
    </w:pPr>
  </w:style>
  <w:style w:type="paragraph" w:styleId="ListBullet3">
    <w:name w:val="List Bullet 3"/>
    <w:basedOn w:val="List3"/>
    <w:rsid w:val="003810B6"/>
    <w:pPr>
      <w:numPr>
        <w:numId w:val="15"/>
      </w:numPr>
      <w:tabs>
        <w:tab w:val="clear" w:pos="1021"/>
      </w:tabs>
      <w:ind w:left="1037" w:hanging="357"/>
    </w:pPr>
  </w:style>
  <w:style w:type="paragraph" w:styleId="ListBullet4">
    <w:name w:val="List Bullet 4"/>
    <w:basedOn w:val="List4"/>
    <w:rsid w:val="003810B6"/>
    <w:pPr>
      <w:numPr>
        <w:numId w:val="3"/>
      </w:numPr>
    </w:pPr>
  </w:style>
  <w:style w:type="paragraph" w:styleId="ListBullet5">
    <w:name w:val="List Bullet 5"/>
    <w:basedOn w:val="List5"/>
    <w:rsid w:val="003810B6"/>
    <w:pPr>
      <w:numPr>
        <w:numId w:val="4"/>
      </w:numPr>
    </w:pPr>
  </w:style>
  <w:style w:type="paragraph" w:styleId="ListContinue2">
    <w:name w:val="List Continue 2"/>
    <w:basedOn w:val="List2"/>
    <w:rsid w:val="003810B6"/>
    <w:pPr>
      <w:ind w:firstLine="0"/>
    </w:pPr>
  </w:style>
  <w:style w:type="paragraph" w:styleId="ListContinue3">
    <w:name w:val="List Continue 3"/>
    <w:basedOn w:val="List3"/>
    <w:rsid w:val="003810B6"/>
    <w:pPr>
      <w:ind w:left="1021" w:firstLine="0"/>
    </w:pPr>
  </w:style>
  <w:style w:type="paragraph" w:styleId="ListContinue4">
    <w:name w:val="List Continue 4"/>
    <w:basedOn w:val="List4"/>
    <w:rsid w:val="003810B6"/>
    <w:pPr>
      <w:ind w:firstLine="0"/>
    </w:pPr>
  </w:style>
  <w:style w:type="paragraph" w:styleId="ListContinue5">
    <w:name w:val="List Continue 5"/>
    <w:basedOn w:val="List5"/>
    <w:rsid w:val="003810B6"/>
    <w:pPr>
      <w:ind w:firstLine="0"/>
    </w:pPr>
  </w:style>
  <w:style w:type="paragraph" w:styleId="ListNumber3">
    <w:name w:val="List Number 3"/>
    <w:basedOn w:val="List3"/>
    <w:rsid w:val="003810B6"/>
    <w:pPr>
      <w:numPr>
        <w:numId w:val="5"/>
      </w:numPr>
    </w:pPr>
  </w:style>
  <w:style w:type="paragraph" w:styleId="ListNumber4">
    <w:name w:val="List Number 4"/>
    <w:basedOn w:val="List4"/>
    <w:rsid w:val="003810B6"/>
    <w:pPr>
      <w:numPr>
        <w:numId w:val="6"/>
      </w:numPr>
    </w:pPr>
  </w:style>
  <w:style w:type="paragraph" w:styleId="ListNumber5">
    <w:name w:val="List Number 5"/>
    <w:basedOn w:val="List5"/>
    <w:rsid w:val="003810B6"/>
    <w:pPr>
      <w:numPr>
        <w:numId w:val="7"/>
      </w:numPr>
    </w:pPr>
  </w:style>
  <w:style w:type="paragraph" w:styleId="BlockText">
    <w:name w:val="Block Text"/>
    <w:basedOn w:val="Normal"/>
    <w:rsid w:val="003810B6"/>
    <w:pPr>
      <w:spacing w:after="120"/>
      <w:ind w:left="1440" w:right="1440"/>
    </w:pPr>
  </w:style>
  <w:style w:type="character" w:customStyle="1" w:styleId="Subscript">
    <w:name w:val="Subscript"/>
    <w:basedOn w:val="DefaultParagraphFont"/>
    <w:rsid w:val="003810B6"/>
    <w:rPr>
      <w:sz w:val="16"/>
      <w:vertAlign w:val="subscript"/>
    </w:rPr>
  </w:style>
  <w:style w:type="character" w:customStyle="1" w:styleId="Superscript">
    <w:name w:val="Superscript"/>
    <w:basedOn w:val="DefaultParagraphFont"/>
    <w:rsid w:val="003810B6"/>
    <w:rPr>
      <w:sz w:val="16"/>
      <w:vertAlign w:val="superscript"/>
    </w:rPr>
  </w:style>
  <w:style w:type="character" w:customStyle="1" w:styleId="Symbols">
    <w:name w:val="Symbols"/>
    <w:basedOn w:val="DefaultParagraphFont"/>
    <w:rsid w:val="003810B6"/>
    <w:rPr>
      <w:rFonts w:ascii="Symbol" w:hAnsi="Symbol"/>
    </w:rPr>
  </w:style>
  <w:style w:type="character" w:customStyle="1" w:styleId="MenuOptions">
    <w:name w:val="Menu Options"/>
    <w:basedOn w:val="DefaultParagraphFont"/>
    <w:rsid w:val="003810B6"/>
    <w:rPr>
      <w:rFonts w:ascii="Arial Narrow" w:hAnsi="Arial Narrow"/>
      <w:smallCaps/>
    </w:rPr>
  </w:style>
  <w:style w:type="character" w:customStyle="1" w:styleId="Buttons">
    <w:name w:val="Buttons"/>
    <w:basedOn w:val="DefaultParagraphFont"/>
    <w:rsid w:val="003810B6"/>
    <w:rPr>
      <w:b/>
    </w:rPr>
  </w:style>
  <w:style w:type="character" w:customStyle="1" w:styleId="Underlined">
    <w:name w:val="Underlined"/>
    <w:basedOn w:val="DefaultParagraphFont"/>
    <w:rsid w:val="003810B6"/>
    <w:rPr>
      <w:u w:val="single"/>
    </w:rPr>
  </w:style>
  <w:style w:type="paragraph" w:customStyle="1" w:styleId="TableBodyTextRight">
    <w:name w:val="Table Body Text Right"/>
    <w:basedOn w:val="TableBodyText"/>
    <w:rsid w:val="003810B6"/>
    <w:pPr>
      <w:widowControl w:val="0"/>
      <w:autoSpaceDE w:val="0"/>
      <w:autoSpaceDN w:val="0"/>
      <w:adjustRightInd w:val="0"/>
      <w:jc w:val="right"/>
    </w:pPr>
    <w:rPr>
      <w:rFonts w:cs="Arial"/>
      <w:szCs w:val="18"/>
    </w:rPr>
  </w:style>
  <w:style w:type="paragraph" w:customStyle="1" w:styleId="CopyrightText">
    <w:name w:val="Copyright Text"/>
    <w:basedOn w:val="BodyText"/>
    <w:rsid w:val="003810B6"/>
    <w:rPr>
      <w:sz w:val="18"/>
    </w:rPr>
  </w:style>
  <w:style w:type="paragraph" w:customStyle="1" w:styleId="BodySmallRight">
    <w:name w:val="Body Small Right"/>
    <w:basedOn w:val="BodyTextRight"/>
    <w:rsid w:val="003810B6"/>
    <w:rPr>
      <w:sz w:val="18"/>
      <w:szCs w:val="18"/>
    </w:rPr>
  </w:style>
  <w:style w:type="paragraph" w:customStyle="1" w:styleId="MarginEdition">
    <w:name w:val="Margin Edition"/>
    <w:basedOn w:val="MarginNote"/>
    <w:rsid w:val="003810B6"/>
    <w:pPr>
      <w:spacing w:before="0" w:after="0"/>
    </w:pPr>
    <w:rPr>
      <w:rFonts w:ascii="Times New Roman" w:hAnsi="Times New Roman"/>
      <w:color w:val="999999"/>
    </w:rPr>
  </w:style>
  <w:style w:type="paragraph" w:customStyle="1" w:styleId="Spacer">
    <w:name w:val="Spacer"/>
    <w:basedOn w:val="Normal"/>
    <w:rsid w:val="003810B6"/>
    <w:rPr>
      <w:sz w:val="2"/>
      <w:szCs w:val="2"/>
    </w:rPr>
  </w:style>
  <w:style w:type="character" w:customStyle="1" w:styleId="Small">
    <w:name w:val="Small"/>
    <w:basedOn w:val="DefaultParagraphFont"/>
    <w:rsid w:val="003810B6"/>
    <w:rPr>
      <w:sz w:val="16"/>
    </w:rPr>
  </w:style>
  <w:style w:type="paragraph" w:customStyle="1" w:styleId="WideTable">
    <w:name w:val="Wide Table"/>
    <w:basedOn w:val="Normal"/>
    <w:rsid w:val="003810B6"/>
    <w:pPr>
      <w:ind w:left="-1418"/>
    </w:pPr>
    <w:rPr>
      <w:sz w:val="2"/>
      <w:szCs w:val="2"/>
    </w:rPr>
  </w:style>
  <w:style w:type="character" w:styleId="PageNumber">
    <w:name w:val="page number"/>
    <w:basedOn w:val="DefaultParagraphFont"/>
    <w:rsid w:val="003810B6"/>
  </w:style>
  <w:style w:type="paragraph" w:styleId="Quote">
    <w:name w:val="Quote"/>
    <w:basedOn w:val="Heading1"/>
    <w:link w:val="QuoteChar"/>
    <w:qFormat/>
    <w:rsid w:val="003810B6"/>
    <w:rPr>
      <w:b w:val="0"/>
      <w:sz w:val="72"/>
      <w:szCs w:val="72"/>
      <w:lang w:val="en-NZ"/>
    </w:rPr>
  </w:style>
  <w:style w:type="character" w:customStyle="1" w:styleId="QuoteChar">
    <w:name w:val="Quote Char"/>
    <w:basedOn w:val="DefaultParagraphFont"/>
    <w:link w:val="Quote"/>
    <w:rsid w:val="00381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0B6"/>
    <w:pPr>
      <w:pageBreakBefore/>
    </w:pPr>
  </w:style>
  <w:style w:type="paragraph" w:customStyle="1" w:styleId="Border">
    <w:name w:val="Border"/>
    <w:basedOn w:val="Normal"/>
    <w:qFormat/>
    <w:rsid w:val="00381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0B6"/>
    <w:rPr>
      <w:b/>
      <w:bCs/>
      <w:i/>
      <w:iCs/>
      <w:color w:val="auto"/>
    </w:rPr>
  </w:style>
  <w:style w:type="paragraph" w:styleId="IntenseQuote">
    <w:name w:val="Intense Quote"/>
    <w:basedOn w:val="Normal"/>
    <w:next w:val="Normal"/>
    <w:link w:val="IntenseQuoteChar"/>
    <w:uiPriority w:val="30"/>
    <w:qFormat/>
    <w:rsid w:val="00381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0B6"/>
    <w:rPr>
      <w:smallCaps/>
      <w:color w:val="auto"/>
      <w:u w:val="single"/>
    </w:rPr>
  </w:style>
  <w:style w:type="character" w:styleId="IntenseReference">
    <w:name w:val="Intense Reference"/>
    <w:basedOn w:val="DefaultParagraphFont"/>
    <w:uiPriority w:val="32"/>
    <w:qFormat/>
    <w:rsid w:val="003810B6"/>
    <w:rPr>
      <w:b/>
      <w:bCs/>
      <w:smallCaps/>
      <w:color w:val="auto"/>
      <w:spacing w:val="5"/>
      <w:u w:val="single"/>
    </w:rPr>
  </w:style>
  <w:style w:type="paragraph" w:customStyle="1" w:styleId="2ColumnHeading">
    <w:name w:val="2Column Heading"/>
    <w:basedOn w:val="BodyText"/>
    <w:qFormat/>
    <w:rsid w:val="003810B6"/>
    <w:pPr>
      <w:spacing w:after="60"/>
      <w:ind w:left="-2268"/>
    </w:pPr>
    <w:rPr>
      <w:b/>
    </w:rPr>
  </w:style>
  <w:style w:type="paragraph" w:customStyle="1" w:styleId="Heading1TOC">
    <w:name w:val="Heading1 TOC"/>
    <w:basedOn w:val="Normal"/>
    <w:qFormat/>
    <w:rsid w:val="003810B6"/>
    <w:pPr>
      <w:spacing w:before="240" w:after="120"/>
    </w:pPr>
    <w:rPr>
      <w:rFonts w:ascii="Times New Roman" w:hAnsi="Times New Roman"/>
      <w:b/>
      <w:sz w:val="32"/>
    </w:rPr>
  </w:style>
  <w:style w:type="paragraph" w:customStyle="1" w:styleId="Heading2TOC">
    <w:name w:val="Heading2 TOC"/>
    <w:basedOn w:val="Normal"/>
    <w:qFormat/>
    <w:rsid w:val="003810B6"/>
    <w:pPr>
      <w:spacing w:before="240" w:after="60"/>
    </w:pPr>
    <w:rPr>
      <w:rFonts w:ascii="Times New Roman" w:hAnsi="Times New Roman"/>
      <w:b/>
      <w:sz w:val="28"/>
    </w:rPr>
  </w:style>
  <w:style w:type="character" w:customStyle="1" w:styleId="Underline">
    <w:name w:val="Underline"/>
    <w:basedOn w:val="DefaultParagraphFont"/>
    <w:qFormat/>
    <w:rsid w:val="003810B6"/>
    <w:rPr>
      <w:u w:val="single"/>
    </w:rPr>
  </w:style>
  <w:style w:type="paragraph" w:styleId="BalloonText">
    <w:name w:val="Balloon Text"/>
    <w:basedOn w:val="Normal"/>
    <w:link w:val="BalloonTextChar"/>
    <w:rsid w:val="003810B6"/>
    <w:rPr>
      <w:rFonts w:ascii="Tahoma" w:hAnsi="Tahoma" w:cs="Tahoma"/>
      <w:sz w:val="16"/>
      <w:szCs w:val="16"/>
    </w:rPr>
  </w:style>
  <w:style w:type="character" w:customStyle="1" w:styleId="BalloonTextChar">
    <w:name w:val="Balloon Text Char"/>
    <w:basedOn w:val="DefaultParagraphFont"/>
    <w:link w:val="BalloonText"/>
    <w:rsid w:val="00381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0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1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0B6"/>
    <w:rPr>
      <w:b/>
      <w:color w:val="660033"/>
      <w:spacing w:val="0"/>
    </w:rPr>
  </w:style>
  <w:style w:type="paragraph" w:customStyle="1" w:styleId="Nameditemlist">
    <w:name w:val="Named item list"/>
    <w:basedOn w:val="BodyText"/>
    <w:qFormat/>
    <w:rsid w:val="003810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827</Words>
  <Characters>5323</Characters>
  <Application>Microsoft Office Word</Application>
  <DocSecurity>0</DocSecurity>
  <Lines>188</Lines>
  <Paragraphs>121</Paragraphs>
  <ScaleCrop>false</ScaleCrop>
  <Company>Author-it Software Corporation Ltd.</Company>
  <LinksUpToDate>false</LinksUpToDate>
  <CharactersWithSpaces>6083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ICASAD501A Model data objects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2012-05-29T04:13:00Z</dcterms:created>
  <dcterms:modified xsi:type="dcterms:W3CDTF">2012-05-29T04:13:00Z</dcterms:modified>
</cp:coreProperties>
</file>