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8B2" w:rsidP="00D208B2">
      <w:pPr>
        <w:pStyle w:val="Title"/>
      </w:pPr>
      <w:bookmarkStart w:id="0" w:name="_GoBack"/>
      <w:bookmarkEnd w:id="0"/>
      <w:r>
        <w:fldChar w:fldCharType="begin"/>
      </w:r>
      <w:r>
        <w:instrText xml:space="preserve"> TITLE   \* MERGEFORMAT </w:instrText>
      </w:r>
      <w:r>
        <w:fldChar w:fldCharType="separate"/>
      </w:r>
      <w:r>
        <w:t>ICAPRG526A Maintain functionality of legacy code programs</w:t>
      </w:r>
      <w:r>
        <w:fldChar w:fldCharType="end"/>
      </w:r>
    </w:p>
    <w:p w:rsidR="00D208B2" w:rsidP="00D208B2">
      <w:pPr>
        <w:pStyle w:val="Version"/>
        <w:sectPr w:rsidSect="008463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3B4" w:rsidP="008463B4">
      <w:pPr>
        <w:pStyle w:val="SuperHeading"/>
      </w:pPr>
      <w:r w:rsidRPr="008463B4">
        <w:t>ICAPRG526A Maintain functionality of legacy code programs</w:t>
      </w:r>
    </w:p>
    <w:p w:rsidR="00000000" w:rsidRPr="008463B4" w:rsidP="008463B4">
      <w:pPr>
        <w:pStyle w:val="Heading1"/>
      </w:pPr>
      <w:bookmarkStart w:id="1" w:name="O_454630"/>
      <w:bookmarkEnd w:id="1"/>
      <w:r w:rsidRPr="008463B4">
        <w:t>Modification History</w:t>
      </w:r>
    </w:p>
    <w:tbl>
      <w:tblPr>
        <w:tblW w:w="0" w:type="auto"/>
        <w:tblLayout w:type="fixed"/>
        <w:tblCellMar>
          <w:left w:w="62" w:type="dxa"/>
          <w:right w:w="62" w:type="dxa"/>
        </w:tblCellMar>
        <w:tblLook w:val="0000"/>
      </w:tblPr>
      <w:tblGrid>
        <w:gridCol w:w="3174"/>
        <w:gridCol w:w="5913"/>
      </w:tblGrid>
      <w:tr w:rsidTr="008463B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SpecialBold"/>
              </w:rPr>
              <w:t>Comments</w:t>
            </w:r>
          </w:p>
        </w:tc>
      </w:tr>
      <w:tr w:rsidTr="008463B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 xml:space="preserve">This Unit first released with </w:t>
            </w:r>
            <w:r w:rsidRPr="008463B4">
              <w:rPr>
                <w:rStyle w:val="Emphasis"/>
              </w:rPr>
              <w:t>ICA11 Informa</w:t>
            </w:r>
            <w:r w:rsidRPr="008463B4">
              <w:rPr>
                <w:rStyle w:val="Emphasis"/>
              </w:rPr>
              <w:t>tion and Communications Technology Training Package version 1.0</w:t>
            </w:r>
          </w:p>
        </w:tc>
      </w:tr>
    </w:tbl>
    <w:p w:rsidR="00000000" w:rsidRPr="008463B4" w:rsidP="008463B4">
      <w:pPr>
        <w:pStyle w:val="BodyText"/>
      </w:pPr>
    </w:p>
    <w:p w:rsidR="00000000" w:rsidRPr="008463B4" w:rsidP="008463B4">
      <w:pPr>
        <w:pStyle w:val="AllowPageBreak"/>
      </w:pPr>
    </w:p>
    <w:p w:rsidR="00000000" w:rsidRPr="008463B4" w:rsidP="008463B4">
      <w:pPr>
        <w:pStyle w:val="Heading1"/>
      </w:pPr>
      <w:bookmarkStart w:id="2" w:name="O_454631"/>
      <w:bookmarkEnd w:id="2"/>
      <w:r w:rsidRPr="008463B4">
        <w:t>Unit Descriptor</w:t>
      </w:r>
    </w:p>
    <w:p w:rsidR="00000000" w:rsidRPr="008463B4" w:rsidP="008463B4">
      <w:pPr>
        <w:pStyle w:val="BodyText"/>
      </w:pPr>
      <w:r w:rsidRPr="008463B4">
        <w:t>This unit describes the performance outcomes, skills and knowledge required to maintain the functionality of legacy code programs.</w:t>
      </w:r>
    </w:p>
    <w:p w:rsidR="00000000" w:rsidRPr="008463B4" w:rsidP="008463B4">
      <w:pPr>
        <w:pStyle w:val="AllowPageBreak"/>
      </w:pPr>
    </w:p>
    <w:p w:rsidR="00000000" w:rsidRPr="008463B4" w:rsidP="008463B4">
      <w:pPr>
        <w:pStyle w:val="Heading1"/>
      </w:pPr>
      <w:bookmarkStart w:id="3" w:name="O_454632"/>
      <w:bookmarkEnd w:id="3"/>
      <w:r w:rsidRPr="008463B4">
        <w:t>Application of the Unit</w:t>
      </w:r>
    </w:p>
    <w:p w:rsidR="00000000" w:rsidRPr="008463B4" w:rsidP="008463B4">
      <w:pPr>
        <w:pStyle w:val="BodyText"/>
      </w:pPr>
      <w:r w:rsidRPr="008463B4">
        <w:t>This unit applies to individuals working in software development who are required to maintain legacy programs, updating them as required.</w:t>
      </w:r>
    </w:p>
    <w:p w:rsidR="00000000" w:rsidRPr="008463B4" w:rsidP="008463B4">
      <w:pPr>
        <w:pStyle w:val="AllowPageBreak"/>
      </w:pPr>
    </w:p>
    <w:p w:rsidR="00000000" w:rsidRPr="008463B4" w:rsidP="008463B4">
      <w:pPr>
        <w:pStyle w:val="Heading1"/>
      </w:pPr>
      <w:bookmarkStart w:id="4" w:name="O_454633"/>
      <w:bookmarkEnd w:id="4"/>
      <w:r w:rsidRPr="008463B4">
        <w:t>Licensing/Regulatory Information</w:t>
      </w:r>
    </w:p>
    <w:p w:rsidR="00000000" w:rsidRPr="008463B4" w:rsidP="008463B4">
      <w:pPr>
        <w:pStyle w:val="BodyText"/>
      </w:pPr>
      <w:r w:rsidRPr="008463B4">
        <w:t>No licensing, legislative, regulatory or cer</w:t>
      </w:r>
      <w:r w:rsidRPr="008463B4">
        <w:t>tification requirements apply to this unit at the time of endorsement but users should confirm requirements with the relevant federal, state or territory authority.</w:t>
      </w:r>
    </w:p>
    <w:p w:rsidR="00000000" w:rsidRPr="008463B4" w:rsidP="008463B4">
      <w:pPr>
        <w:pStyle w:val="AllowPageBreak"/>
      </w:pPr>
    </w:p>
    <w:p w:rsidR="00000000" w:rsidRPr="008463B4" w:rsidP="008463B4">
      <w:pPr>
        <w:pStyle w:val="Heading1"/>
      </w:pPr>
      <w:bookmarkStart w:id="5" w:name="O_454634"/>
      <w:bookmarkEnd w:id="5"/>
      <w:r w:rsidRPr="008463B4">
        <w:t>Pre-Requisites</w:t>
      </w:r>
    </w:p>
    <w:p w:rsidR="00000000" w:rsidRPr="008463B4" w:rsidP="008463B4">
      <w:pPr>
        <w:pStyle w:val="BodyText"/>
      </w:pPr>
      <w:r w:rsidRPr="008463B4">
        <w:t>Not applicable.</w:t>
      </w:r>
    </w:p>
    <w:p w:rsidR="00000000" w:rsidRPr="008463B4" w:rsidP="008463B4">
      <w:pPr>
        <w:pStyle w:val="AllowPageBreak"/>
      </w:pPr>
    </w:p>
    <w:p w:rsidR="00000000" w:rsidRPr="008463B4" w:rsidP="008463B4">
      <w:pPr>
        <w:pStyle w:val="Heading1"/>
      </w:pPr>
      <w:bookmarkStart w:id="6" w:name="O_454635"/>
      <w:bookmarkEnd w:id="6"/>
      <w:r w:rsidRPr="008463B4">
        <w:t>Employability Skills Information</w:t>
      </w:r>
    </w:p>
    <w:p w:rsidR="00000000" w:rsidRPr="008463B4" w:rsidP="008463B4">
      <w:pPr>
        <w:pStyle w:val="BodyText"/>
      </w:pPr>
      <w:r w:rsidRPr="008463B4">
        <w:t>This unit contains employability skills.</w:t>
      </w:r>
    </w:p>
    <w:p w:rsidR="00000000" w:rsidRPr="008463B4" w:rsidP="008463B4">
      <w:pPr>
        <w:pStyle w:val="AllowPageBreak"/>
      </w:pPr>
    </w:p>
    <w:p w:rsidR="00000000" w:rsidRPr="008463B4" w:rsidP="008463B4">
      <w:pPr>
        <w:pStyle w:val="Heading1"/>
      </w:pPr>
      <w:bookmarkStart w:id="7" w:name="O_454636"/>
      <w:bookmarkEnd w:id="7"/>
      <w:r w:rsidRPr="008463B4">
        <w:t>Elements and Performance Criteria Pre-Content</w:t>
      </w:r>
    </w:p>
    <w:tbl>
      <w:tblPr>
        <w:tblW w:w="0" w:type="auto"/>
        <w:tblLayout w:type="fixed"/>
        <w:tblCellMar>
          <w:left w:w="62" w:type="dxa"/>
          <w:right w:w="62" w:type="dxa"/>
        </w:tblCellMar>
        <w:tblLook w:val="0000"/>
      </w:tblPr>
      <w:tblGrid>
        <w:gridCol w:w="2551"/>
        <w:gridCol w:w="6599"/>
      </w:tblGrid>
      <w:tr w:rsidTr="008463B4">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63B4" w:rsidP="008463B4">
            <w:pPr>
              <w:pStyle w:val="BodyText"/>
            </w:pPr>
            <w:r w:rsidRPr="008463B4">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SpecialBold"/>
              </w:rPr>
              <w:t>Performance Criteria</w:t>
            </w:r>
          </w:p>
        </w:tc>
      </w:tr>
      <w:tr w:rsidTr="008463B4">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463B4">
              <w:rPr>
                <w:rStyle w:val="Emphasis"/>
              </w:rPr>
              <w:t>nce is to be consistent with the evidence guide.</w:t>
            </w:r>
          </w:p>
        </w:tc>
      </w:tr>
    </w:tbl>
    <w:p w:rsidR="00000000" w:rsidRPr="008463B4" w:rsidP="008463B4">
      <w:pPr>
        <w:pStyle w:val="BodyText"/>
      </w:pPr>
    </w:p>
    <w:p w:rsidR="00000000" w:rsidRPr="008463B4" w:rsidP="008463B4">
      <w:pPr>
        <w:pStyle w:val="AllowPageBreak"/>
      </w:pPr>
    </w:p>
    <w:p w:rsidR="00000000" w:rsidRPr="008463B4" w:rsidP="008463B4">
      <w:pPr>
        <w:pStyle w:val="Heading1"/>
      </w:pPr>
      <w:bookmarkStart w:id="8" w:name="O_454637"/>
      <w:bookmarkEnd w:id="8"/>
      <w:r w:rsidRPr="008463B4">
        <w:t>Elements and Performance Criteria</w:t>
      </w:r>
    </w:p>
    <w:tbl>
      <w:tblPr>
        <w:tblW w:w="0" w:type="auto"/>
        <w:tblLayout w:type="fixed"/>
        <w:tblCellMar>
          <w:left w:w="62" w:type="dxa"/>
          <w:right w:w="62" w:type="dxa"/>
        </w:tblCellMar>
        <w:tblLook w:val="0000"/>
      </w:tblPr>
      <w:tblGrid>
        <w:gridCol w:w="2556"/>
        <w:gridCol w:w="6594"/>
      </w:tblGrid>
      <w:tr w:rsidTr="008463B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t>1. Determine functional changes required</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 xml:space="preserve">1.1 Consult </w:t>
            </w:r>
            <w:r w:rsidRPr="008463B4">
              <w:rPr>
                <w:rStyle w:val="BoldandItalics"/>
              </w:rPr>
              <w:t xml:space="preserve">user </w:t>
            </w:r>
            <w:r w:rsidRPr="008463B4">
              <w:t>to determine and document the functional change required</w:t>
            </w:r>
          </w:p>
          <w:p w:rsidR="00000000" w:rsidP="008463B4">
            <w:pPr>
              <w:pStyle w:val="BodyText"/>
              <w:rPr>
                <w:lang w:val="en-NZ"/>
              </w:rPr>
            </w:pPr>
            <w:r w:rsidRPr="008463B4">
              <w:t>1.2 Clarify impact of changes with oper</w:t>
            </w:r>
            <w:r w:rsidRPr="008463B4">
              <w:t>ational personnel</w:t>
            </w:r>
          </w:p>
        </w:tc>
      </w:tr>
      <w:tr w:rsidTr="008463B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t>2. Review legacy language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2.1 Identify the basic structures of the legacy language</w:t>
            </w:r>
          </w:p>
          <w:p w:rsidR="00000000" w:rsidRPr="008463B4" w:rsidP="008463B4">
            <w:pPr>
              <w:pStyle w:val="BodyText"/>
            </w:pPr>
            <w:r w:rsidRPr="008463B4">
              <w:t>2.2 Review the data storage of the legacy language with regard to global variables, modularisation, cohesion and coupling</w:t>
            </w:r>
          </w:p>
          <w:p w:rsidR="00000000" w:rsidP="008463B4">
            <w:pPr>
              <w:pStyle w:val="BodyText"/>
              <w:rPr>
                <w:lang w:val="en-NZ"/>
              </w:rPr>
            </w:pPr>
            <w:r w:rsidRPr="008463B4">
              <w:t>2.3 Review the basic algorithms of the legacy language</w:t>
            </w:r>
          </w:p>
        </w:tc>
      </w:tr>
      <w:tr w:rsidTr="008463B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t>3. Identify and isolate change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 xml:space="preserve">3.1 Review the </w:t>
            </w:r>
            <w:r w:rsidRPr="008463B4">
              <w:rPr>
                <w:rStyle w:val="BoldandItalics"/>
              </w:rPr>
              <w:t xml:space="preserve">technical documentation </w:t>
            </w:r>
            <w:r w:rsidRPr="008463B4">
              <w:t>for the system to determine modules to change</w:t>
            </w:r>
          </w:p>
          <w:p w:rsidR="00000000" w:rsidRPr="008463B4" w:rsidP="008463B4">
            <w:pPr>
              <w:pStyle w:val="BodyText"/>
            </w:pPr>
            <w:r w:rsidRPr="008463B4">
              <w:t>3.2 Review source code to determine program logic and flow</w:t>
            </w:r>
          </w:p>
          <w:p w:rsidR="00000000" w:rsidP="008463B4">
            <w:pPr>
              <w:pStyle w:val="BodyText"/>
              <w:rPr>
                <w:lang w:val="en-NZ"/>
              </w:rPr>
            </w:pPr>
            <w:r w:rsidRPr="008463B4">
              <w:t xml:space="preserve">3.3 Update the technical </w:t>
            </w:r>
            <w:r w:rsidRPr="008463B4">
              <w:t>documentation to reflect current state of program</w:t>
            </w:r>
          </w:p>
        </w:tc>
      </w:tr>
      <w:tr w:rsidTr="008463B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t>4. Determine framework for change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 xml:space="preserve">4.1 Determine the </w:t>
            </w:r>
            <w:r w:rsidRPr="008463B4">
              <w:rPr>
                <w:rStyle w:val="BoldandItalics"/>
              </w:rPr>
              <w:t xml:space="preserve">change approach </w:t>
            </w:r>
            <w:r w:rsidRPr="008463B4">
              <w:t>to be used to implement the change</w:t>
            </w:r>
          </w:p>
          <w:p w:rsidR="00000000" w:rsidRPr="008463B4" w:rsidP="008463B4">
            <w:pPr>
              <w:pStyle w:val="BodyText"/>
            </w:pPr>
            <w:r w:rsidRPr="008463B4">
              <w:t>4.2 Ascertain and detail the risks for each approach</w:t>
            </w:r>
          </w:p>
          <w:p w:rsidR="00000000" w:rsidP="008463B4">
            <w:pPr>
              <w:pStyle w:val="BodyText"/>
              <w:rPr>
                <w:lang w:val="en-NZ"/>
              </w:rPr>
            </w:pPr>
            <w:r w:rsidRPr="008463B4">
              <w:t>4.3 Determine the personnel who will make the cha</w:t>
            </w:r>
            <w:r w:rsidRPr="008463B4">
              <w:t>nges</w:t>
            </w:r>
          </w:p>
        </w:tc>
      </w:tr>
      <w:tr w:rsidTr="008463B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t>5. Design change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5.1 Develop the changes required, considering the impact of the changes on other parts of the system</w:t>
            </w:r>
          </w:p>
          <w:p w:rsidR="00000000" w:rsidP="008463B4">
            <w:pPr>
              <w:pStyle w:val="BodyText"/>
              <w:rPr>
                <w:lang w:val="en-NZ"/>
              </w:rPr>
            </w:pPr>
            <w:r w:rsidRPr="008463B4">
              <w:t>5.2 Document the changes according to change-management standards</w:t>
            </w:r>
          </w:p>
        </w:tc>
      </w:tr>
      <w:tr w:rsidTr="008463B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t>6. Code change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 xml:space="preserve">6.1 Identify and obtain appropriate </w:t>
            </w:r>
            <w:r w:rsidRPr="008463B4">
              <w:rPr>
                <w:rStyle w:val="BoldandItalics"/>
              </w:rPr>
              <w:t xml:space="preserve">hardware </w:t>
            </w:r>
            <w:r w:rsidRPr="008463B4">
              <w:t xml:space="preserve">and </w:t>
            </w:r>
            <w:r w:rsidRPr="008463B4">
              <w:rPr>
                <w:rStyle w:val="BoldandItalics"/>
              </w:rPr>
              <w:t>s</w:t>
            </w:r>
            <w:r w:rsidRPr="008463B4">
              <w:rPr>
                <w:rStyle w:val="BoldandItalics"/>
              </w:rPr>
              <w:t xml:space="preserve">oftware </w:t>
            </w:r>
            <w:r w:rsidRPr="008463B4">
              <w:t>for the change</w:t>
            </w:r>
          </w:p>
          <w:p w:rsidR="00000000" w:rsidRPr="008463B4" w:rsidP="008463B4">
            <w:pPr>
              <w:pStyle w:val="BodyText"/>
            </w:pPr>
            <w:r w:rsidRPr="008463B4">
              <w:t>6.2 Write code according to programming standards</w:t>
            </w:r>
          </w:p>
          <w:p w:rsidR="00000000" w:rsidRPr="008463B4" w:rsidP="008463B4">
            <w:pPr>
              <w:pStyle w:val="BodyText"/>
            </w:pPr>
            <w:r w:rsidRPr="008463B4">
              <w:t>6.3 Compile and unit test the changes</w:t>
            </w:r>
          </w:p>
          <w:p w:rsidR="00000000" w:rsidP="008463B4">
            <w:pPr>
              <w:pStyle w:val="BodyText"/>
              <w:rPr>
                <w:lang w:val="en-NZ"/>
              </w:rPr>
            </w:pPr>
            <w:r w:rsidRPr="008463B4">
              <w:t>6.4 Document the changes according to programming standards</w:t>
            </w:r>
          </w:p>
        </w:tc>
      </w:tr>
      <w:tr w:rsidTr="008463B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t>7. Test change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7.1 System test the changes and record outcomes</w:t>
            </w:r>
          </w:p>
          <w:p w:rsidR="00000000" w:rsidRPr="008463B4" w:rsidP="008463B4">
            <w:pPr>
              <w:pStyle w:val="BodyText"/>
            </w:pPr>
            <w:r w:rsidRPr="008463B4">
              <w:t>7.2 Perform user acceptance testing and record outcomes</w:t>
            </w:r>
          </w:p>
          <w:p w:rsidR="00000000" w:rsidP="008463B4">
            <w:pPr>
              <w:pStyle w:val="BodyText"/>
              <w:rPr>
                <w:lang w:val="en-NZ"/>
              </w:rPr>
            </w:pPr>
            <w:r w:rsidRPr="008463B4">
              <w:t>7.3 Sign off change request</w:t>
            </w:r>
          </w:p>
        </w:tc>
      </w:tr>
      <w:tr w:rsidTr="008463B4">
        <w:tblPrEx>
          <w:tblW w:w="0" w:type="auto"/>
          <w:tblLayout w:type="fixed"/>
          <w:tblCellMar>
            <w:left w:w="62" w:type="dxa"/>
            <w:right w:w="62" w:type="dxa"/>
          </w:tblCellMar>
          <w:tblLook w:val="0000"/>
        </w:tblPrEx>
        <w:trPr>
          <w:trHeight w:val="1027"/>
        </w:trPr>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t>8. Archive system</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8.1 Create new version of software according to configuration management standards</w:t>
            </w:r>
          </w:p>
          <w:p w:rsidR="00000000" w:rsidRPr="008463B4" w:rsidP="008463B4">
            <w:pPr>
              <w:pStyle w:val="BodyText"/>
            </w:pPr>
            <w:r w:rsidRPr="008463B4">
              <w:t>8.2 Archive the development system, including source code, compilers a</w:t>
            </w:r>
            <w:r w:rsidRPr="008463B4">
              <w:t>nd test data</w:t>
            </w:r>
          </w:p>
        </w:tc>
      </w:tr>
    </w:tbl>
    <w:p w:rsidR="00000000" w:rsidRPr="008463B4" w:rsidP="008463B4">
      <w:pPr>
        <w:pStyle w:val="BodyText"/>
      </w:pPr>
    </w:p>
    <w:p w:rsidR="00000000" w:rsidRPr="008463B4" w:rsidP="008463B4">
      <w:pPr>
        <w:pStyle w:val="AllowPageBreak"/>
      </w:pPr>
    </w:p>
    <w:p w:rsidR="00000000" w:rsidRPr="008463B4" w:rsidP="008463B4">
      <w:pPr>
        <w:pStyle w:val="Heading1"/>
      </w:pPr>
      <w:bookmarkStart w:id="9" w:name="O_454638"/>
      <w:bookmarkEnd w:id="9"/>
      <w:r w:rsidRPr="008463B4">
        <w:t>Required Skills and Knowledge</w:t>
      </w:r>
    </w:p>
    <w:p w:rsidR="00000000" w:rsidRPr="008463B4" w:rsidP="008463B4">
      <w:pPr>
        <w:pStyle w:val="BodyText"/>
      </w:pPr>
      <w:r w:rsidRPr="008463B4">
        <w:rPr>
          <w:rStyle w:val="Emphasis"/>
        </w:rPr>
        <w:t>This section describes the skills and knowledge required for this unit.</w:t>
      </w:r>
    </w:p>
    <w:p w:rsidR="00000000" w:rsidRPr="008463B4" w:rsidP="008463B4">
      <w:pPr>
        <w:pStyle w:val="BodyText"/>
      </w:pPr>
    </w:p>
    <w:p w:rsidR="00000000" w:rsidRPr="008463B4" w:rsidP="008463B4">
      <w:pPr>
        <w:pStyle w:val="BodyText"/>
      </w:pPr>
      <w:r w:rsidRPr="008463B4">
        <w:rPr>
          <w:rStyle w:val="SpecialBold"/>
        </w:rPr>
        <w:t>Required skills</w:t>
      </w:r>
    </w:p>
    <w:p w:rsidR="00000000" w:rsidRPr="008463B4" w:rsidP="008463B4">
      <w:pPr>
        <w:pStyle w:val="BodyText"/>
      </w:pPr>
    </w:p>
    <w:p w:rsidR="00000000" w:rsidRPr="008463B4" w:rsidP="008463B4">
      <w:pPr>
        <w:pStyle w:val="ListBullet"/>
      </w:pPr>
      <w:r w:rsidRPr="008463B4">
        <w:t>analytical skills to determine functional changes and impacts these changes will have on the system</w:t>
      </w:r>
    </w:p>
    <w:p w:rsidR="00000000" w:rsidRPr="008463B4" w:rsidP="008463B4">
      <w:pPr>
        <w:pStyle w:val="ListBullet"/>
      </w:pPr>
      <w:r w:rsidRPr="008463B4">
        <w:t>communication skills to liaise with user and operational personnel</w:t>
      </w:r>
    </w:p>
    <w:p w:rsidR="00000000" w:rsidRPr="008463B4" w:rsidP="008463B4">
      <w:pPr>
        <w:pStyle w:val="ListBullet"/>
      </w:pPr>
      <w:r w:rsidRPr="008463B4">
        <w:t>literacy skills to interpret and write technical documentation</w:t>
      </w:r>
    </w:p>
    <w:p w:rsidR="00000000" w:rsidRPr="008463B4" w:rsidP="008463B4">
      <w:pPr>
        <w:pStyle w:val="ListBullet"/>
      </w:pPr>
      <w:r w:rsidRPr="008463B4">
        <w:t>planning and organisational skills to determine change-management process</w:t>
      </w:r>
    </w:p>
    <w:p w:rsidR="00000000" w:rsidRPr="008463B4" w:rsidP="008463B4">
      <w:pPr>
        <w:pStyle w:val="ListBullet"/>
      </w:pPr>
      <w:r w:rsidRPr="008463B4">
        <w:t>technical skills to:</w:t>
      </w:r>
    </w:p>
    <w:p w:rsidR="00000000" w:rsidRPr="008463B4" w:rsidP="008463B4">
      <w:pPr>
        <w:pStyle w:val="ListBullet2"/>
      </w:pPr>
      <w:r w:rsidRPr="008463B4">
        <w:t>code in legacy language</w:t>
      </w:r>
    </w:p>
    <w:p w:rsidR="00000000" w:rsidRPr="008463B4" w:rsidP="008463B4">
      <w:pPr>
        <w:pStyle w:val="ListBullet2"/>
      </w:pPr>
      <w:r w:rsidRPr="008463B4">
        <w:t>test n</w:t>
      </w:r>
      <w:r w:rsidRPr="008463B4">
        <w:t>ew code</w:t>
      </w:r>
    </w:p>
    <w:p w:rsidR="00000000" w:rsidRPr="008463B4" w:rsidP="008463B4">
      <w:pPr>
        <w:pStyle w:val="ListBullet2"/>
      </w:pPr>
      <w:r w:rsidRPr="008463B4">
        <w:t>use change-management system.</w:t>
      </w:r>
    </w:p>
    <w:p w:rsidR="00000000" w:rsidRPr="008463B4" w:rsidP="008463B4">
      <w:pPr>
        <w:pStyle w:val="BodyText"/>
      </w:pPr>
    </w:p>
    <w:p w:rsidR="00000000" w:rsidRPr="008463B4" w:rsidP="008463B4">
      <w:pPr>
        <w:pStyle w:val="BodyText"/>
      </w:pPr>
      <w:r w:rsidRPr="008463B4">
        <w:rPr>
          <w:rStyle w:val="SpecialBold"/>
        </w:rPr>
        <w:t>Required knowledge</w:t>
      </w:r>
    </w:p>
    <w:p w:rsidR="00000000" w:rsidRPr="008463B4" w:rsidP="008463B4">
      <w:pPr>
        <w:pStyle w:val="BodyText"/>
      </w:pPr>
    </w:p>
    <w:p w:rsidR="00000000" w:rsidRPr="008463B4" w:rsidP="008463B4">
      <w:pPr>
        <w:pStyle w:val="ListBullet"/>
      </w:pPr>
      <w:r w:rsidRPr="008463B4">
        <w:t>operational procedures on the required operating system</w:t>
      </w:r>
    </w:p>
    <w:p w:rsidR="00000000" w:rsidRPr="008463B4" w:rsidP="008463B4">
      <w:pPr>
        <w:pStyle w:val="ListBullet"/>
      </w:pPr>
      <w:r w:rsidRPr="008463B4">
        <w:t>organisational standards for software development</w:t>
      </w:r>
    </w:p>
    <w:p w:rsidR="00000000" w:rsidRPr="008463B4" w:rsidP="008463B4">
      <w:pPr>
        <w:pStyle w:val="ListBullet"/>
      </w:pPr>
      <w:r w:rsidRPr="008463B4">
        <w:t>security and viruses</w:t>
      </w:r>
    </w:p>
    <w:p w:rsidR="00000000" w:rsidRPr="008463B4" w:rsidP="008463B4">
      <w:pPr>
        <w:pStyle w:val="ListBullet"/>
      </w:pPr>
      <w:r w:rsidRPr="008463B4">
        <w:t>privacy legislation and copyright with regard to legacy code, the particular system involved and its data</w:t>
      </w:r>
    </w:p>
    <w:p w:rsidR="00000000" w:rsidRPr="008463B4" w:rsidP="008463B4">
      <w:pPr>
        <w:pStyle w:val="ListBullet"/>
      </w:pPr>
      <w:r w:rsidRPr="008463B4">
        <w:t>technical terminology related to reading help files and manuals</w:t>
      </w:r>
    </w:p>
    <w:p w:rsidR="00000000" w:rsidRPr="008463B4" w:rsidP="008463B4">
      <w:pPr>
        <w:pStyle w:val="ListBullet"/>
      </w:pPr>
      <w:r w:rsidRPr="008463B4">
        <w:t>types of software.</w:t>
      </w:r>
    </w:p>
    <w:p w:rsidR="00000000" w:rsidRPr="008463B4" w:rsidP="008463B4">
      <w:pPr>
        <w:pStyle w:val="AllowPageBreak"/>
      </w:pPr>
    </w:p>
    <w:p w:rsidR="00000000" w:rsidRPr="008463B4" w:rsidP="008463B4">
      <w:pPr>
        <w:pStyle w:val="Heading1"/>
      </w:pPr>
      <w:bookmarkStart w:id="10" w:name="O_454639"/>
      <w:bookmarkEnd w:id="10"/>
      <w:r w:rsidRPr="008463B4">
        <w:t>Evidence Guide</w:t>
      </w:r>
    </w:p>
    <w:p w:rsidR="00000000" w:rsidRPr="008463B4" w:rsidP="008463B4">
      <w:pPr>
        <w:pStyle w:val="BodyText"/>
      </w:pPr>
      <w:r w:rsidRPr="008463B4">
        <w:rPr>
          <w:rStyle w:val="Emphasis"/>
        </w:rPr>
        <w:t xml:space="preserve">The evidence guide provides advice </w:t>
      </w:r>
      <w:r w:rsidRPr="008463B4">
        <w:rPr>
          <w:rStyle w:val="Emphasis"/>
        </w:rPr>
        <w:t>on assessment and must be read in conjunction with the performance criteria, required skills and knowledge, range statement and the Assessment Guidelines for the Training Package.</w:t>
      </w:r>
    </w:p>
    <w:p w:rsidR="00000000" w:rsidRPr="008463B4" w:rsidP="008463B4">
      <w:pPr>
        <w:pStyle w:val="BodyText"/>
      </w:pPr>
    </w:p>
    <w:tbl>
      <w:tblPr>
        <w:tblW w:w="0" w:type="auto"/>
        <w:tblLayout w:type="fixed"/>
        <w:tblCellMar>
          <w:left w:w="62" w:type="dxa"/>
          <w:right w:w="62" w:type="dxa"/>
        </w:tblCellMar>
        <w:tblLook w:val="0000"/>
      </w:tblPr>
      <w:tblGrid>
        <w:gridCol w:w="2586"/>
        <w:gridCol w:w="6414"/>
      </w:tblGrid>
      <w:tr w:rsidTr="008463B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p>
        </w:tc>
      </w:tr>
      <w:tr w:rsidTr="008463B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SpecialBold"/>
              </w:rPr>
              <w:t>Critical aspects for assessment and evidence requi</w:t>
            </w:r>
            <w:r w:rsidRPr="008463B4">
              <w:rPr>
                <w:rStyle w:val="SpecialBold"/>
              </w:rPr>
              <w:t>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Evidence of the ability to:</w:t>
            </w:r>
          </w:p>
          <w:p w:rsidR="00000000" w:rsidRPr="008463B4" w:rsidP="008463B4">
            <w:pPr>
              <w:pStyle w:val="ListBullet"/>
            </w:pPr>
            <w:r w:rsidRPr="008463B4">
              <w:t>read legacy language</w:t>
            </w:r>
          </w:p>
          <w:p w:rsidR="00000000" w:rsidRPr="008463B4" w:rsidP="008463B4">
            <w:pPr>
              <w:pStyle w:val="ListBullet"/>
            </w:pPr>
            <w:r w:rsidRPr="008463B4">
              <w:t>identify and isolate the required change</w:t>
            </w:r>
          </w:p>
          <w:p w:rsidR="00000000" w:rsidP="008463B4">
            <w:pPr>
              <w:pStyle w:val="ListBullet"/>
              <w:rPr>
                <w:lang w:val="en-NZ"/>
              </w:rPr>
            </w:pPr>
            <w:r w:rsidRPr="008463B4">
              <w:t>implement the change via the chosen technique.</w:t>
            </w:r>
          </w:p>
        </w:tc>
      </w:tr>
      <w:tr w:rsidTr="008463B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Assessment must ensure access to:</w:t>
            </w:r>
          </w:p>
          <w:p w:rsidR="00000000" w:rsidRPr="008463B4" w:rsidP="008463B4">
            <w:pPr>
              <w:pStyle w:val="ListBullet"/>
            </w:pPr>
            <w:r w:rsidRPr="008463B4">
              <w:t>documents detailing organisational standards for software development</w:t>
            </w:r>
          </w:p>
          <w:p w:rsidR="00000000" w:rsidRPr="008463B4" w:rsidP="008463B4">
            <w:pPr>
              <w:pStyle w:val="ListBullet"/>
            </w:pPr>
            <w:r w:rsidRPr="008463B4">
              <w:t>existing legacy code</w:t>
            </w:r>
          </w:p>
          <w:p w:rsidR="00000000" w:rsidRPr="008463B4" w:rsidP="008463B4">
            <w:pPr>
              <w:pStyle w:val="ListBullet"/>
            </w:pPr>
            <w:r w:rsidRPr="008463B4">
              <w:t>appropriate compilers</w:t>
            </w:r>
          </w:p>
          <w:p w:rsidR="00000000" w:rsidRPr="008463B4" w:rsidP="008463B4">
            <w:pPr>
              <w:pStyle w:val="ListBullet"/>
            </w:pPr>
            <w:r w:rsidRPr="008463B4">
              <w:t>appropriate learning and assessment support when required</w:t>
            </w:r>
          </w:p>
          <w:p w:rsidR="00000000" w:rsidP="008463B4">
            <w:pPr>
              <w:pStyle w:val="ListBullet"/>
              <w:rPr>
                <w:lang w:val="en-NZ"/>
              </w:rPr>
            </w:pPr>
            <w:r w:rsidRPr="008463B4">
              <w:t>modified equipment for people with special needs.</w:t>
            </w:r>
          </w:p>
        </w:tc>
      </w:tr>
      <w:tr w:rsidTr="008463B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A range of assessment methods should be used to assess practical skills and knowledge. The following examples are appropriate for this unit:</w:t>
            </w:r>
          </w:p>
          <w:p w:rsidR="00000000" w:rsidRPr="008463B4" w:rsidP="008463B4">
            <w:pPr>
              <w:pStyle w:val="ListBullet"/>
            </w:pPr>
            <w:r w:rsidRPr="008463B4">
              <w:t>evaluation of candidate’s completed change in legacy code</w:t>
            </w:r>
          </w:p>
          <w:p w:rsidR="00000000" w:rsidRPr="008463B4" w:rsidP="008463B4">
            <w:pPr>
              <w:pStyle w:val="ListBullet"/>
            </w:pPr>
            <w:r w:rsidRPr="008463B4">
              <w:t>review of candidate’</w:t>
            </w:r>
            <w:r w:rsidRPr="008463B4">
              <w:t>s documentation that reflects modification in legacy programs</w:t>
            </w:r>
          </w:p>
          <w:p w:rsidR="00000000" w:rsidRPr="008463B4" w:rsidP="008463B4">
            <w:pPr>
              <w:pStyle w:val="ListBullet"/>
            </w:pPr>
            <w:r w:rsidRPr="008463B4">
              <w:t>verbal or written questioning to determine candidate’s knowledge of:</w:t>
            </w:r>
          </w:p>
          <w:p w:rsidR="00000000" w:rsidRPr="008463B4" w:rsidP="008463B4">
            <w:pPr>
              <w:pStyle w:val="ListBullet2"/>
            </w:pPr>
            <w:r w:rsidRPr="008463B4">
              <w:t>key design alternatives</w:t>
            </w:r>
          </w:p>
          <w:p w:rsidR="00000000" w:rsidP="008463B4">
            <w:pPr>
              <w:pStyle w:val="ListBullet2"/>
              <w:rPr>
                <w:lang w:val="en-NZ"/>
              </w:rPr>
            </w:pPr>
            <w:r w:rsidRPr="008463B4">
              <w:t>change-management process.</w:t>
            </w:r>
          </w:p>
        </w:tc>
      </w:tr>
      <w:tr w:rsidTr="008463B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BodyText"/>
            </w:pPr>
            <w:r w:rsidRPr="008463B4">
              <w:t>Holistic assessment with other units relevant to the industry sector, workplace and job role is recommended, where appropriate.</w:t>
            </w:r>
          </w:p>
          <w:p w:rsidR="00000000" w:rsidRPr="008463B4" w:rsidP="008463B4">
            <w:pPr>
              <w:pStyle w:val="BodyText"/>
            </w:pPr>
            <w:r w:rsidRPr="008463B4">
              <w:t>Assessment processes and techniques must be culturally appropriate, and suitable to the communication skill level, language, lit</w:t>
            </w:r>
            <w:r w:rsidRPr="008463B4">
              <w:t>eracy and numeracy capacity of the candidate and the work being performed.</w:t>
            </w:r>
          </w:p>
          <w:p w:rsidR="00000000" w:rsidRPr="008463B4" w:rsidP="008463B4">
            <w:pPr>
              <w:pStyle w:val="BodyText"/>
            </w:pPr>
            <w:r w:rsidRPr="008463B4">
              <w:t>Indigenous people and other people from a non-English speaking background may need additional support.</w:t>
            </w:r>
          </w:p>
          <w:p w:rsidR="00000000" w:rsidRPr="008463B4" w:rsidP="008463B4">
            <w:pPr>
              <w:pStyle w:val="BodyText"/>
            </w:pPr>
            <w:r w:rsidRPr="008463B4">
              <w:t>In cases where practical assessment is used it should be combined with targete</w:t>
            </w:r>
            <w:r w:rsidRPr="008463B4">
              <w:t>d questioning to assess required knowledge.</w:t>
            </w:r>
          </w:p>
        </w:tc>
      </w:tr>
    </w:tbl>
    <w:p w:rsidR="00000000" w:rsidRPr="008463B4" w:rsidP="008463B4">
      <w:pPr>
        <w:pStyle w:val="BodyText"/>
      </w:pPr>
    </w:p>
    <w:p w:rsidR="00000000" w:rsidRPr="008463B4" w:rsidP="008463B4">
      <w:pPr>
        <w:pStyle w:val="AllowPageBreak"/>
      </w:pPr>
    </w:p>
    <w:p w:rsidR="00000000" w:rsidRPr="008463B4" w:rsidP="008463B4">
      <w:pPr>
        <w:pStyle w:val="Heading1"/>
      </w:pPr>
      <w:bookmarkStart w:id="11" w:name="O_454640"/>
      <w:bookmarkEnd w:id="11"/>
      <w:r w:rsidRPr="008463B4">
        <w:t>Range Statement</w:t>
      </w:r>
    </w:p>
    <w:p w:rsidR="00000000" w:rsidRPr="008463B4" w:rsidP="008463B4">
      <w:pPr>
        <w:pStyle w:val="BodyText"/>
      </w:pPr>
      <w:r w:rsidRPr="008463B4">
        <w:rPr>
          <w:rStyle w:val="Emphasis"/>
        </w:rPr>
        <w:t xml:space="preserve">The range statement relates to the unit of competency as a whole. It allows for different work environments and situations that may affect performance. Bold italicised wording, </w:t>
      </w:r>
      <w:r w:rsidRPr="008463B4">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8463B4">
        <w:rPr>
          <w:rStyle w:val="Emphasis"/>
        </w:rPr>
        <w:t>texts) may also be included.</w:t>
      </w:r>
    </w:p>
    <w:p w:rsidR="00000000" w:rsidRPr="008463B4" w:rsidP="008463B4">
      <w:pPr>
        <w:pStyle w:val="BodyText"/>
      </w:pPr>
    </w:p>
    <w:tbl>
      <w:tblPr>
        <w:tblW w:w="0" w:type="auto"/>
        <w:tblLayout w:type="fixed"/>
        <w:tblCellMar>
          <w:left w:w="62" w:type="dxa"/>
          <w:right w:w="62" w:type="dxa"/>
        </w:tblCellMar>
        <w:tblLook w:val="0000"/>
      </w:tblPr>
      <w:tblGrid>
        <w:gridCol w:w="2586"/>
        <w:gridCol w:w="6504"/>
      </w:tblGrid>
      <w:tr w:rsidTr="008463B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BoldandItalics"/>
              </w:rPr>
              <w:t xml:space="preserve">User </w:t>
            </w:r>
            <w:r w:rsidRPr="008463B4">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ListBullet"/>
            </w:pPr>
            <w:r w:rsidRPr="008463B4">
              <w:t>department within the organisation</w:t>
            </w:r>
          </w:p>
          <w:p w:rsidR="00000000" w:rsidRPr="008463B4" w:rsidP="008463B4">
            <w:pPr>
              <w:pStyle w:val="ListBullet"/>
            </w:pPr>
            <w:r w:rsidRPr="008463B4">
              <w:t>person within a department</w:t>
            </w:r>
          </w:p>
          <w:p w:rsidR="00000000" w:rsidP="008463B4">
            <w:pPr>
              <w:pStyle w:val="ListBullet"/>
              <w:rPr>
                <w:lang w:val="en-NZ"/>
              </w:rPr>
            </w:pPr>
            <w:r w:rsidRPr="008463B4">
              <w:t>third party.</w:t>
            </w:r>
          </w:p>
        </w:tc>
      </w:tr>
      <w:tr w:rsidTr="008463B4">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BoldandItalics"/>
              </w:rPr>
              <w:t xml:space="preserve">Technical documentation </w:t>
            </w:r>
            <w:r w:rsidRPr="008463B4">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ListBullet"/>
            </w:pPr>
            <w:r w:rsidRPr="008463B4">
              <w:t>brochures</w:t>
            </w:r>
          </w:p>
          <w:p w:rsidR="00000000" w:rsidRPr="008463B4" w:rsidP="008463B4">
            <w:pPr>
              <w:pStyle w:val="ListBullet"/>
            </w:pPr>
            <w:r w:rsidRPr="008463B4">
              <w:t>help references</w:t>
            </w:r>
          </w:p>
          <w:p w:rsidR="00000000" w:rsidRPr="008463B4" w:rsidP="008463B4">
            <w:pPr>
              <w:pStyle w:val="ListBullet"/>
            </w:pPr>
            <w:r w:rsidRPr="008463B4">
              <w:t>online help</w:t>
            </w:r>
          </w:p>
          <w:p w:rsidR="00000000" w:rsidRPr="008463B4" w:rsidP="008463B4">
            <w:pPr>
              <w:pStyle w:val="ListBullet"/>
            </w:pPr>
            <w:r w:rsidRPr="008463B4">
              <w:t>project specifications</w:t>
            </w:r>
          </w:p>
          <w:p w:rsidR="00000000" w:rsidRPr="008463B4" w:rsidP="008463B4">
            <w:pPr>
              <w:pStyle w:val="ListBullet"/>
            </w:pPr>
            <w:r w:rsidRPr="008463B4">
              <w:t>reports</w:t>
            </w:r>
          </w:p>
          <w:p w:rsidR="00000000" w:rsidRPr="008463B4" w:rsidP="008463B4">
            <w:pPr>
              <w:pStyle w:val="ListBullet"/>
            </w:pPr>
            <w:r w:rsidRPr="008463B4">
              <w:t>technical manuals</w:t>
            </w:r>
          </w:p>
          <w:p w:rsidR="00000000" w:rsidRPr="008463B4" w:rsidP="008463B4">
            <w:pPr>
              <w:pStyle w:val="ListBullet"/>
            </w:pPr>
            <w:r w:rsidRPr="008463B4">
              <w:t>training materials and self-paced tutorials</w:t>
            </w:r>
          </w:p>
          <w:p w:rsidR="00000000" w:rsidP="008463B4">
            <w:pPr>
              <w:pStyle w:val="ListBullet"/>
              <w:rPr>
                <w:lang w:val="en-NZ"/>
              </w:rPr>
            </w:pPr>
            <w:r w:rsidRPr="008463B4">
              <w:t>user guides.</w:t>
            </w:r>
          </w:p>
        </w:tc>
      </w:tr>
      <w:tr w:rsidTr="008463B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BoldandItalics"/>
              </w:rPr>
              <w:t xml:space="preserve">Change approach </w:t>
            </w:r>
            <w:r w:rsidRPr="008463B4">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ListBullet"/>
            </w:pPr>
            <w:r w:rsidRPr="008463B4">
              <w:t>implementing a new layer or replacing an existing layer to the architecture of the system</w:t>
            </w:r>
          </w:p>
          <w:p w:rsidR="00000000" w:rsidRPr="008463B4" w:rsidP="008463B4">
            <w:pPr>
              <w:pStyle w:val="ListBullet"/>
            </w:pPr>
            <w:r w:rsidRPr="008463B4">
              <w:t>implementing the changes in the legacy language</w:t>
            </w:r>
          </w:p>
          <w:p w:rsidR="00000000" w:rsidP="008463B4">
            <w:pPr>
              <w:pStyle w:val="ListBullet"/>
              <w:rPr>
                <w:lang w:val="en-NZ"/>
              </w:rPr>
            </w:pPr>
            <w:r w:rsidRPr="008463B4">
              <w:t>implementing wrappers to the legacy code.</w:t>
            </w:r>
          </w:p>
        </w:tc>
      </w:tr>
      <w:tr w:rsidTr="008463B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BoldandItalics"/>
              </w:rPr>
              <w:t xml:space="preserve">Hardware </w:t>
            </w:r>
            <w:r w:rsidRPr="008463B4">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ListBullet"/>
            </w:pPr>
            <w:r w:rsidRPr="008463B4">
              <w:t>modems and other connectivity devices, such as asymmetric digital subscriber line (ADSL) modems</w:t>
            </w:r>
          </w:p>
          <w:p w:rsidR="00000000" w:rsidRPr="008463B4" w:rsidP="008463B4">
            <w:pPr>
              <w:pStyle w:val="ListBullet"/>
            </w:pPr>
            <w:r w:rsidRPr="008463B4">
              <w:t>networks</w:t>
            </w:r>
          </w:p>
          <w:p w:rsidR="00000000" w:rsidRPr="008463B4" w:rsidP="008463B4">
            <w:pPr>
              <w:pStyle w:val="ListBullet"/>
            </w:pPr>
            <w:r w:rsidRPr="008463B4">
              <w:t>personal computers</w:t>
            </w:r>
          </w:p>
          <w:p w:rsidR="00000000" w:rsidRPr="008463B4" w:rsidP="008463B4">
            <w:pPr>
              <w:pStyle w:val="ListBullet"/>
            </w:pPr>
            <w:r w:rsidRPr="008463B4">
              <w:t>remote sites</w:t>
            </w:r>
          </w:p>
          <w:p w:rsidR="00000000" w:rsidRPr="008463B4" w:rsidP="008463B4">
            <w:pPr>
              <w:pStyle w:val="ListBullet"/>
            </w:pPr>
            <w:r w:rsidRPr="008463B4">
              <w:t>servers</w:t>
            </w:r>
          </w:p>
          <w:p w:rsidR="00000000" w:rsidP="008463B4">
            <w:pPr>
              <w:pStyle w:val="ListBullet"/>
              <w:rPr>
                <w:lang w:val="en-NZ"/>
              </w:rPr>
            </w:pPr>
            <w:r w:rsidRPr="008463B4">
              <w:t>workstations.</w:t>
            </w:r>
          </w:p>
        </w:tc>
      </w:tr>
      <w:tr w:rsidTr="008463B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3B4">
            <w:pPr>
              <w:pStyle w:val="BodyText"/>
              <w:rPr>
                <w:lang w:val="en-NZ"/>
              </w:rPr>
            </w:pPr>
            <w:r w:rsidRPr="008463B4">
              <w:rPr>
                <w:rStyle w:val="BoldandItalics"/>
              </w:rPr>
              <w:t xml:space="preserve">Software </w:t>
            </w:r>
            <w:r w:rsidRPr="008463B4">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3B4" w:rsidP="008463B4">
            <w:pPr>
              <w:pStyle w:val="ListBullet"/>
            </w:pPr>
            <w:r w:rsidRPr="008463B4">
              <w:t>commercial applications</w:t>
            </w:r>
          </w:p>
          <w:p w:rsidR="00000000" w:rsidRPr="008463B4" w:rsidP="008463B4">
            <w:pPr>
              <w:pStyle w:val="ListBullet"/>
            </w:pPr>
            <w:r w:rsidRPr="008463B4">
              <w:t xml:space="preserve">customised </w:t>
            </w:r>
          </w:p>
          <w:p w:rsidR="00000000" w:rsidRPr="008463B4" w:rsidP="008463B4">
            <w:pPr>
              <w:pStyle w:val="ListBullet"/>
            </w:pPr>
            <w:r w:rsidRPr="008463B4">
              <w:t xml:space="preserve">in-house </w:t>
            </w:r>
          </w:p>
          <w:p w:rsidR="00000000" w:rsidRPr="008463B4" w:rsidP="008463B4">
            <w:pPr>
              <w:pStyle w:val="ListBullet"/>
            </w:pPr>
            <w:r w:rsidRPr="008463B4">
              <w:t xml:space="preserve">organisation-specific </w:t>
            </w:r>
          </w:p>
          <w:p w:rsidR="00000000" w:rsidRPr="008463B4" w:rsidP="008463B4">
            <w:pPr>
              <w:pStyle w:val="ListBullet"/>
            </w:pPr>
            <w:r w:rsidRPr="008463B4">
              <w:t>packaged.</w:t>
            </w:r>
          </w:p>
        </w:tc>
      </w:tr>
    </w:tbl>
    <w:p w:rsidR="00000000" w:rsidRPr="008463B4" w:rsidP="008463B4">
      <w:pPr>
        <w:pStyle w:val="BodyText"/>
      </w:pPr>
    </w:p>
    <w:p w:rsidR="00000000" w:rsidRPr="008463B4" w:rsidP="008463B4">
      <w:pPr>
        <w:pStyle w:val="AllowPageBreak"/>
      </w:pPr>
    </w:p>
    <w:p w:rsidR="00000000" w:rsidRPr="008463B4" w:rsidP="008463B4">
      <w:pPr>
        <w:pStyle w:val="Heading1"/>
      </w:pPr>
      <w:bookmarkStart w:id="12" w:name="O_454641"/>
      <w:bookmarkEnd w:id="12"/>
      <w:r w:rsidRPr="008463B4">
        <w:t>Unit Sector(s)</w:t>
      </w:r>
    </w:p>
    <w:p w:rsidR="00000000" w:rsidRPr="008463B4" w:rsidP="008463B4">
      <w:pPr>
        <w:pStyle w:val="BodyText"/>
      </w:pPr>
      <w:r w:rsidRPr="008463B4">
        <w:t>Programming and software development</w:t>
      </w:r>
    </w:p>
    <w:p w:rsidR="00000000" w:rsidRPr="008463B4" w:rsidP="008463B4"/>
    <w:sectPr w:rsidSect="008463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8B2" w:rsidP="00D208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B2" w:rsidP="008463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08B2" w:rsidP="008463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08B2" w:rsidP="008463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B4" w:rsidRPr="00D208B2" w:rsidP="00D208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B2" w:rsidP="008463B4">
    <w:pPr>
      <w:pStyle w:val="Header"/>
      <w:framePr w:wrap="around"/>
    </w:pPr>
    <w:r>
      <w:fldChar w:fldCharType="begin"/>
    </w:r>
    <w:r>
      <w:instrText xml:space="preserve"> TITLE   \* MERGEFORMAT </w:instrText>
    </w:r>
    <w:r>
      <w:fldChar w:fldCharType="separate"/>
    </w:r>
    <w:r>
      <w:t>ICAPRG526A Maintain functionality of legacy code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208B2" w:rsidP="008463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A2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0C9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DE6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3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3B4"/>
    <w:pPr>
      <w:spacing w:before="360" w:after="60"/>
      <w:outlineLvl w:val="0"/>
    </w:pPr>
    <w:rPr>
      <w:sz w:val="32"/>
    </w:rPr>
  </w:style>
  <w:style w:type="paragraph" w:styleId="Heading2">
    <w:name w:val="heading 2"/>
    <w:basedOn w:val="HeadingBase"/>
    <w:next w:val="BodyText"/>
    <w:link w:val="Heading2Char"/>
    <w:qFormat/>
    <w:rsid w:val="008463B4"/>
    <w:pPr>
      <w:keepLines/>
      <w:spacing w:before="240" w:after="120"/>
      <w:outlineLvl w:val="1"/>
    </w:pPr>
    <w:rPr>
      <w:sz w:val="28"/>
      <w:szCs w:val="40"/>
    </w:rPr>
  </w:style>
  <w:style w:type="paragraph" w:styleId="Heading3">
    <w:name w:val="heading 3"/>
    <w:basedOn w:val="HeadingBase"/>
    <w:next w:val="BodyText"/>
    <w:link w:val="Heading3Char"/>
    <w:qFormat/>
    <w:rsid w:val="008463B4"/>
    <w:pPr>
      <w:spacing w:before="180" w:after="120"/>
      <w:outlineLvl w:val="2"/>
    </w:pPr>
    <w:rPr>
      <w:spacing w:val="-10"/>
      <w:kern w:val="32"/>
    </w:rPr>
  </w:style>
  <w:style w:type="paragraph" w:styleId="Heading4">
    <w:name w:val="heading 4"/>
    <w:basedOn w:val="HeadingBase"/>
    <w:next w:val="BodyText"/>
    <w:link w:val="Heading4Char"/>
    <w:qFormat/>
    <w:rsid w:val="008463B4"/>
    <w:pPr>
      <w:spacing w:before="160" w:after="120"/>
      <w:outlineLvl w:val="3"/>
    </w:pPr>
    <w:rPr>
      <w:sz w:val="22"/>
    </w:rPr>
  </w:style>
  <w:style w:type="paragraph" w:styleId="Heading5">
    <w:name w:val="heading 5"/>
    <w:basedOn w:val="HeadingBase"/>
    <w:next w:val="Normal"/>
    <w:link w:val="Heading5Char"/>
    <w:qFormat/>
    <w:rsid w:val="008463B4"/>
    <w:pPr>
      <w:spacing w:before="80"/>
      <w:outlineLvl w:val="4"/>
    </w:pPr>
    <w:rPr>
      <w:color w:val="918585"/>
      <w:sz w:val="20"/>
    </w:rPr>
  </w:style>
  <w:style w:type="paragraph" w:styleId="Heading6">
    <w:name w:val="heading 6"/>
    <w:basedOn w:val="HeadingBase"/>
    <w:next w:val="Normal"/>
    <w:link w:val="Heading6Char"/>
    <w:qFormat/>
    <w:rsid w:val="008463B4"/>
    <w:pPr>
      <w:spacing w:before="60"/>
      <w:outlineLvl w:val="5"/>
    </w:pPr>
    <w:rPr>
      <w:color w:val="918585"/>
      <w:sz w:val="20"/>
    </w:rPr>
  </w:style>
  <w:style w:type="paragraph" w:styleId="Heading7">
    <w:name w:val="heading 7"/>
    <w:basedOn w:val="Normal"/>
    <w:next w:val="Normal"/>
    <w:link w:val="Heading7Char"/>
    <w:qFormat/>
    <w:rsid w:val="008463B4"/>
    <w:pPr>
      <w:ind w:left="720"/>
      <w:outlineLvl w:val="6"/>
    </w:pPr>
    <w:rPr>
      <w:i/>
    </w:rPr>
  </w:style>
  <w:style w:type="paragraph" w:styleId="Heading8">
    <w:name w:val="heading 8"/>
    <w:basedOn w:val="Normal"/>
    <w:next w:val="Normal"/>
    <w:link w:val="Heading8Char"/>
    <w:qFormat/>
    <w:rsid w:val="008463B4"/>
    <w:pPr>
      <w:ind w:left="720"/>
      <w:outlineLvl w:val="7"/>
    </w:pPr>
    <w:rPr>
      <w:i/>
    </w:rPr>
  </w:style>
  <w:style w:type="paragraph" w:styleId="Heading9">
    <w:name w:val="heading 9"/>
    <w:basedOn w:val="Normal"/>
    <w:next w:val="Normal"/>
    <w:link w:val="Heading9Char"/>
    <w:qFormat/>
    <w:rsid w:val="008463B4"/>
    <w:pPr>
      <w:ind w:left="720"/>
      <w:outlineLvl w:val="8"/>
    </w:pPr>
    <w:rPr>
      <w:i/>
    </w:rPr>
  </w:style>
  <w:style w:type="character" w:default="1" w:styleId="DefaultParagraphFont">
    <w:name w:val="Default Paragraph Font"/>
    <w:uiPriority w:val="1"/>
    <w:unhideWhenUsed/>
    <w:rsid w:val="00846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3B4"/>
  </w:style>
  <w:style w:type="character" w:customStyle="1" w:styleId="Heading1Char">
    <w:name w:val="Heading 1 Char"/>
    <w:basedOn w:val="DefaultParagraphFont"/>
    <w:link w:val="Heading1"/>
    <w:rsid w:val="008463B4"/>
    <w:rPr>
      <w:rFonts w:ascii="Times New Roman" w:eastAsia="Times New Roman" w:hAnsi="Times New Roman" w:cs="Times New Roman"/>
      <w:b/>
      <w:sz w:val="32"/>
      <w:szCs w:val="20"/>
      <w:lang w:eastAsia="en-US"/>
    </w:rPr>
  </w:style>
  <w:style w:type="paragraph" w:styleId="BodyText">
    <w:name w:val="Body Text"/>
    <w:basedOn w:val="Normal"/>
    <w:link w:val="BodyTextChar"/>
    <w:rsid w:val="008463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3B4"/>
    <w:rPr>
      <w:rFonts w:ascii="Times New Roman" w:eastAsia="Times New Roman" w:hAnsi="Times New Roman" w:cs="Times New Roman"/>
      <w:sz w:val="24"/>
      <w:lang w:eastAsia="en-US"/>
    </w:rPr>
  </w:style>
  <w:style w:type="paragraph" w:styleId="Footer">
    <w:name w:val="footer"/>
    <w:basedOn w:val="Normal"/>
    <w:link w:val="FooterChar"/>
    <w:rsid w:val="008463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3B4"/>
    <w:rPr>
      <w:rFonts w:ascii="Times New Roman" w:eastAsia="Times New Roman" w:hAnsi="Times New Roman" w:cs="Times New Roman"/>
      <w:sz w:val="16"/>
      <w:lang w:eastAsia="en-US"/>
    </w:rPr>
  </w:style>
  <w:style w:type="paragraph" w:styleId="ListBullet">
    <w:name w:val="List Bullet"/>
    <w:basedOn w:val="List"/>
    <w:rsid w:val="008463B4"/>
    <w:pPr>
      <w:numPr>
        <w:numId w:val="13"/>
      </w:numPr>
      <w:tabs>
        <w:tab w:val="clear" w:pos="340"/>
      </w:tabs>
      <w:spacing w:before="40" w:after="40"/>
    </w:pPr>
  </w:style>
  <w:style w:type="character" w:customStyle="1" w:styleId="SpecialBold">
    <w:name w:val="Special Bold"/>
    <w:basedOn w:val="DefaultParagraphFont"/>
    <w:rsid w:val="008463B4"/>
    <w:rPr>
      <w:b/>
      <w:spacing w:val="0"/>
    </w:rPr>
  </w:style>
  <w:style w:type="paragraph" w:styleId="ListBullet2">
    <w:name w:val="List Bullet 2"/>
    <w:basedOn w:val="List2"/>
    <w:rsid w:val="008463B4"/>
    <w:pPr>
      <w:numPr>
        <w:numId w:val="14"/>
      </w:numPr>
      <w:tabs>
        <w:tab w:val="clear" w:pos="680"/>
      </w:tabs>
    </w:pPr>
  </w:style>
  <w:style w:type="character" w:styleId="Emphasis">
    <w:name w:val="Emphasis"/>
    <w:basedOn w:val="DefaultParagraphFont"/>
    <w:qFormat/>
    <w:rsid w:val="008463B4"/>
    <w:rPr>
      <w:i/>
    </w:rPr>
  </w:style>
  <w:style w:type="paragraph" w:customStyle="1" w:styleId="SuperHeading">
    <w:name w:val="SuperHeading"/>
    <w:basedOn w:val="Normal"/>
    <w:rsid w:val="008463B4"/>
    <w:pPr>
      <w:spacing w:before="240" w:after="120"/>
      <w:outlineLvl w:val="0"/>
    </w:pPr>
    <w:rPr>
      <w:rFonts w:ascii="Times New Roman" w:hAnsi="Times New Roman"/>
      <w:b/>
      <w:sz w:val="28"/>
    </w:rPr>
  </w:style>
  <w:style w:type="paragraph" w:customStyle="1" w:styleId="AllowPageBreak">
    <w:name w:val="AllowPageBreak"/>
    <w:rsid w:val="008463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63B4"/>
    <w:rPr>
      <w:b/>
      <w:i/>
      <w:u w:val="none"/>
    </w:rPr>
  </w:style>
  <w:style w:type="character" w:customStyle="1" w:styleId="Heading2Char">
    <w:name w:val="Heading 2 Char"/>
    <w:basedOn w:val="DefaultParagraphFont"/>
    <w:link w:val="Heading2"/>
    <w:rsid w:val="008463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3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3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3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3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3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3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3B4"/>
    <w:rPr>
      <w:rFonts w:ascii="Courier New" w:eastAsia="Times New Roman" w:hAnsi="Courier New" w:cs="Times New Roman"/>
      <w:i/>
      <w:szCs w:val="20"/>
      <w:lang w:eastAsia="en-US"/>
    </w:rPr>
  </w:style>
  <w:style w:type="paragraph" w:customStyle="1" w:styleId="HeadingBase">
    <w:name w:val="Heading Base"/>
    <w:rsid w:val="008463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3B4"/>
    <w:pPr>
      <w:tabs>
        <w:tab w:val="right" w:leader="dot" w:pos="9072"/>
      </w:tabs>
      <w:ind w:left="567"/>
    </w:pPr>
    <w:rPr>
      <w:szCs w:val="22"/>
    </w:rPr>
  </w:style>
  <w:style w:type="paragraph" w:customStyle="1" w:styleId="TOCBase">
    <w:name w:val="TOC Base"/>
    <w:rsid w:val="008463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3B4"/>
    <w:pPr>
      <w:tabs>
        <w:tab w:val="right" w:leader="dot" w:pos="9072"/>
      </w:tabs>
      <w:spacing w:before="40" w:after="40"/>
      <w:ind w:left="284"/>
    </w:pPr>
    <w:rPr>
      <w:rFonts w:ascii="Times New Roman" w:hAnsi="Times New Roman"/>
    </w:rPr>
  </w:style>
  <w:style w:type="paragraph" w:styleId="TOC1">
    <w:name w:val="toc 1"/>
    <w:basedOn w:val="TOCBase"/>
    <w:next w:val="Normal"/>
    <w:rsid w:val="008463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63B4"/>
    <w:pPr>
      <w:spacing w:before="5040"/>
      <w:jc w:val="center"/>
    </w:pPr>
    <w:rPr>
      <w:sz w:val="48"/>
      <w:szCs w:val="72"/>
      <w:lang w:val="en-US"/>
    </w:rPr>
  </w:style>
  <w:style w:type="character" w:customStyle="1" w:styleId="TitleChar">
    <w:name w:val="Title Char"/>
    <w:basedOn w:val="DefaultParagraphFont"/>
    <w:link w:val="Title"/>
    <w:rsid w:val="008463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3B4"/>
    <w:pPr>
      <w:tabs>
        <w:tab w:val="left" w:pos="3600"/>
        <w:tab w:val="left" w:pos="3958"/>
      </w:tabs>
    </w:pPr>
  </w:style>
  <w:style w:type="paragraph" w:styleId="List">
    <w:name w:val="List"/>
    <w:basedOn w:val="BodyText"/>
    <w:next w:val="BodyText"/>
    <w:rsid w:val="008463B4"/>
    <w:pPr>
      <w:tabs>
        <w:tab w:val="left" w:pos="340"/>
      </w:tabs>
      <w:spacing w:before="60" w:after="60"/>
      <w:ind w:left="340" w:hanging="340"/>
    </w:pPr>
  </w:style>
  <w:style w:type="paragraph" w:customStyle="1" w:styleId="Note">
    <w:name w:val="Note"/>
    <w:basedOn w:val="BodyText"/>
    <w:rsid w:val="008463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3B4"/>
    <w:pPr>
      <w:framePr w:wrap="auto" w:hAnchor="text" w:y="6049"/>
    </w:pPr>
    <w:rPr>
      <w:color w:val="000000"/>
      <w:sz w:val="40"/>
    </w:rPr>
  </w:style>
  <w:style w:type="paragraph" w:customStyle="1" w:styleId="TOCTitle">
    <w:name w:val="TOCTitle"/>
    <w:basedOn w:val="Heading1"/>
    <w:rsid w:val="008463B4"/>
    <w:pPr>
      <w:spacing w:after="240"/>
      <w:jc w:val="center"/>
      <w:outlineLvl w:val="9"/>
    </w:pPr>
    <w:rPr>
      <w:caps/>
    </w:rPr>
  </w:style>
  <w:style w:type="paragraph" w:customStyle="1" w:styleId="Version">
    <w:name w:val="Version"/>
    <w:rsid w:val="008463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3B4"/>
    <w:pPr>
      <w:keepNext w:val="0"/>
      <w:tabs>
        <w:tab w:val="right" w:pos="4176"/>
      </w:tabs>
      <w:ind w:left="198" w:hanging="198"/>
    </w:pPr>
    <w:rPr>
      <w:rFonts w:ascii="Garamond" w:hAnsi="Garamond"/>
    </w:rPr>
  </w:style>
  <w:style w:type="paragraph" w:styleId="IndexHeading">
    <w:name w:val="index heading"/>
    <w:basedOn w:val="Normal"/>
    <w:next w:val="Index1"/>
    <w:semiHidden/>
    <w:rsid w:val="008463B4"/>
    <w:pPr>
      <w:spacing w:before="120" w:after="120"/>
    </w:pPr>
    <w:rPr>
      <w:rFonts w:ascii="Arial" w:hAnsi="Arial"/>
      <w:b/>
      <w:color w:val="918585"/>
      <w:sz w:val="24"/>
    </w:rPr>
  </w:style>
  <w:style w:type="paragraph" w:styleId="Header">
    <w:name w:val="header"/>
    <w:basedOn w:val="Normal"/>
    <w:link w:val="HeaderChar"/>
    <w:rsid w:val="008463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3B4"/>
    <w:rPr>
      <w:rFonts w:ascii="Times New Roman" w:eastAsia="Times New Roman" w:hAnsi="Times New Roman" w:cs="Times New Roman"/>
      <w:sz w:val="16"/>
      <w:szCs w:val="20"/>
      <w:lang w:val="en-GB" w:eastAsia="en-US"/>
    </w:rPr>
  </w:style>
  <w:style w:type="paragraph" w:customStyle="1" w:styleId="Chapter">
    <w:name w:val="Chapter"/>
    <w:basedOn w:val="Normal"/>
    <w:rsid w:val="008463B4"/>
    <w:pPr>
      <w:spacing w:before="240"/>
    </w:pPr>
    <w:rPr>
      <w:rFonts w:ascii="Times New Roman" w:hAnsi="Times New Roman"/>
      <w:smallCaps/>
      <w:spacing w:val="80"/>
      <w:sz w:val="28"/>
    </w:rPr>
  </w:style>
  <w:style w:type="paragraph" w:customStyle="1" w:styleId="InChapter">
    <w:name w:val="InChapter"/>
    <w:basedOn w:val="Heading3"/>
    <w:rsid w:val="008463B4"/>
    <w:pPr>
      <w:spacing w:after="240"/>
      <w:outlineLvl w:val="9"/>
    </w:pPr>
    <w:rPr>
      <w:noProof/>
    </w:rPr>
  </w:style>
  <w:style w:type="paragraph" w:styleId="Index2">
    <w:name w:val="index 2"/>
    <w:basedOn w:val="Normal"/>
    <w:next w:val="Normal"/>
    <w:semiHidden/>
    <w:rsid w:val="008463B4"/>
    <w:pPr>
      <w:tabs>
        <w:tab w:val="right" w:pos="4176"/>
      </w:tabs>
      <w:ind w:left="568" w:hanging="284"/>
    </w:pPr>
    <w:rPr>
      <w:rFonts w:ascii="Garamond" w:hAnsi="Garamond"/>
    </w:rPr>
  </w:style>
  <w:style w:type="paragraph" w:customStyle="1" w:styleId="Byline">
    <w:name w:val="Byline"/>
    <w:rsid w:val="008463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3B4"/>
    <w:pPr>
      <w:tabs>
        <w:tab w:val="clear" w:pos="3600"/>
        <w:tab w:val="clear" w:pos="3958"/>
      </w:tabs>
      <w:jc w:val="right"/>
    </w:pPr>
  </w:style>
  <w:style w:type="paragraph" w:styleId="Caption">
    <w:name w:val="caption"/>
    <w:basedOn w:val="BodyText"/>
    <w:next w:val="Normal"/>
    <w:qFormat/>
    <w:rsid w:val="008463B4"/>
    <w:pPr>
      <w:framePr w:w="2268" w:hSpace="181" w:vSpace="181" w:wrap="around" w:vAnchor="text" w:hAnchor="page" w:x="1135" w:y="285" w:anchorLock="1"/>
    </w:pPr>
    <w:rPr>
      <w:i/>
    </w:rPr>
  </w:style>
  <w:style w:type="paragraph" w:customStyle="1" w:styleId="MiniTOCTitle">
    <w:name w:val="MiniTOCTitle"/>
    <w:basedOn w:val="Heading4"/>
    <w:rsid w:val="008463B4"/>
    <w:pPr>
      <w:spacing w:before="240"/>
      <w:outlineLvl w:val="9"/>
    </w:pPr>
    <w:rPr>
      <w:noProof/>
      <w:sz w:val="24"/>
    </w:rPr>
  </w:style>
  <w:style w:type="paragraph" w:customStyle="1" w:styleId="MiniTOCItem">
    <w:name w:val="MiniTOCItem"/>
    <w:basedOn w:val="ListBullet"/>
    <w:rsid w:val="008463B4"/>
    <w:pPr>
      <w:numPr>
        <w:numId w:val="0"/>
      </w:numPr>
      <w:tabs>
        <w:tab w:val="right" w:leader="dot" w:pos="6521"/>
      </w:tabs>
      <w:spacing w:before="0" w:after="0"/>
    </w:pPr>
  </w:style>
  <w:style w:type="paragraph" w:customStyle="1" w:styleId="TOFTitle">
    <w:name w:val="TOFTitle"/>
    <w:basedOn w:val="TOCTitle"/>
    <w:rsid w:val="008463B4"/>
  </w:style>
  <w:style w:type="paragraph" w:styleId="TableofFigures">
    <w:name w:val="table of figures"/>
    <w:basedOn w:val="Normal"/>
    <w:next w:val="Normal"/>
    <w:semiHidden/>
    <w:rsid w:val="008463B4"/>
    <w:pPr>
      <w:tabs>
        <w:tab w:val="right" w:leader="dot" w:pos="9072"/>
      </w:tabs>
      <w:ind w:left="970" w:hanging="403"/>
    </w:pPr>
    <w:rPr>
      <w:rFonts w:ascii="Times New Roman" w:hAnsi="Times New Roman"/>
      <w:b/>
    </w:rPr>
  </w:style>
  <w:style w:type="paragraph" w:styleId="ListNumber">
    <w:name w:val="List Number"/>
    <w:basedOn w:val="List"/>
    <w:rsid w:val="008463B4"/>
    <w:pPr>
      <w:numPr>
        <w:numId w:val="11"/>
      </w:numPr>
    </w:pPr>
  </w:style>
  <w:style w:type="character" w:customStyle="1" w:styleId="WingdingSymbols">
    <w:name w:val="Wingding Symbols"/>
    <w:rsid w:val="008463B4"/>
    <w:rPr>
      <w:rFonts w:ascii="Wingdings" w:hAnsi="Wingdings"/>
    </w:rPr>
  </w:style>
  <w:style w:type="paragraph" w:customStyle="1" w:styleId="TableHeading">
    <w:name w:val="Table Heading"/>
    <w:basedOn w:val="HeadingBase"/>
    <w:rsid w:val="008463B4"/>
    <w:pPr>
      <w:keepLines/>
      <w:pBdr>
        <w:bottom w:val="single" w:sz="6" w:space="1" w:color="918585"/>
      </w:pBdr>
      <w:spacing w:before="240"/>
    </w:pPr>
  </w:style>
  <w:style w:type="character" w:customStyle="1" w:styleId="HotSpot">
    <w:name w:val="HotSpot"/>
    <w:rsid w:val="008463B4"/>
    <w:rPr>
      <w:color w:val="0033CC"/>
      <w:u w:val="none"/>
    </w:rPr>
  </w:style>
  <w:style w:type="paragraph" w:customStyle="1" w:styleId="BodyTextRight">
    <w:name w:val="Body Text Right"/>
    <w:basedOn w:val="BodyText"/>
    <w:rsid w:val="008463B4"/>
    <w:pPr>
      <w:spacing w:before="0" w:after="0"/>
      <w:jc w:val="right"/>
    </w:pPr>
  </w:style>
  <w:style w:type="paragraph" w:styleId="Index3">
    <w:name w:val="index 3"/>
    <w:basedOn w:val="ListNumber2"/>
    <w:next w:val="Normal"/>
    <w:semiHidden/>
    <w:rsid w:val="008463B4"/>
    <w:pPr>
      <w:numPr>
        <w:numId w:val="0"/>
      </w:numPr>
      <w:tabs>
        <w:tab w:val="right" w:leader="dot" w:pos="4176"/>
      </w:tabs>
    </w:pPr>
  </w:style>
  <w:style w:type="paragraph" w:styleId="ListNumber2">
    <w:name w:val="List Number 2"/>
    <w:basedOn w:val="List2"/>
    <w:rsid w:val="008463B4"/>
    <w:pPr>
      <w:numPr>
        <w:numId w:val="10"/>
      </w:numPr>
      <w:tabs>
        <w:tab w:val="clear" w:pos="1060"/>
      </w:tabs>
    </w:pPr>
  </w:style>
  <w:style w:type="paragraph" w:customStyle="1" w:styleId="MarginNote">
    <w:name w:val="Margin Note"/>
    <w:basedOn w:val="BodyText"/>
    <w:rsid w:val="008463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3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3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3B4"/>
    <w:rPr>
      <w:sz w:val="32"/>
    </w:rPr>
  </w:style>
  <w:style w:type="paragraph" w:customStyle="1" w:styleId="HeadingProcedure">
    <w:name w:val="Heading Procedure"/>
    <w:basedOn w:val="HeadingBase"/>
    <w:next w:val="Normal"/>
    <w:rsid w:val="008463B4"/>
    <w:pPr>
      <w:tabs>
        <w:tab w:val="left" w:pos="0"/>
      </w:tabs>
      <w:spacing w:before="120" w:after="60"/>
    </w:pPr>
    <w:rPr>
      <w:i/>
      <w:color w:val="918585"/>
      <w:sz w:val="22"/>
    </w:rPr>
  </w:style>
  <w:style w:type="paragraph" w:customStyle="1" w:styleId="TableBodyText">
    <w:name w:val="Table Body Text"/>
    <w:basedOn w:val="BodyText"/>
    <w:rsid w:val="008463B4"/>
    <w:pPr>
      <w:spacing w:before="60" w:after="60"/>
    </w:pPr>
  </w:style>
  <w:style w:type="paragraph" w:styleId="ListContinue">
    <w:name w:val="List Continue"/>
    <w:basedOn w:val="List"/>
    <w:rsid w:val="008463B4"/>
    <w:pPr>
      <w:ind w:firstLine="0"/>
    </w:pPr>
  </w:style>
  <w:style w:type="paragraph" w:customStyle="1" w:styleId="ListNote">
    <w:name w:val="List Note"/>
    <w:basedOn w:val="List"/>
    <w:rsid w:val="008463B4"/>
    <w:pPr>
      <w:pBdr>
        <w:top w:val="single" w:sz="6" w:space="2" w:color="918585"/>
        <w:bottom w:val="single" w:sz="6" w:space="2" w:color="918585"/>
      </w:pBdr>
      <w:tabs>
        <w:tab w:val="left" w:pos="1021"/>
      </w:tabs>
      <w:ind w:firstLine="0"/>
    </w:pPr>
  </w:style>
  <w:style w:type="paragraph" w:customStyle="1" w:styleId="Warning">
    <w:name w:val="Warning"/>
    <w:basedOn w:val="BodyText"/>
    <w:rsid w:val="008463B4"/>
    <w:pPr>
      <w:shd w:val="clear" w:color="auto" w:fill="D9D9D9"/>
      <w:tabs>
        <w:tab w:val="left" w:pos="992"/>
      </w:tabs>
      <w:ind w:left="119" w:right="119"/>
    </w:pPr>
    <w:rPr>
      <w:sz w:val="20"/>
    </w:rPr>
  </w:style>
  <w:style w:type="paragraph" w:customStyle="1" w:styleId="MarginIcons">
    <w:name w:val="Margin Icons"/>
    <w:basedOn w:val="BodyText"/>
    <w:rsid w:val="008463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3B4"/>
    <w:rPr>
      <w:rFonts w:ascii="Courier New" w:hAnsi="Courier New"/>
    </w:rPr>
  </w:style>
  <w:style w:type="paragraph" w:customStyle="1" w:styleId="NoteBullet">
    <w:name w:val="Note Bullet"/>
    <w:basedOn w:val="Note"/>
    <w:rsid w:val="008463B4"/>
    <w:pPr>
      <w:tabs>
        <w:tab w:val="clear" w:pos="680"/>
      </w:tabs>
      <w:spacing w:before="60" w:after="60"/>
    </w:pPr>
  </w:style>
  <w:style w:type="paragraph" w:customStyle="1" w:styleId="SubHeading2">
    <w:name w:val="SubHeading2"/>
    <w:basedOn w:val="HeadingBase"/>
    <w:rsid w:val="008463B4"/>
    <w:pPr>
      <w:spacing w:before="240" w:after="60"/>
    </w:pPr>
    <w:rPr>
      <w:sz w:val="20"/>
    </w:rPr>
  </w:style>
  <w:style w:type="paragraph" w:customStyle="1" w:styleId="SubHeading1">
    <w:name w:val="SubHeading1"/>
    <w:basedOn w:val="HeadingBase"/>
    <w:rsid w:val="008463B4"/>
    <w:pPr>
      <w:spacing w:before="240" w:after="60"/>
    </w:pPr>
    <w:rPr>
      <w:color w:val="918585"/>
      <w:sz w:val="22"/>
    </w:rPr>
  </w:style>
  <w:style w:type="paragraph" w:customStyle="1" w:styleId="SideHeading">
    <w:name w:val="Side Heading"/>
    <w:basedOn w:val="HeadingBase"/>
    <w:rsid w:val="008463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3B4"/>
    <w:pPr>
      <w:numPr>
        <w:numId w:val="12"/>
      </w:numPr>
    </w:pPr>
  </w:style>
  <w:style w:type="paragraph" w:styleId="PlainText">
    <w:name w:val="Plain Text"/>
    <w:basedOn w:val="Normal"/>
    <w:link w:val="PlainTextChar"/>
    <w:rsid w:val="008463B4"/>
    <w:rPr>
      <w:sz w:val="20"/>
    </w:rPr>
  </w:style>
  <w:style w:type="character" w:customStyle="1" w:styleId="PlainTextChar">
    <w:name w:val="Plain Text Char"/>
    <w:basedOn w:val="DefaultParagraphFont"/>
    <w:link w:val="PlainText"/>
    <w:rsid w:val="008463B4"/>
    <w:rPr>
      <w:rFonts w:ascii="Courier New" w:eastAsia="Times New Roman" w:hAnsi="Courier New" w:cs="Times New Roman"/>
      <w:sz w:val="20"/>
      <w:szCs w:val="20"/>
      <w:lang w:eastAsia="en-US"/>
    </w:rPr>
  </w:style>
  <w:style w:type="character" w:customStyle="1" w:styleId="MenuOption">
    <w:name w:val="Menu Option"/>
    <w:basedOn w:val="DefaultParagraphFont"/>
    <w:rsid w:val="008463B4"/>
    <w:rPr>
      <w:b/>
      <w:smallCaps/>
    </w:rPr>
  </w:style>
  <w:style w:type="paragraph" w:customStyle="1" w:styleId="TableListNumber">
    <w:name w:val="Table List Number"/>
    <w:basedOn w:val="ListNumber"/>
    <w:rsid w:val="008463B4"/>
    <w:pPr>
      <w:numPr>
        <w:numId w:val="0"/>
      </w:numPr>
    </w:pPr>
  </w:style>
  <w:style w:type="paragraph" w:styleId="TOC4">
    <w:name w:val="toc 4"/>
    <w:basedOn w:val="TOCBase"/>
    <w:next w:val="Normal"/>
    <w:semiHidden/>
    <w:rsid w:val="008463B4"/>
    <w:pPr>
      <w:tabs>
        <w:tab w:val="right" w:leader="dot" w:pos="9071"/>
      </w:tabs>
      <w:ind w:left="1701"/>
    </w:pPr>
  </w:style>
  <w:style w:type="paragraph" w:customStyle="1" w:styleId="ListAlpha">
    <w:name w:val="List Alpha"/>
    <w:basedOn w:val="List"/>
    <w:rsid w:val="008463B4"/>
    <w:pPr>
      <w:numPr>
        <w:numId w:val="9"/>
      </w:numPr>
    </w:pPr>
  </w:style>
  <w:style w:type="paragraph" w:customStyle="1" w:styleId="ListAlpha2">
    <w:name w:val="List Alpha 2"/>
    <w:basedOn w:val="List2"/>
    <w:rsid w:val="008463B4"/>
    <w:pPr>
      <w:numPr>
        <w:numId w:val="8"/>
      </w:numPr>
    </w:pPr>
  </w:style>
  <w:style w:type="paragraph" w:styleId="List2">
    <w:name w:val="List 2"/>
    <w:basedOn w:val="BodyText"/>
    <w:rsid w:val="008463B4"/>
    <w:pPr>
      <w:tabs>
        <w:tab w:val="left" w:pos="680"/>
      </w:tabs>
      <w:spacing w:before="60" w:after="60"/>
      <w:ind w:left="680" w:hanging="340"/>
    </w:pPr>
  </w:style>
  <w:style w:type="paragraph" w:styleId="List3">
    <w:name w:val="List 3"/>
    <w:basedOn w:val="BodyText"/>
    <w:rsid w:val="008463B4"/>
    <w:pPr>
      <w:tabs>
        <w:tab w:val="left" w:pos="1021"/>
      </w:tabs>
      <w:spacing w:before="60" w:after="60"/>
      <w:ind w:left="1020" w:hanging="340"/>
    </w:pPr>
  </w:style>
  <w:style w:type="paragraph" w:styleId="List4">
    <w:name w:val="List 4"/>
    <w:basedOn w:val="BodyText"/>
    <w:rsid w:val="008463B4"/>
    <w:pPr>
      <w:tabs>
        <w:tab w:val="left" w:pos="1361"/>
      </w:tabs>
      <w:spacing w:before="60" w:after="60"/>
      <w:ind w:left="1361" w:hanging="340"/>
    </w:pPr>
  </w:style>
  <w:style w:type="paragraph" w:styleId="List5">
    <w:name w:val="List 5"/>
    <w:basedOn w:val="BodyText"/>
    <w:rsid w:val="008463B4"/>
    <w:pPr>
      <w:tabs>
        <w:tab w:val="left" w:pos="1701"/>
      </w:tabs>
      <w:spacing w:before="60" w:after="60"/>
      <w:ind w:left="1701" w:hanging="340"/>
    </w:pPr>
  </w:style>
  <w:style w:type="paragraph" w:styleId="ListBullet3">
    <w:name w:val="List Bullet 3"/>
    <w:basedOn w:val="List3"/>
    <w:rsid w:val="008463B4"/>
    <w:pPr>
      <w:numPr>
        <w:numId w:val="15"/>
      </w:numPr>
      <w:tabs>
        <w:tab w:val="clear" w:pos="1021"/>
      </w:tabs>
      <w:ind w:left="1037" w:hanging="357"/>
    </w:pPr>
  </w:style>
  <w:style w:type="paragraph" w:styleId="ListBullet4">
    <w:name w:val="List Bullet 4"/>
    <w:basedOn w:val="List4"/>
    <w:rsid w:val="008463B4"/>
    <w:pPr>
      <w:numPr>
        <w:numId w:val="3"/>
      </w:numPr>
    </w:pPr>
  </w:style>
  <w:style w:type="paragraph" w:styleId="ListBullet5">
    <w:name w:val="List Bullet 5"/>
    <w:basedOn w:val="List5"/>
    <w:rsid w:val="008463B4"/>
    <w:pPr>
      <w:numPr>
        <w:numId w:val="4"/>
      </w:numPr>
    </w:pPr>
  </w:style>
  <w:style w:type="paragraph" w:styleId="ListContinue2">
    <w:name w:val="List Continue 2"/>
    <w:basedOn w:val="List2"/>
    <w:rsid w:val="008463B4"/>
    <w:pPr>
      <w:ind w:firstLine="0"/>
    </w:pPr>
  </w:style>
  <w:style w:type="paragraph" w:styleId="ListContinue3">
    <w:name w:val="List Continue 3"/>
    <w:basedOn w:val="List3"/>
    <w:rsid w:val="008463B4"/>
    <w:pPr>
      <w:ind w:left="1021" w:firstLine="0"/>
    </w:pPr>
  </w:style>
  <w:style w:type="paragraph" w:styleId="ListContinue4">
    <w:name w:val="List Continue 4"/>
    <w:basedOn w:val="List4"/>
    <w:rsid w:val="008463B4"/>
    <w:pPr>
      <w:ind w:firstLine="0"/>
    </w:pPr>
  </w:style>
  <w:style w:type="paragraph" w:styleId="ListContinue5">
    <w:name w:val="List Continue 5"/>
    <w:basedOn w:val="List5"/>
    <w:rsid w:val="008463B4"/>
    <w:pPr>
      <w:ind w:firstLine="0"/>
    </w:pPr>
  </w:style>
  <w:style w:type="paragraph" w:styleId="ListNumber3">
    <w:name w:val="List Number 3"/>
    <w:basedOn w:val="List3"/>
    <w:rsid w:val="008463B4"/>
    <w:pPr>
      <w:numPr>
        <w:numId w:val="5"/>
      </w:numPr>
    </w:pPr>
  </w:style>
  <w:style w:type="paragraph" w:styleId="ListNumber4">
    <w:name w:val="List Number 4"/>
    <w:basedOn w:val="List4"/>
    <w:rsid w:val="008463B4"/>
    <w:pPr>
      <w:numPr>
        <w:numId w:val="6"/>
      </w:numPr>
    </w:pPr>
  </w:style>
  <w:style w:type="paragraph" w:styleId="ListNumber5">
    <w:name w:val="List Number 5"/>
    <w:basedOn w:val="List5"/>
    <w:rsid w:val="008463B4"/>
    <w:pPr>
      <w:numPr>
        <w:numId w:val="7"/>
      </w:numPr>
    </w:pPr>
  </w:style>
  <w:style w:type="paragraph" w:styleId="BlockText">
    <w:name w:val="Block Text"/>
    <w:basedOn w:val="Normal"/>
    <w:rsid w:val="008463B4"/>
    <w:pPr>
      <w:spacing w:after="120"/>
      <w:ind w:left="1440" w:right="1440"/>
    </w:pPr>
  </w:style>
  <w:style w:type="character" w:customStyle="1" w:styleId="Subscript">
    <w:name w:val="Subscript"/>
    <w:basedOn w:val="DefaultParagraphFont"/>
    <w:rsid w:val="008463B4"/>
    <w:rPr>
      <w:sz w:val="16"/>
      <w:vertAlign w:val="subscript"/>
    </w:rPr>
  </w:style>
  <w:style w:type="character" w:customStyle="1" w:styleId="Superscript">
    <w:name w:val="Superscript"/>
    <w:basedOn w:val="DefaultParagraphFont"/>
    <w:rsid w:val="008463B4"/>
    <w:rPr>
      <w:sz w:val="16"/>
      <w:vertAlign w:val="superscript"/>
    </w:rPr>
  </w:style>
  <w:style w:type="character" w:customStyle="1" w:styleId="Symbols">
    <w:name w:val="Symbols"/>
    <w:basedOn w:val="DefaultParagraphFont"/>
    <w:rsid w:val="008463B4"/>
    <w:rPr>
      <w:rFonts w:ascii="Symbol" w:hAnsi="Symbol"/>
    </w:rPr>
  </w:style>
  <w:style w:type="character" w:customStyle="1" w:styleId="MenuOptions">
    <w:name w:val="Menu Options"/>
    <w:basedOn w:val="DefaultParagraphFont"/>
    <w:rsid w:val="008463B4"/>
    <w:rPr>
      <w:rFonts w:ascii="Arial Narrow" w:hAnsi="Arial Narrow"/>
      <w:smallCaps/>
    </w:rPr>
  </w:style>
  <w:style w:type="character" w:customStyle="1" w:styleId="Buttons">
    <w:name w:val="Buttons"/>
    <w:basedOn w:val="DefaultParagraphFont"/>
    <w:rsid w:val="008463B4"/>
    <w:rPr>
      <w:b/>
    </w:rPr>
  </w:style>
  <w:style w:type="character" w:customStyle="1" w:styleId="Underlined">
    <w:name w:val="Underlined"/>
    <w:basedOn w:val="DefaultParagraphFont"/>
    <w:rsid w:val="008463B4"/>
    <w:rPr>
      <w:u w:val="single"/>
    </w:rPr>
  </w:style>
  <w:style w:type="paragraph" w:customStyle="1" w:styleId="TableBodyTextRight">
    <w:name w:val="Table Body Text Right"/>
    <w:basedOn w:val="TableBodyText"/>
    <w:rsid w:val="008463B4"/>
    <w:pPr>
      <w:widowControl w:val="0"/>
      <w:autoSpaceDE w:val="0"/>
      <w:autoSpaceDN w:val="0"/>
      <w:adjustRightInd w:val="0"/>
      <w:jc w:val="right"/>
    </w:pPr>
    <w:rPr>
      <w:rFonts w:cs="Arial"/>
      <w:szCs w:val="18"/>
    </w:rPr>
  </w:style>
  <w:style w:type="paragraph" w:customStyle="1" w:styleId="CopyrightText">
    <w:name w:val="Copyright Text"/>
    <w:basedOn w:val="BodyText"/>
    <w:rsid w:val="008463B4"/>
    <w:rPr>
      <w:sz w:val="18"/>
    </w:rPr>
  </w:style>
  <w:style w:type="paragraph" w:customStyle="1" w:styleId="BodySmallRight">
    <w:name w:val="Body Small Right"/>
    <w:basedOn w:val="BodyTextRight"/>
    <w:rsid w:val="008463B4"/>
    <w:rPr>
      <w:sz w:val="18"/>
      <w:szCs w:val="18"/>
    </w:rPr>
  </w:style>
  <w:style w:type="paragraph" w:customStyle="1" w:styleId="MarginEdition">
    <w:name w:val="Margin Edition"/>
    <w:basedOn w:val="MarginNote"/>
    <w:rsid w:val="008463B4"/>
    <w:pPr>
      <w:spacing w:before="0" w:after="0"/>
    </w:pPr>
    <w:rPr>
      <w:rFonts w:ascii="Times New Roman" w:hAnsi="Times New Roman"/>
      <w:color w:val="999999"/>
    </w:rPr>
  </w:style>
  <w:style w:type="paragraph" w:customStyle="1" w:styleId="Spacer">
    <w:name w:val="Spacer"/>
    <w:basedOn w:val="Normal"/>
    <w:rsid w:val="008463B4"/>
    <w:rPr>
      <w:sz w:val="2"/>
      <w:szCs w:val="2"/>
    </w:rPr>
  </w:style>
  <w:style w:type="character" w:customStyle="1" w:styleId="Small">
    <w:name w:val="Small"/>
    <w:basedOn w:val="DefaultParagraphFont"/>
    <w:rsid w:val="008463B4"/>
    <w:rPr>
      <w:sz w:val="16"/>
    </w:rPr>
  </w:style>
  <w:style w:type="paragraph" w:customStyle="1" w:styleId="WideTable">
    <w:name w:val="Wide Table"/>
    <w:basedOn w:val="Normal"/>
    <w:rsid w:val="008463B4"/>
    <w:pPr>
      <w:ind w:left="-1418"/>
    </w:pPr>
    <w:rPr>
      <w:sz w:val="2"/>
      <w:szCs w:val="2"/>
    </w:rPr>
  </w:style>
  <w:style w:type="character" w:styleId="PageNumber">
    <w:name w:val="page number"/>
    <w:basedOn w:val="DefaultParagraphFont"/>
    <w:rsid w:val="008463B4"/>
  </w:style>
  <w:style w:type="paragraph" w:styleId="Quote">
    <w:name w:val="Quote"/>
    <w:basedOn w:val="Heading1"/>
    <w:link w:val="QuoteChar"/>
    <w:qFormat/>
    <w:rsid w:val="008463B4"/>
    <w:rPr>
      <w:b w:val="0"/>
      <w:sz w:val="72"/>
      <w:szCs w:val="72"/>
      <w:lang w:val="en-NZ"/>
    </w:rPr>
  </w:style>
  <w:style w:type="character" w:customStyle="1" w:styleId="QuoteChar">
    <w:name w:val="Quote Char"/>
    <w:basedOn w:val="DefaultParagraphFont"/>
    <w:link w:val="Quote"/>
    <w:rsid w:val="008463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3B4"/>
    <w:pPr>
      <w:pageBreakBefore/>
    </w:pPr>
  </w:style>
  <w:style w:type="paragraph" w:customStyle="1" w:styleId="Border">
    <w:name w:val="Border"/>
    <w:basedOn w:val="Normal"/>
    <w:qFormat/>
    <w:rsid w:val="008463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3B4"/>
    <w:rPr>
      <w:b/>
      <w:bCs/>
      <w:i/>
      <w:iCs/>
      <w:color w:val="auto"/>
    </w:rPr>
  </w:style>
  <w:style w:type="paragraph" w:styleId="IntenseQuote">
    <w:name w:val="Intense Quote"/>
    <w:basedOn w:val="Normal"/>
    <w:next w:val="Normal"/>
    <w:link w:val="IntenseQuoteChar"/>
    <w:uiPriority w:val="30"/>
    <w:qFormat/>
    <w:rsid w:val="008463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3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3B4"/>
    <w:rPr>
      <w:smallCaps/>
      <w:color w:val="auto"/>
      <w:u w:val="single"/>
    </w:rPr>
  </w:style>
  <w:style w:type="character" w:styleId="IntenseReference">
    <w:name w:val="Intense Reference"/>
    <w:basedOn w:val="DefaultParagraphFont"/>
    <w:uiPriority w:val="32"/>
    <w:qFormat/>
    <w:rsid w:val="008463B4"/>
    <w:rPr>
      <w:b/>
      <w:bCs/>
      <w:smallCaps/>
      <w:color w:val="auto"/>
      <w:spacing w:val="5"/>
      <w:u w:val="single"/>
    </w:rPr>
  </w:style>
  <w:style w:type="paragraph" w:customStyle="1" w:styleId="2ColumnHeading">
    <w:name w:val="2Column Heading"/>
    <w:basedOn w:val="BodyText"/>
    <w:qFormat/>
    <w:rsid w:val="008463B4"/>
    <w:pPr>
      <w:spacing w:after="60"/>
      <w:ind w:left="-2268"/>
    </w:pPr>
    <w:rPr>
      <w:b/>
    </w:rPr>
  </w:style>
  <w:style w:type="paragraph" w:customStyle="1" w:styleId="Heading1TOC">
    <w:name w:val="Heading1 TOC"/>
    <w:basedOn w:val="Normal"/>
    <w:qFormat/>
    <w:rsid w:val="008463B4"/>
    <w:pPr>
      <w:spacing w:before="240" w:after="120"/>
    </w:pPr>
    <w:rPr>
      <w:rFonts w:ascii="Times New Roman" w:hAnsi="Times New Roman"/>
      <w:b/>
      <w:sz w:val="32"/>
    </w:rPr>
  </w:style>
  <w:style w:type="paragraph" w:customStyle="1" w:styleId="Heading2TOC">
    <w:name w:val="Heading2 TOC"/>
    <w:basedOn w:val="Normal"/>
    <w:qFormat/>
    <w:rsid w:val="008463B4"/>
    <w:pPr>
      <w:spacing w:before="240" w:after="60"/>
    </w:pPr>
    <w:rPr>
      <w:rFonts w:ascii="Times New Roman" w:hAnsi="Times New Roman"/>
      <w:b/>
      <w:sz w:val="28"/>
    </w:rPr>
  </w:style>
  <w:style w:type="character" w:customStyle="1" w:styleId="Underline">
    <w:name w:val="Underline"/>
    <w:basedOn w:val="DefaultParagraphFont"/>
    <w:qFormat/>
    <w:rsid w:val="008463B4"/>
    <w:rPr>
      <w:u w:val="single"/>
    </w:rPr>
  </w:style>
  <w:style w:type="paragraph" w:styleId="BalloonText">
    <w:name w:val="Balloon Text"/>
    <w:basedOn w:val="Normal"/>
    <w:link w:val="BalloonTextChar"/>
    <w:rsid w:val="008463B4"/>
    <w:rPr>
      <w:rFonts w:ascii="Tahoma" w:hAnsi="Tahoma" w:cs="Tahoma"/>
      <w:sz w:val="16"/>
      <w:szCs w:val="16"/>
    </w:rPr>
  </w:style>
  <w:style w:type="character" w:customStyle="1" w:styleId="BalloonTextChar">
    <w:name w:val="Balloon Text Char"/>
    <w:basedOn w:val="DefaultParagraphFont"/>
    <w:link w:val="BalloonText"/>
    <w:rsid w:val="008463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3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3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3B4"/>
    <w:rPr>
      <w:b/>
      <w:color w:val="660033"/>
      <w:spacing w:val="0"/>
    </w:rPr>
  </w:style>
  <w:style w:type="paragraph" w:customStyle="1" w:styleId="Nameditemlist">
    <w:name w:val="Named item list"/>
    <w:basedOn w:val="BodyText"/>
    <w:qFormat/>
    <w:rsid w:val="008463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6074</Characters>
  <Application>Microsoft Office Word</Application>
  <DocSecurity>0</DocSecurity>
  <Lines>217</Lines>
  <Paragraphs>133</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ICAPRG526A Maintain functionality of legacy code programs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2012-05-29T02:36:00Z</dcterms:created>
  <dcterms:modified xsi:type="dcterms:W3CDTF">2012-05-29T02:36:00Z</dcterms:modified>
</cp:coreProperties>
</file>