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6B6" w:rsidP="001756B6">
      <w:pPr>
        <w:pStyle w:val="Title"/>
      </w:pPr>
      <w:bookmarkStart w:id="0" w:name="_GoBack"/>
      <w:bookmarkEnd w:id="0"/>
      <w:r>
        <w:fldChar w:fldCharType="begin"/>
      </w:r>
      <w:r>
        <w:instrText xml:space="preserve"> TITLE   \* MERGEFORMAT </w:instrText>
      </w:r>
      <w:r>
        <w:fldChar w:fldCharType="separate"/>
      </w:r>
      <w:r>
        <w:t>ICAPRG510A Maintain custom software</w:t>
      </w:r>
      <w:r>
        <w:fldChar w:fldCharType="end"/>
      </w:r>
    </w:p>
    <w:p w:rsidR="001756B6" w:rsidP="001756B6">
      <w:pPr>
        <w:pStyle w:val="Version"/>
        <w:sectPr w:rsidSect="00FC6A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A49" w:rsidP="00FC6A49">
      <w:pPr>
        <w:pStyle w:val="SuperHeading"/>
      </w:pPr>
      <w:r w:rsidRPr="00FC6A49">
        <w:t>ICAPRG510A Maintain custom software</w:t>
      </w:r>
    </w:p>
    <w:p w:rsidR="00000000" w:rsidRPr="00FC6A49" w:rsidP="00FC6A49">
      <w:pPr>
        <w:pStyle w:val="Heading1"/>
      </w:pPr>
      <w:bookmarkStart w:id="1" w:name="O_453708"/>
      <w:bookmarkEnd w:id="1"/>
      <w:r w:rsidRPr="00FC6A49">
        <w:t>Modification History</w:t>
      </w:r>
    </w:p>
    <w:tbl>
      <w:tblPr>
        <w:tblW w:w="0" w:type="auto"/>
        <w:tblLayout w:type="fixed"/>
        <w:tblCellMar>
          <w:left w:w="62" w:type="dxa"/>
          <w:right w:w="62" w:type="dxa"/>
        </w:tblCellMar>
        <w:tblLook w:val="0000"/>
      </w:tblPr>
      <w:tblGrid>
        <w:gridCol w:w="3174"/>
        <w:gridCol w:w="5913"/>
      </w:tblGrid>
      <w:tr w:rsidTr="00FC6A4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SpecialBold"/>
              </w:rPr>
              <w:t>Comments</w:t>
            </w:r>
          </w:p>
        </w:tc>
      </w:tr>
      <w:tr w:rsidTr="00FC6A4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 xml:space="preserve">This Unit first released with </w:t>
            </w:r>
            <w:r w:rsidRPr="00FC6A49">
              <w:rPr>
                <w:rStyle w:val="Emphasis"/>
              </w:rPr>
              <w:t>ICA11 Information and Communication</w:t>
            </w:r>
            <w:r w:rsidRPr="00FC6A49">
              <w:rPr>
                <w:rStyle w:val="Emphasis"/>
              </w:rPr>
              <w:t>s Technology Training Package version 1.0</w:t>
            </w:r>
          </w:p>
        </w:tc>
      </w:tr>
    </w:tbl>
    <w:p w:rsidR="00000000" w:rsidRPr="00FC6A49" w:rsidP="00FC6A49">
      <w:pPr>
        <w:pStyle w:val="BodyText"/>
      </w:pPr>
    </w:p>
    <w:p w:rsidR="00000000" w:rsidRPr="00FC6A49" w:rsidP="00FC6A49">
      <w:pPr>
        <w:pStyle w:val="AllowPageBreak"/>
      </w:pPr>
    </w:p>
    <w:p w:rsidR="00000000" w:rsidRPr="00FC6A49" w:rsidP="00FC6A49">
      <w:pPr>
        <w:pStyle w:val="Heading1"/>
      </w:pPr>
      <w:bookmarkStart w:id="2" w:name="O_453709"/>
      <w:bookmarkEnd w:id="2"/>
      <w:r w:rsidRPr="00FC6A49">
        <w:t>Unit Descriptor</w:t>
      </w:r>
    </w:p>
    <w:p w:rsidR="00000000" w:rsidRPr="00FC6A49" w:rsidP="00FC6A49">
      <w:pPr>
        <w:pStyle w:val="BodyText"/>
      </w:pPr>
      <w:r w:rsidRPr="00FC6A49">
        <w:t>This unit describes the performance outcomes, skills and knowledge required to maintain software so that it continues to meet client user requirements.</w:t>
      </w:r>
    </w:p>
    <w:p w:rsidR="00000000" w:rsidRPr="00FC6A49" w:rsidP="00FC6A49">
      <w:pPr>
        <w:pStyle w:val="AllowPageBreak"/>
      </w:pPr>
    </w:p>
    <w:p w:rsidR="00000000" w:rsidRPr="00FC6A49" w:rsidP="00FC6A49">
      <w:pPr>
        <w:pStyle w:val="Heading1"/>
      </w:pPr>
      <w:bookmarkStart w:id="3" w:name="O_453710"/>
      <w:bookmarkEnd w:id="3"/>
      <w:r w:rsidRPr="00FC6A49">
        <w:t>Application of the Unit</w:t>
      </w:r>
    </w:p>
    <w:p w:rsidR="00000000" w:rsidRPr="00FC6A49" w:rsidP="00FC6A49">
      <w:pPr>
        <w:pStyle w:val="BodyText"/>
      </w:pPr>
      <w:r w:rsidRPr="00FC6A49">
        <w:t>This unit applies to programmers who are required to maintain existing software.</w:t>
      </w:r>
    </w:p>
    <w:p w:rsidR="00000000" w:rsidRPr="00FC6A49" w:rsidP="00FC6A49">
      <w:pPr>
        <w:pStyle w:val="BodyText"/>
      </w:pPr>
    </w:p>
    <w:p w:rsidR="00000000" w:rsidRPr="00FC6A49" w:rsidP="00FC6A49">
      <w:pPr>
        <w:pStyle w:val="BodyText"/>
      </w:pPr>
      <w:r w:rsidRPr="00FC6A49">
        <w:t>Organisations may use either software that has been developed in-house or off-the-shelf packages. Some customisation generally occurs with off-the-she</w:t>
      </w:r>
      <w:r w:rsidRPr="00FC6A49">
        <w:t>lf packages. It is important that all changes made to standard software products are documented. Changes may be made in response to user requests or organisational requirements.</w:t>
      </w:r>
    </w:p>
    <w:p w:rsidR="00000000" w:rsidRPr="00FC6A49" w:rsidP="00FC6A49">
      <w:pPr>
        <w:pStyle w:val="AllowPageBreak"/>
      </w:pPr>
    </w:p>
    <w:p w:rsidR="00000000" w:rsidRPr="00FC6A49" w:rsidP="00FC6A49">
      <w:pPr>
        <w:pStyle w:val="Heading1"/>
      </w:pPr>
      <w:bookmarkStart w:id="4" w:name="O_453711"/>
      <w:bookmarkEnd w:id="4"/>
      <w:r w:rsidRPr="00FC6A49">
        <w:t>Licensing/Regulatory Information</w:t>
      </w:r>
    </w:p>
    <w:p w:rsidR="00000000" w:rsidRPr="00FC6A49" w:rsidP="00FC6A49">
      <w:pPr>
        <w:pStyle w:val="BodyText"/>
      </w:pPr>
      <w:r w:rsidRPr="00FC6A49">
        <w:t>No licensing, legislative, r</w:t>
      </w:r>
      <w:r w:rsidRPr="00FC6A49">
        <w:t>egulatory or certification requirements apply to this unit at the time of endorsement but users should confirm requirements with the relevant federal, state or territory authority.</w:t>
      </w:r>
    </w:p>
    <w:p w:rsidR="00000000" w:rsidRPr="00FC6A49" w:rsidP="00FC6A49">
      <w:pPr>
        <w:pStyle w:val="AllowPageBreak"/>
      </w:pPr>
    </w:p>
    <w:p w:rsidR="00000000" w:rsidRPr="00FC6A49" w:rsidP="00FC6A49">
      <w:pPr>
        <w:pStyle w:val="Heading1"/>
      </w:pPr>
      <w:bookmarkStart w:id="5" w:name="O_453712"/>
      <w:bookmarkEnd w:id="5"/>
      <w:r w:rsidRPr="00FC6A49">
        <w:t>Pre-Requisites</w:t>
      </w:r>
    </w:p>
    <w:p w:rsidR="00000000" w:rsidRPr="00FC6A49" w:rsidP="00FC6A49">
      <w:pPr>
        <w:pStyle w:val="BodyText"/>
      </w:pPr>
      <w:r w:rsidRPr="00FC6A49">
        <w:t>Not applicable.</w:t>
      </w:r>
    </w:p>
    <w:p w:rsidR="00000000" w:rsidRPr="00FC6A49" w:rsidP="00FC6A49">
      <w:pPr>
        <w:pStyle w:val="AllowPageBreak"/>
      </w:pPr>
    </w:p>
    <w:p w:rsidR="00000000" w:rsidRPr="00FC6A49" w:rsidP="00FC6A49">
      <w:pPr>
        <w:pStyle w:val="Heading1"/>
      </w:pPr>
      <w:bookmarkStart w:id="6" w:name="O_453713"/>
      <w:bookmarkEnd w:id="6"/>
      <w:r w:rsidRPr="00FC6A49">
        <w:t>Employability Skills Information</w:t>
      </w:r>
    </w:p>
    <w:p w:rsidR="00000000" w:rsidRPr="00FC6A49" w:rsidP="00FC6A49">
      <w:pPr>
        <w:pStyle w:val="BodyText"/>
      </w:pPr>
      <w:r w:rsidRPr="00FC6A49">
        <w:t>This unit contains employability skills.</w:t>
      </w:r>
    </w:p>
    <w:p w:rsidR="00000000" w:rsidRPr="00FC6A49" w:rsidP="00FC6A49">
      <w:pPr>
        <w:pStyle w:val="AllowPageBreak"/>
      </w:pPr>
    </w:p>
    <w:p w:rsidR="00000000" w:rsidRPr="00FC6A49" w:rsidP="00FC6A49">
      <w:pPr>
        <w:pStyle w:val="Heading1"/>
      </w:pPr>
      <w:bookmarkStart w:id="7" w:name="O_453714"/>
      <w:bookmarkEnd w:id="7"/>
      <w:r w:rsidRPr="00FC6A49">
        <w:t>Elements and Performance Criteria Pre-Content</w:t>
      </w:r>
    </w:p>
    <w:tbl>
      <w:tblPr>
        <w:tblW w:w="0" w:type="auto"/>
        <w:tblLayout w:type="fixed"/>
        <w:tblCellMar>
          <w:left w:w="62" w:type="dxa"/>
          <w:right w:w="62" w:type="dxa"/>
        </w:tblCellMar>
        <w:tblLook w:val="0000"/>
      </w:tblPr>
      <w:tblGrid>
        <w:gridCol w:w="2524"/>
        <w:gridCol w:w="6502"/>
      </w:tblGrid>
      <w:tr w:rsidTr="00FC6A49">
        <w:tblPrEx>
          <w:tblW w:w="0" w:type="auto"/>
          <w:tblLayout w:type="fixed"/>
          <w:tblCellMar>
            <w:left w:w="62" w:type="dxa"/>
            <w:right w:w="62" w:type="dxa"/>
          </w:tblCellMar>
          <w:tblLook w:val="0000"/>
        </w:tblPrEx>
        <w:trPr>
          <w:tblHeader/>
        </w:trPr>
        <w:tc>
          <w:tcPr>
            <w:tcW w:w="25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6A49" w:rsidP="00FC6A49">
            <w:pPr>
              <w:pStyle w:val="BodyText"/>
            </w:pPr>
            <w:r w:rsidRPr="00FC6A49">
              <w:rPr>
                <w:rStyle w:val="SpecialBold"/>
              </w:rPr>
              <w:t>Element</w:t>
            </w:r>
          </w:p>
        </w:tc>
        <w:tc>
          <w:tcPr>
            <w:tcW w:w="6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SpecialBold"/>
              </w:rPr>
              <w:t>Performance Criteria</w:t>
            </w:r>
          </w:p>
        </w:tc>
      </w:tr>
      <w:tr w:rsidTr="00FC6A49">
        <w:tblPrEx>
          <w:tblW w:w="0" w:type="auto"/>
          <w:tblLayout w:type="fixed"/>
          <w:tblCellMar>
            <w:left w:w="62" w:type="dxa"/>
            <w:right w:w="62" w:type="dxa"/>
          </w:tblCellMar>
          <w:tblLook w:val="0000"/>
        </w:tblPrEx>
        <w:tc>
          <w:tcPr>
            <w:tcW w:w="25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rPr>
                <w:rStyle w:val="Emphasis"/>
              </w:rPr>
              <w:t>Elements describe the essential outcomes of a unit of competency.</w:t>
            </w:r>
          </w:p>
        </w:tc>
        <w:tc>
          <w:tcPr>
            <w:tcW w:w="6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C6A49">
              <w:rPr>
                <w:rStyle w:val="Emphasis"/>
              </w:rPr>
              <w:t>nce is to be consistent with the evidence guide.</w:t>
            </w:r>
          </w:p>
        </w:tc>
      </w:tr>
    </w:tbl>
    <w:p w:rsidR="00000000" w:rsidRPr="00FC6A49" w:rsidP="00FC6A49">
      <w:pPr>
        <w:pStyle w:val="BodyText"/>
      </w:pPr>
    </w:p>
    <w:p w:rsidR="00000000" w:rsidRPr="00FC6A49" w:rsidP="00FC6A49">
      <w:pPr>
        <w:pStyle w:val="AllowPageBreak"/>
      </w:pPr>
    </w:p>
    <w:p w:rsidR="00000000" w:rsidRPr="00FC6A49" w:rsidP="00FC6A49">
      <w:pPr>
        <w:pStyle w:val="Heading1"/>
      </w:pPr>
      <w:bookmarkStart w:id="8" w:name="O_453715"/>
      <w:bookmarkEnd w:id="8"/>
      <w:r w:rsidRPr="00FC6A49">
        <w:t>Elements and Performance Criteria</w:t>
      </w:r>
    </w:p>
    <w:tbl>
      <w:tblPr>
        <w:tblW w:w="0" w:type="auto"/>
        <w:tblLayout w:type="fixed"/>
        <w:tblCellMar>
          <w:left w:w="62" w:type="dxa"/>
          <w:right w:w="62" w:type="dxa"/>
        </w:tblCellMar>
        <w:tblLook w:val="0000"/>
      </w:tblPr>
      <w:tblGrid>
        <w:gridCol w:w="2524"/>
        <w:gridCol w:w="6502"/>
      </w:tblGrid>
      <w:tr w:rsidTr="00FC6A49">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t>1. Determine software fault to be corrected</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1.1 Collect and review software fault details from sources</w:t>
            </w:r>
          </w:p>
          <w:p w:rsidR="00000000" w:rsidRPr="00FC6A49" w:rsidP="00FC6A49">
            <w:pPr>
              <w:pStyle w:val="BodyText"/>
            </w:pPr>
            <w:r w:rsidRPr="00FC6A49">
              <w:t xml:space="preserve">1.2 Obtain </w:t>
            </w:r>
            <w:r w:rsidRPr="00FC6A49">
              <w:rPr>
                <w:rStyle w:val="BoldandItalics"/>
              </w:rPr>
              <w:t xml:space="preserve">technical data </w:t>
            </w:r>
            <w:r w:rsidRPr="00FC6A49">
              <w:t xml:space="preserve">to assist in identifying </w:t>
            </w:r>
            <w:r w:rsidRPr="00FC6A49">
              <w:t>problem</w:t>
            </w:r>
          </w:p>
          <w:p w:rsidR="00000000" w:rsidP="00FC6A49">
            <w:pPr>
              <w:pStyle w:val="BodyText"/>
              <w:rPr>
                <w:lang w:val="en-NZ"/>
              </w:rPr>
            </w:pPr>
            <w:r w:rsidRPr="00FC6A49">
              <w:t xml:space="preserve">1.3 Clarify nature of the problem with </w:t>
            </w:r>
            <w:r w:rsidRPr="00FC6A49">
              <w:rPr>
                <w:rStyle w:val="BoldandItalics"/>
              </w:rPr>
              <w:t xml:space="preserve">appropriate person </w:t>
            </w:r>
            <w:r w:rsidRPr="00FC6A49">
              <w:t>where necessary</w:t>
            </w:r>
          </w:p>
        </w:tc>
      </w:tr>
      <w:tr w:rsidTr="00FC6A49">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t>2. Identify and isolate fault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2.1 Review program documentation for specific modules in order to pinpoint problem areas</w:t>
            </w:r>
          </w:p>
          <w:p w:rsidR="00000000" w:rsidRPr="00FC6A49" w:rsidP="00FC6A49">
            <w:pPr>
              <w:pStyle w:val="BodyText"/>
            </w:pPr>
            <w:r w:rsidRPr="00FC6A49">
              <w:t>2.2 Review source code for logic errors</w:t>
            </w:r>
          </w:p>
          <w:p w:rsidR="00000000" w:rsidRPr="00FC6A49" w:rsidP="00FC6A49">
            <w:pPr>
              <w:pStyle w:val="BodyText"/>
            </w:pPr>
            <w:r w:rsidRPr="00FC6A49">
              <w:t>2.3 Read manuals, help files and 'read me files' to determine if there is a known fix</w:t>
            </w:r>
          </w:p>
          <w:p w:rsidR="00000000" w:rsidRPr="00FC6A49" w:rsidP="00FC6A49">
            <w:pPr>
              <w:pStyle w:val="BodyText"/>
            </w:pPr>
            <w:r w:rsidRPr="00FC6A49">
              <w:t>2.4 Undertake additional testing to identify or duplicate fault</w:t>
            </w:r>
          </w:p>
          <w:p w:rsidR="00000000" w:rsidP="00FC6A49">
            <w:pPr>
              <w:pStyle w:val="BodyText"/>
              <w:rPr>
                <w:lang w:val="en-NZ"/>
              </w:rPr>
            </w:pPr>
            <w:r w:rsidRPr="00FC6A49">
              <w:t>2.5 Escalate difficult faults that cannot be identified</w:t>
            </w:r>
          </w:p>
        </w:tc>
      </w:tr>
      <w:tr w:rsidTr="00FC6A49">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t>3. Design fix for fault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3.1 Ensure requirements t</w:t>
            </w:r>
            <w:r w:rsidRPr="00FC6A49">
              <w:t>o fix the fault are understood by client</w:t>
            </w:r>
          </w:p>
          <w:p w:rsidR="00000000" w:rsidRPr="00FC6A49" w:rsidP="00FC6A49">
            <w:pPr>
              <w:pStyle w:val="BodyText"/>
            </w:pPr>
            <w:r w:rsidRPr="00FC6A49">
              <w:t>3.2 Consider alternative options and choose the most effective solution</w:t>
            </w:r>
          </w:p>
          <w:p w:rsidR="00000000" w:rsidRPr="00FC6A49" w:rsidP="00FC6A49">
            <w:pPr>
              <w:pStyle w:val="BodyText"/>
            </w:pPr>
            <w:r w:rsidRPr="00FC6A49">
              <w:t>3.3 Consider the possible impact of the fix on other parts of the system</w:t>
            </w:r>
          </w:p>
          <w:p w:rsidR="00000000" w:rsidP="00FC6A49">
            <w:pPr>
              <w:pStyle w:val="BodyText"/>
              <w:rPr>
                <w:lang w:val="en-NZ"/>
              </w:rPr>
            </w:pPr>
            <w:r w:rsidRPr="00FC6A49">
              <w:t>3.4 Document changes according to organisational guidelines</w:t>
            </w:r>
          </w:p>
        </w:tc>
      </w:tr>
      <w:tr w:rsidTr="00FC6A49">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t xml:space="preserve">4. Carry </w:t>
            </w:r>
            <w:r w:rsidRPr="00FC6A49">
              <w:t>out fix to software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4.1 Identify and obtain access to appropriate software development tools, source code and libraries</w:t>
            </w:r>
          </w:p>
          <w:p w:rsidR="00000000" w:rsidRPr="00FC6A49" w:rsidP="00FC6A49">
            <w:pPr>
              <w:pStyle w:val="BodyText"/>
            </w:pPr>
            <w:r w:rsidRPr="00FC6A49">
              <w:t>4.2 Construct appropriate code to correct the fault according to organisational and programming standards</w:t>
            </w:r>
          </w:p>
          <w:p w:rsidR="00000000" w:rsidRPr="00FC6A49" w:rsidP="00FC6A49">
            <w:pPr>
              <w:pStyle w:val="BodyText"/>
            </w:pPr>
            <w:r w:rsidRPr="00FC6A49">
              <w:t>4.3 Compile or regenerate code</w:t>
            </w:r>
            <w:r w:rsidRPr="00FC6A49">
              <w:t xml:space="preserve"> for changed programs and associated modules</w:t>
            </w:r>
          </w:p>
          <w:p w:rsidR="00000000" w:rsidRPr="00FC6A49" w:rsidP="00FC6A49">
            <w:pPr>
              <w:pStyle w:val="BodyText"/>
            </w:pPr>
            <w:r w:rsidRPr="00FC6A49">
              <w:t>4.4 Correct and resubmit code until error free</w:t>
            </w:r>
          </w:p>
          <w:p w:rsidR="00000000" w:rsidP="00FC6A49">
            <w:pPr>
              <w:pStyle w:val="BodyText"/>
              <w:rPr>
                <w:lang w:val="en-NZ"/>
              </w:rPr>
            </w:pPr>
            <w:r w:rsidRPr="00FC6A49">
              <w:t>4.5 Document changes according to organisational and programming standards</w:t>
            </w:r>
          </w:p>
        </w:tc>
      </w:tr>
      <w:tr w:rsidTr="00FC6A49">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t>5. Test fix and associated system areas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5.1 Check logic to ensure that it works with tes</w:t>
            </w:r>
            <w:r w:rsidRPr="00FC6A49">
              <w:t>t data, corrects original fault, and does not cause problems elsewhere</w:t>
            </w:r>
          </w:p>
          <w:p w:rsidR="00000000" w:rsidP="00FC6A49">
            <w:pPr>
              <w:pStyle w:val="BodyText"/>
              <w:rPr>
                <w:lang w:val="en-NZ"/>
              </w:rPr>
            </w:pPr>
            <w:r w:rsidRPr="00FC6A49">
              <w:t>5.2 Request users to perform acceptance testing and record outcomes</w:t>
            </w:r>
          </w:p>
        </w:tc>
      </w:tr>
      <w:tr w:rsidTr="00FC6A49">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t>6. Hand over to systems operations area</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 xml:space="preserve">6.1 Update </w:t>
            </w:r>
            <w:r w:rsidRPr="00FC6A49">
              <w:rPr>
                <w:rStyle w:val="BoldandItalics"/>
              </w:rPr>
              <w:t xml:space="preserve">documentation </w:t>
            </w:r>
            <w:r w:rsidRPr="00FC6A49">
              <w:t>to reflect all changes made</w:t>
            </w:r>
          </w:p>
          <w:p w:rsidR="00000000" w:rsidRPr="00FC6A49" w:rsidP="00FC6A49">
            <w:pPr>
              <w:pStyle w:val="BodyText"/>
            </w:pPr>
            <w:r w:rsidRPr="00FC6A49">
              <w:t>6.2 Confirm acceptance by systems operations and arrange for sign-off according to procedures</w:t>
            </w:r>
          </w:p>
        </w:tc>
      </w:tr>
    </w:tbl>
    <w:p w:rsidR="00000000" w:rsidRPr="00FC6A49" w:rsidP="00FC6A49">
      <w:pPr>
        <w:pStyle w:val="BodyText"/>
      </w:pPr>
    </w:p>
    <w:p w:rsidR="00000000" w:rsidRPr="00FC6A49" w:rsidP="00FC6A49">
      <w:pPr>
        <w:pStyle w:val="AllowPageBreak"/>
      </w:pPr>
    </w:p>
    <w:p w:rsidR="00000000" w:rsidRPr="00FC6A49" w:rsidP="00FC6A49">
      <w:pPr>
        <w:pStyle w:val="Heading1"/>
      </w:pPr>
      <w:bookmarkStart w:id="9" w:name="O_453716"/>
      <w:bookmarkEnd w:id="9"/>
      <w:r w:rsidRPr="00FC6A49">
        <w:t>Required Skills and Knowledge</w:t>
      </w:r>
    </w:p>
    <w:p w:rsidR="00000000" w:rsidRPr="00FC6A49" w:rsidP="00FC6A49">
      <w:pPr>
        <w:pStyle w:val="BodyText"/>
      </w:pPr>
      <w:r w:rsidRPr="00FC6A49">
        <w:rPr>
          <w:rStyle w:val="Emphasis"/>
        </w:rPr>
        <w:t>This section describes the skills and knowledge required for this unit.</w:t>
      </w:r>
    </w:p>
    <w:p w:rsidR="00000000" w:rsidRPr="00FC6A49" w:rsidP="00FC6A49">
      <w:pPr>
        <w:pStyle w:val="BodyText"/>
      </w:pPr>
    </w:p>
    <w:p w:rsidR="00000000" w:rsidRPr="00FC6A49" w:rsidP="00FC6A49">
      <w:pPr>
        <w:pStyle w:val="BodyText"/>
      </w:pPr>
      <w:r w:rsidRPr="00FC6A49">
        <w:rPr>
          <w:rStyle w:val="SpecialBold"/>
        </w:rPr>
        <w:t>Required skills</w:t>
      </w:r>
    </w:p>
    <w:p w:rsidR="00000000" w:rsidRPr="00FC6A49" w:rsidP="00FC6A49">
      <w:pPr>
        <w:pStyle w:val="BodyText"/>
      </w:pPr>
    </w:p>
    <w:p w:rsidR="00000000" w:rsidRPr="00FC6A49" w:rsidP="00FC6A49">
      <w:pPr>
        <w:pStyle w:val="ListBullet"/>
      </w:pPr>
      <w:r w:rsidRPr="00FC6A49">
        <w:t>analytical skills to r</w:t>
      </w:r>
      <w:r w:rsidRPr="00FC6A49">
        <w:t>eview software fault details and interpret complex technical data</w:t>
      </w:r>
    </w:p>
    <w:p w:rsidR="00000000" w:rsidRPr="00FC6A49" w:rsidP="00FC6A49">
      <w:pPr>
        <w:pStyle w:val="ListBullet"/>
      </w:pPr>
      <w:r w:rsidRPr="00FC6A49">
        <w:t>communication skills to liaise with clients</w:t>
      </w:r>
    </w:p>
    <w:p w:rsidR="00000000" w:rsidRPr="00FC6A49" w:rsidP="00FC6A49">
      <w:pPr>
        <w:pStyle w:val="ListBullet"/>
      </w:pPr>
      <w:r w:rsidRPr="00FC6A49">
        <w:t>literacy skills to interpret and write technical documents</w:t>
      </w:r>
    </w:p>
    <w:p w:rsidR="00000000" w:rsidRPr="00FC6A49" w:rsidP="00FC6A49">
      <w:pPr>
        <w:pStyle w:val="ListBullet"/>
      </w:pPr>
      <w:r w:rsidRPr="00FC6A49">
        <w:t>planning and organisational skills to ensure adherence to standards and procedures in programming</w:t>
      </w:r>
    </w:p>
    <w:p w:rsidR="00000000" w:rsidRPr="00FC6A49" w:rsidP="00FC6A49">
      <w:pPr>
        <w:pStyle w:val="ListBullet"/>
      </w:pPr>
      <w:r w:rsidRPr="00FC6A49">
        <w:t>problem-solving skills to consider alternative options and possible impacts</w:t>
      </w:r>
    </w:p>
    <w:p w:rsidR="00000000" w:rsidRPr="00FC6A49" w:rsidP="00FC6A49">
      <w:pPr>
        <w:pStyle w:val="ListBullet"/>
      </w:pPr>
      <w:r w:rsidRPr="00FC6A49">
        <w:t>technical skills to use, customise and adapt software packages.</w:t>
      </w:r>
    </w:p>
    <w:p w:rsidR="00000000" w:rsidRPr="00FC6A49" w:rsidP="00FC6A49">
      <w:pPr>
        <w:pStyle w:val="BodyText"/>
      </w:pPr>
    </w:p>
    <w:p w:rsidR="00000000" w:rsidRPr="00FC6A49" w:rsidP="00FC6A49">
      <w:pPr>
        <w:pStyle w:val="BodyText"/>
      </w:pPr>
      <w:r w:rsidRPr="00FC6A49">
        <w:rPr>
          <w:rStyle w:val="SpecialBold"/>
        </w:rPr>
        <w:t>Required knowledg</w:t>
      </w:r>
      <w:r w:rsidRPr="00FC6A49">
        <w:rPr>
          <w:rStyle w:val="SpecialBold"/>
        </w:rPr>
        <w:t>e</w:t>
      </w:r>
    </w:p>
    <w:p w:rsidR="00000000" w:rsidRPr="00FC6A49" w:rsidP="00FC6A49">
      <w:pPr>
        <w:pStyle w:val="BodyText"/>
      </w:pPr>
    </w:p>
    <w:p w:rsidR="00000000" w:rsidRPr="00FC6A49" w:rsidP="00FC6A49">
      <w:pPr>
        <w:pStyle w:val="ListBullet"/>
      </w:pPr>
      <w:r w:rsidRPr="00FC6A49">
        <w:t>detailed knowledge of:</w:t>
      </w:r>
    </w:p>
    <w:p w:rsidR="00000000" w:rsidRPr="00FC6A49" w:rsidP="00FC6A49">
      <w:pPr>
        <w:pStyle w:val="ListBullet2"/>
      </w:pPr>
      <w:r w:rsidRPr="00FC6A49">
        <w:t>concepts relating to system performance</w:t>
      </w:r>
    </w:p>
    <w:p w:rsidR="00000000" w:rsidRPr="00FC6A49" w:rsidP="00FC6A49">
      <w:pPr>
        <w:pStyle w:val="ListBullet2"/>
      </w:pPr>
      <w:r w:rsidRPr="00FC6A49">
        <w:t>concepts relating to testing of software systems</w:t>
      </w:r>
    </w:p>
    <w:p w:rsidR="00000000" w:rsidRPr="00FC6A49" w:rsidP="00FC6A49">
      <w:pPr>
        <w:pStyle w:val="ListBullet2"/>
      </w:pPr>
      <w:r w:rsidRPr="00FC6A49">
        <w:t>current industry-accepted hardware and software products, and their general features and capabilities</w:t>
      </w:r>
    </w:p>
    <w:p w:rsidR="00000000" w:rsidRPr="00FC6A49" w:rsidP="00FC6A49">
      <w:pPr>
        <w:pStyle w:val="ListBullet2"/>
      </w:pPr>
      <w:r w:rsidRPr="00FC6A49">
        <w:t>system's current functionality.</w:t>
      </w:r>
    </w:p>
    <w:p w:rsidR="00000000" w:rsidRPr="00FC6A49" w:rsidP="00FC6A49">
      <w:pPr>
        <w:pStyle w:val="AllowPageBreak"/>
      </w:pPr>
    </w:p>
    <w:p w:rsidR="00000000" w:rsidRPr="00FC6A49" w:rsidP="00FC6A49">
      <w:pPr>
        <w:pStyle w:val="Heading1"/>
      </w:pPr>
      <w:bookmarkStart w:id="10" w:name="O_453717"/>
      <w:bookmarkEnd w:id="10"/>
      <w:r w:rsidRPr="00FC6A49">
        <w:t>Evidence Guide</w:t>
      </w:r>
    </w:p>
    <w:p w:rsidR="00000000" w:rsidRPr="00FC6A49" w:rsidP="00FC6A49">
      <w:pPr>
        <w:pStyle w:val="BodyText"/>
      </w:pPr>
      <w:r w:rsidRPr="00FC6A4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C6A49" w:rsidP="00FC6A49">
      <w:pPr>
        <w:pStyle w:val="BodyText"/>
      </w:pPr>
    </w:p>
    <w:tbl>
      <w:tblPr>
        <w:tblW w:w="0" w:type="auto"/>
        <w:tblLayout w:type="fixed"/>
        <w:tblCellMar>
          <w:left w:w="62" w:type="dxa"/>
          <w:right w:w="62" w:type="dxa"/>
        </w:tblCellMar>
        <w:tblLook w:val="0000"/>
      </w:tblPr>
      <w:tblGrid>
        <w:gridCol w:w="2727"/>
        <w:gridCol w:w="6299"/>
      </w:tblGrid>
      <w:tr w:rsidTr="00FC6A49">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SpecialBold"/>
              </w:rPr>
              <w:t xml:space="preserve">Overview </w:t>
            </w:r>
            <w:r w:rsidRPr="00FC6A49">
              <w:rPr>
                <w:rStyle w:val="SpecialBold"/>
              </w:rPr>
              <w:t>of assessment</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p>
        </w:tc>
      </w:tr>
      <w:tr w:rsidTr="00FC6A49">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SpecialBold"/>
              </w:rPr>
              <w:t>Critical aspects for assessment and evidence required to demonstrate competency in this unit</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Evidence of the ability to:</w:t>
            </w:r>
          </w:p>
          <w:p w:rsidR="00000000" w:rsidRPr="00FC6A49" w:rsidP="00FC6A49">
            <w:pPr>
              <w:pStyle w:val="ListBullet"/>
            </w:pPr>
            <w:r w:rsidRPr="00FC6A49">
              <w:t>effectively maintain custom software</w:t>
            </w:r>
          </w:p>
          <w:p w:rsidR="00000000" w:rsidRPr="00FC6A49" w:rsidP="00FC6A49">
            <w:pPr>
              <w:pStyle w:val="ListBullet"/>
            </w:pPr>
            <w:r w:rsidRPr="00FC6A49">
              <w:t>apply a fix that works</w:t>
            </w:r>
          </w:p>
          <w:p w:rsidR="00000000" w:rsidP="00FC6A49">
            <w:pPr>
              <w:pStyle w:val="ListBullet"/>
              <w:rPr>
                <w:lang w:val="en-NZ"/>
              </w:rPr>
            </w:pPr>
            <w:r w:rsidRPr="00FC6A49">
              <w:t>deploy a possible range of solutions to produce the same r</w:t>
            </w:r>
            <w:r w:rsidRPr="00FC6A49">
              <w:t xml:space="preserve">esults. </w:t>
            </w:r>
          </w:p>
        </w:tc>
      </w:tr>
      <w:tr w:rsidTr="00FC6A49">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SpecialBold"/>
              </w:rPr>
              <w:t>Context of and specific resources for assessment</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Assessment must ensure access to:</w:t>
            </w:r>
          </w:p>
          <w:p w:rsidR="00000000" w:rsidRPr="00FC6A49" w:rsidP="00FC6A49">
            <w:pPr>
              <w:pStyle w:val="ListBullet"/>
            </w:pPr>
            <w:r w:rsidRPr="00FC6A49">
              <w:t>fault logs and help-desk reports</w:t>
            </w:r>
          </w:p>
          <w:p w:rsidR="00000000" w:rsidRPr="00FC6A49" w:rsidP="00FC6A49">
            <w:pPr>
              <w:pStyle w:val="ListBullet"/>
            </w:pPr>
            <w:r w:rsidRPr="00FC6A49">
              <w:t>software development tools, documentation and environment</w:t>
            </w:r>
          </w:p>
          <w:p w:rsidR="00000000" w:rsidRPr="00FC6A49" w:rsidP="00FC6A49">
            <w:pPr>
              <w:pStyle w:val="ListBullet"/>
            </w:pPr>
            <w:r w:rsidRPr="00FC6A49">
              <w:t>source code and libraries</w:t>
            </w:r>
          </w:p>
          <w:p w:rsidR="00000000" w:rsidRPr="00FC6A49" w:rsidP="00FC6A49">
            <w:pPr>
              <w:pStyle w:val="ListBullet"/>
            </w:pPr>
            <w:r w:rsidRPr="00FC6A49">
              <w:t>appropriate learning and assessment support when required</w:t>
            </w:r>
          </w:p>
          <w:p w:rsidR="00000000" w:rsidP="00FC6A49">
            <w:pPr>
              <w:pStyle w:val="ListBullet"/>
              <w:rPr>
                <w:lang w:val="en-NZ"/>
              </w:rPr>
            </w:pPr>
            <w:r w:rsidRPr="00FC6A49">
              <w:t>modified equipment for people with special needs.</w:t>
            </w:r>
          </w:p>
        </w:tc>
      </w:tr>
      <w:tr w:rsidTr="00FC6A49">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SpecialBold"/>
              </w:rPr>
              <w:t>Method of assessment</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 xml:space="preserve">A range of assessment methods should be used to assess practical skills and knowledge. The following examples are appropriate </w:t>
            </w:r>
            <w:r w:rsidRPr="00FC6A49">
              <w:t>for this unit:</w:t>
            </w:r>
          </w:p>
          <w:p w:rsidR="00000000" w:rsidRPr="00FC6A49" w:rsidP="00FC6A49">
            <w:pPr>
              <w:pStyle w:val="ListBullet"/>
            </w:pPr>
            <w:r w:rsidRPr="00FC6A49">
              <w:t>evaluation of completed code</w:t>
            </w:r>
          </w:p>
          <w:p w:rsidR="00000000" w:rsidRPr="00FC6A49" w:rsidP="00FC6A49">
            <w:pPr>
              <w:pStyle w:val="ListBullet"/>
            </w:pPr>
            <w:r w:rsidRPr="00FC6A49">
              <w:t>review of candidate’s updated program documentation</w:t>
            </w:r>
          </w:p>
          <w:p w:rsidR="00000000" w:rsidRPr="00FC6A49" w:rsidP="00FC6A49">
            <w:pPr>
              <w:pStyle w:val="ListBullet"/>
            </w:pPr>
            <w:r w:rsidRPr="00FC6A49">
              <w:t>verbal or written questioning to determine candidate’s understanding of:</w:t>
            </w:r>
          </w:p>
          <w:p w:rsidR="00000000" w:rsidRPr="00FC6A49" w:rsidP="00FC6A49">
            <w:pPr>
              <w:pStyle w:val="ListBullet2"/>
            </w:pPr>
            <w:r w:rsidRPr="00FC6A49">
              <w:t>impact of changes on applications and systems</w:t>
            </w:r>
          </w:p>
          <w:p w:rsidR="00000000" w:rsidP="00FC6A49">
            <w:pPr>
              <w:pStyle w:val="ListBullet2"/>
              <w:rPr>
                <w:lang w:val="en-NZ"/>
              </w:rPr>
            </w:pPr>
            <w:r w:rsidRPr="00FC6A49">
              <w:t>programming standards.</w:t>
            </w:r>
          </w:p>
        </w:tc>
      </w:tr>
      <w:tr w:rsidTr="00FC6A49">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SpecialBold"/>
              </w:rPr>
              <w:t>Guidance information for assessment</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BodyText"/>
            </w:pPr>
            <w:r w:rsidRPr="00FC6A49">
              <w:t>Holistic assessment with other units relevant to the industry sector, workplace and job role is recommended, where appropriate.</w:t>
            </w:r>
          </w:p>
          <w:p w:rsidR="00000000" w:rsidRPr="00FC6A49" w:rsidP="00FC6A49">
            <w:pPr>
              <w:pStyle w:val="BodyText"/>
            </w:pPr>
            <w:r w:rsidRPr="00FC6A49">
              <w:t>Assessment processes and techniques must be culturally appropriate, and suitable to the comm</w:t>
            </w:r>
            <w:r w:rsidRPr="00FC6A49">
              <w:t>unication skill level, language, literacy and numeracy capacity of the candidate and the work being performed.</w:t>
            </w:r>
          </w:p>
          <w:p w:rsidR="00000000" w:rsidRPr="00FC6A49" w:rsidP="00FC6A49">
            <w:pPr>
              <w:pStyle w:val="BodyText"/>
            </w:pPr>
            <w:r w:rsidRPr="00FC6A49">
              <w:t>Indigenous people and other people from a non-English speaking background may need additional support.</w:t>
            </w:r>
          </w:p>
          <w:p w:rsidR="00000000" w:rsidRPr="00FC6A49" w:rsidP="00FC6A49">
            <w:pPr>
              <w:pStyle w:val="BodyText"/>
            </w:pPr>
            <w:r w:rsidRPr="00FC6A49">
              <w:t>In cases where practical assessment is use</w:t>
            </w:r>
            <w:r w:rsidRPr="00FC6A49">
              <w:t>d it should be combined with targeted questioning to assess required knowledge.</w:t>
            </w:r>
          </w:p>
        </w:tc>
      </w:tr>
    </w:tbl>
    <w:p w:rsidR="00000000" w:rsidRPr="00FC6A49" w:rsidP="00FC6A49">
      <w:pPr>
        <w:pStyle w:val="BodyText"/>
      </w:pPr>
    </w:p>
    <w:p w:rsidR="00000000" w:rsidRPr="00FC6A49" w:rsidP="00FC6A49">
      <w:pPr>
        <w:pStyle w:val="AllowPageBreak"/>
      </w:pPr>
    </w:p>
    <w:p w:rsidR="00000000" w:rsidRPr="00FC6A49" w:rsidP="00FC6A49">
      <w:pPr>
        <w:pStyle w:val="Heading1"/>
      </w:pPr>
      <w:bookmarkStart w:id="11" w:name="O_453718"/>
      <w:bookmarkEnd w:id="11"/>
      <w:r w:rsidRPr="00FC6A49">
        <w:t>Range Statement</w:t>
      </w:r>
    </w:p>
    <w:p w:rsidR="00000000" w:rsidRPr="00FC6A49" w:rsidP="00FC6A49">
      <w:pPr>
        <w:pStyle w:val="BodyText"/>
      </w:pPr>
      <w:r w:rsidRPr="00FC6A49">
        <w:rPr>
          <w:rStyle w:val="Emphasis"/>
        </w:rPr>
        <w:t>The range statement relates to the unit of competency as a whole. It allows for different work environments and situations that may affect pe</w:t>
      </w:r>
      <w:r w:rsidRPr="00FC6A49">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FC6A49">
        <w:rPr>
          <w:rStyle w:val="Emphasis"/>
        </w:rPr>
        <w:t xml:space="preserve"> and local industry and regional contexts) may also be included.</w:t>
      </w:r>
    </w:p>
    <w:p w:rsidR="00000000" w:rsidRPr="00FC6A49" w:rsidP="00FC6A49">
      <w:pPr>
        <w:pStyle w:val="BodyText"/>
      </w:pPr>
    </w:p>
    <w:tbl>
      <w:tblPr>
        <w:tblW w:w="0" w:type="auto"/>
        <w:tblLayout w:type="fixed"/>
        <w:tblCellMar>
          <w:left w:w="62" w:type="dxa"/>
          <w:right w:w="62" w:type="dxa"/>
        </w:tblCellMar>
        <w:tblLook w:val="0000"/>
      </w:tblPr>
      <w:tblGrid>
        <w:gridCol w:w="2586"/>
        <w:gridCol w:w="6440"/>
      </w:tblGrid>
      <w:tr w:rsidTr="00FC6A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BoldandItalics"/>
              </w:rPr>
              <w:t xml:space="preserve">Technical data </w:t>
            </w:r>
            <w:r w:rsidRPr="00FC6A49">
              <w:t>may be obtained from:</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ListBullet"/>
            </w:pPr>
            <w:r w:rsidRPr="00FC6A49">
              <w:t>error messages</w:t>
            </w:r>
          </w:p>
          <w:p w:rsidR="00000000" w:rsidRPr="00FC6A49" w:rsidP="00FC6A49">
            <w:pPr>
              <w:pStyle w:val="ListBullet"/>
            </w:pPr>
            <w:r w:rsidRPr="00FC6A49">
              <w:t>memory dumps</w:t>
            </w:r>
          </w:p>
          <w:p w:rsidR="00000000" w:rsidRPr="00FC6A49" w:rsidP="00FC6A49">
            <w:pPr>
              <w:pStyle w:val="ListBullet"/>
            </w:pPr>
            <w:r w:rsidRPr="00FC6A49">
              <w:t>software traces</w:t>
            </w:r>
          </w:p>
          <w:p w:rsidR="00000000" w:rsidP="00FC6A49">
            <w:pPr>
              <w:pStyle w:val="ListBullet"/>
              <w:rPr>
                <w:lang w:val="en-NZ"/>
              </w:rPr>
            </w:pPr>
            <w:r w:rsidRPr="00FC6A49">
              <w:t>other information.</w:t>
            </w:r>
          </w:p>
        </w:tc>
      </w:tr>
      <w:tr w:rsidTr="00FC6A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BoldandItalics"/>
              </w:rPr>
              <w:t xml:space="preserve">Appropriate person </w:t>
            </w:r>
            <w:r w:rsidRPr="00FC6A4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ListBullet"/>
            </w:pPr>
            <w:r w:rsidRPr="00FC6A49">
              <w:t>authorised business representative</w:t>
            </w:r>
          </w:p>
          <w:p w:rsidR="00000000" w:rsidRPr="00FC6A49" w:rsidP="00FC6A49">
            <w:pPr>
              <w:pStyle w:val="ListBullet"/>
            </w:pPr>
            <w:r w:rsidRPr="00FC6A49">
              <w:t>client</w:t>
            </w:r>
          </w:p>
          <w:p w:rsidR="00000000" w:rsidP="00FC6A49">
            <w:pPr>
              <w:pStyle w:val="ListBullet"/>
              <w:rPr>
                <w:lang w:val="en-NZ"/>
              </w:rPr>
            </w:pPr>
            <w:r w:rsidRPr="00FC6A49">
              <w:t>supervisor.</w:t>
            </w:r>
          </w:p>
        </w:tc>
      </w:tr>
      <w:tr w:rsidTr="00FC6A4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49">
            <w:pPr>
              <w:pStyle w:val="BodyText"/>
              <w:rPr>
                <w:lang w:val="en-NZ"/>
              </w:rPr>
            </w:pPr>
            <w:r w:rsidRPr="00FC6A49">
              <w:rPr>
                <w:rStyle w:val="BoldandItalics"/>
              </w:rPr>
              <w:t xml:space="preserve">Documentation </w:t>
            </w:r>
            <w:r w:rsidRPr="00FC6A49">
              <w:t>may follow:</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49" w:rsidP="00FC6A49">
            <w:pPr>
              <w:pStyle w:val="ListBullet"/>
            </w:pPr>
            <w:r w:rsidRPr="00FC6A49">
              <w:t>audit trails</w:t>
            </w:r>
          </w:p>
          <w:p w:rsidR="00000000" w:rsidRPr="00FC6A49" w:rsidP="00FC6A49">
            <w:pPr>
              <w:pStyle w:val="ListBullet"/>
            </w:pPr>
            <w:r w:rsidRPr="00FC6A49">
              <w:t>International Organization for Standardization (ISO), International Electrotechnical Commission (IEC) and Australian Standards (AS) standards</w:t>
            </w:r>
          </w:p>
          <w:p w:rsidR="00000000" w:rsidRPr="00FC6A49" w:rsidP="00FC6A49">
            <w:pPr>
              <w:pStyle w:val="ListBullet"/>
            </w:pPr>
            <w:r w:rsidRPr="00FC6A49">
              <w:t>maintaining equipment inventory, client training and satisfaction reports</w:t>
            </w:r>
          </w:p>
          <w:p w:rsidR="00000000" w:rsidRPr="00FC6A49" w:rsidP="00FC6A49">
            <w:pPr>
              <w:pStyle w:val="ListBullet"/>
            </w:pPr>
            <w:r w:rsidRPr="00FC6A49">
              <w:t>naming standards</w:t>
            </w:r>
          </w:p>
          <w:p w:rsidR="00000000" w:rsidRPr="00FC6A49" w:rsidP="00FC6A49">
            <w:pPr>
              <w:pStyle w:val="ListBullet"/>
            </w:pPr>
            <w:r w:rsidRPr="00FC6A49">
              <w:t>project-management templates and report writing</w:t>
            </w:r>
          </w:p>
          <w:p w:rsidR="00000000" w:rsidRPr="00FC6A49" w:rsidP="00FC6A49">
            <w:pPr>
              <w:pStyle w:val="ListBullet"/>
            </w:pPr>
            <w:r w:rsidRPr="00FC6A49">
              <w:t>version control.</w:t>
            </w:r>
          </w:p>
        </w:tc>
      </w:tr>
    </w:tbl>
    <w:p w:rsidR="00000000" w:rsidRPr="00FC6A49" w:rsidP="00FC6A49">
      <w:pPr>
        <w:pStyle w:val="BodyText"/>
      </w:pPr>
    </w:p>
    <w:p w:rsidR="00000000" w:rsidRPr="00FC6A49" w:rsidP="00FC6A49">
      <w:pPr>
        <w:pStyle w:val="AllowPageBreak"/>
      </w:pPr>
    </w:p>
    <w:p w:rsidR="00000000" w:rsidRPr="00FC6A49" w:rsidP="00FC6A49">
      <w:pPr>
        <w:pStyle w:val="Heading1"/>
      </w:pPr>
      <w:bookmarkStart w:id="12" w:name="O_453719"/>
      <w:bookmarkEnd w:id="12"/>
      <w:r w:rsidRPr="00FC6A49">
        <w:t>Unit Sector(s)</w:t>
      </w:r>
    </w:p>
    <w:p w:rsidR="00000000" w:rsidRPr="00FC6A49" w:rsidP="00FC6A49">
      <w:pPr>
        <w:pStyle w:val="BodyText"/>
      </w:pPr>
      <w:r w:rsidRPr="00FC6A49">
        <w:t>Programming and software development</w:t>
      </w:r>
    </w:p>
    <w:p w:rsidR="00000000" w:rsidRPr="00FC6A49" w:rsidP="00FC6A49"/>
    <w:sectPr w:rsidSect="00FC6A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6B6" w:rsidP="001756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B6" w:rsidP="00FC6A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756B6" w:rsidP="00FC6A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56B6" w:rsidP="00FC6A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49" w:rsidRPr="001756B6" w:rsidP="001756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B6" w:rsidP="00FC6A49">
    <w:pPr>
      <w:pStyle w:val="Header"/>
      <w:framePr w:wrap="around"/>
    </w:pPr>
    <w:r>
      <w:fldChar w:fldCharType="begin"/>
    </w:r>
    <w:r>
      <w:instrText xml:space="preserve"> TITLE   \* MERGEFORMAT </w:instrText>
    </w:r>
    <w:r>
      <w:fldChar w:fldCharType="separate"/>
    </w:r>
    <w:r>
      <w:t>ICAPRG510A Maintain custom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756B6" w:rsidP="00FC6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F26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F63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226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A49"/>
    <w:pPr>
      <w:spacing w:before="360" w:after="60"/>
      <w:outlineLvl w:val="0"/>
    </w:pPr>
    <w:rPr>
      <w:sz w:val="32"/>
    </w:rPr>
  </w:style>
  <w:style w:type="paragraph" w:styleId="Heading2">
    <w:name w:val="heading 2"/>
    <w:basedOn w:val="HeadingBase"/>
    <w:next w:val="BodyText"/>
    <w:link w:val="Heading2Char"/>
    <w:qFormat/>
    <w:rsid w:val="00FC6A49"/>
    <w:pPr>
      <w:keepLines/>
      <w:spacing w:before="240" w:after="120"/>
      <w:outlineLvl w:val="1"/>
    </w:pPr>
    <w:rPr>
      <w:sz w:val="28"/>
      <w:szCs w:val="40"/>
    </w:rPr>
  </w:style>
  <w:style w:type="paragraph" w:styleId="Heading3">
    <w:name w:val="heading 3"/>
    <w:basedOn w:val="HeadingBase"/>
    <w:next w:val="BodyText"/>
    <w:link w:val="Heading3Char"/>
    <w:qFormat/>
    <w:rsid w:val="00FC6A49"/>
    <w:pPr>
      <w:spacing w:before="180" w:after="120"/>
      <w:outlineLvl w:val="2"/>
    </w:pPr>
    <w:rPr>
      <w:spacing w:val="-10"/>
      <w:kern w:val="32"/>
    </w:rPr>
  </w:style>
  <w:style w:type="paragraph" w:styleId="Heading4">
    <w:name w:val="heading 4"/>
    <w:basedOn w:val="HeadingBase"/>
    <w:next w:val="BodyText"/>
    <w:link w:val="Heading4Char"/>
    <w:qFormat/>
    <w:rsid w:val="00FC6A49"/>
    <w:pPr>
      <w:spacing w:before="160" w:after="120"/>
      <w:outlineLvl w:val="3"/>
    </w:pPr>
    <w:rPr>
      <w:sz w:val="22"/>
    </w:rPr>
  </w:style>
  <w:style w:type="paragraph" w:styleId="Heading5">
    <w:name w:val="heading 5"/>
    <w:basedOn w:val="HeadingBase"/>
    <w:next w:val="Normal"/>
    <w:link w:val="Heading5Char"/>
    <w:qFormat/>
    <w:rsid w:val="00FC6A49"/>
    <w:pPr>
      <w:spacing w:before="80"/>
      <w:outlineLvl w:val="4"/>
    </w:pPr>
    <w:rPr>
      <w:color w:val="918585"/>
      <w:sz w:val="20"/>
    </w:rPr>
  </w:style>
  <w:style w:type="paragraph" w:styleId="Heading6">
    <w:name w:val="heading 6"/>
    <w:basedOn w:val="HeadingBase"/>
    <w:next w:val="Normal"/>
    <w:link w:val="Heading6Char"/>
    <w:qFormat/>
    <w:rsid w:val="00FC6A49"/>
    <w:pPr>
      <w:spacing w:before="60"/>
      <w:outlineLvl w:val="5"/>
    </w:pPr>
    <w:rPr>
      <w:color w:val="918585"/>
      <w:sz w:val="20"/>
    </w:rPr>
  </w:style>
  <w:style w:type="paragraph" w:styleId="Heading7">
    <w:name w:val="heading 7"/>
    <w:basedOn w:val="Normal"/>
    <w:next w:val="Normal"/>
    <w:link w:val="Heading7Char"/>
    <w:qFormat/>
    <w:rsid w:val="00FC6A49"/>
    <w:pPr>
      <w:ind w:left="720"/>
      <w:outlineLvl w:val="6"/>
    </w:pPr>
    <w:rPr>
      <w:i/>
    </w:rPr>
  </w:style>
  <w:style w:type="paragraph" w:styleId="Heading8">
    <w:name w:val="heading 8"/>
    <w:basedOn w:val="Normal"/>
    <w:next w:val="Normal"/>
    <w:link w:val="Heading8Char"/>
    <w:qFormat/>
    <w:rsid w:val="00FC6A49"/>
    <w:pPr>
      <w:ind w:left="720"/>
      <w:outlineLvl w:val="7"/>
    </w:pPr>
    <w:rPr>
      <w:i/>
    </w:rPr>
  </w:style>
  <w:style w:type="paragraph" w:styleId="Heading9">
    <w:name w:val="heading 9"/>
    <w:basedOn w:val="Normal"/>
    <w:next w:val="Normal"/>
    <w:link w:val="Heading9Char"/>
    <w:qFormat/>
    <w:rsid w:val="00FC6A49"/>
    <w:pPr>
      <w:ind w:left="720"/>
      <w:outlineLvl w:val="8"/>
    </w:pPr>
    <w:rPr>
      <w:i/>
    </w:rPr>
  </w:style>
  <w:style w:type="character" w:default="1" w:styleId="DefaultParagraphFont">
    <w:name w:val="Default Paragraph Font"/>
    <w:uiPriority w:val="1"/>
    <w:unhideWhenUsed/>
    <w:rsid w:val="00FC6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A49"/>
  </w:style>
  <w:style w:type="character" w:customStyle="1" w:styleId="Heading1Char">
    <w:name w:val="Heading 1 Char"/>
    <w:basedOn w:val="DefaultParagraphFont"/>
    <w:link w:val="Heading1"/>
    <w:rsid w:val="00FC6A49"/>
    <w:rPr>
      <w:rFonts w:ascii="Times New Roman" w:eastAsia="Times New Roman" w:hAnsi="Times New Roman" w:cs="Times New Roman"/>
      <w:b/>
      <w:sz w:val="32"/>
      <w:szCs w:val="20"/>
      <w:lang w:eastAsia="en-US"/>
    </w:rPr>
  </w:style>
  <w:style w:type="paragraph" w:styleId="BodyText">
    <w:name w:val="Body Text"/>
    <w:basedOn w:val="Normal"/>
    <w:link w:val="BodyTextChar"/>
    <w:rsid w:val="00FC6A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A49"/>
    <w:rPr>
      <w:rFonts w:ascii="Times New Roman" w:eastAsia="Times New Roman" w:hAnsi="Times New Roman" w:cs="Times New Roman"/>
      <w:sz w:val="24"/>
      <w:lang w:eastAsia="en-US"/>
    </w:rPr>
  </w:style>
  <w:style w:type="paragraph" w:styleId="Footer">
    <w:name w:val="footer"/>
    <w:basedOn w:val="Normal"/>
    <w:link w:val="FooterChar"/>
    <w:rsid w:val="00FC6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A49"/>
    <w:rPr>
      <w:rFonts w:ascii="Times New Roman" w:eastAsia="Times New Roman" w:hAnsi="Times New Roman" w:cs="Times New Roman"/>
      <w:sz w:val="16"/>
      <w:lang w:eastAsia="en-US"/>
    </w:rPr>
  </w:style>
  <w:style w:type="paragraph" w:styleId="ListBullet">
    <w:name w:val="List Bullet"/>
    <w:basedOn w:val="List"/>
    <w:rsid w:val="00FC6A49"/>
    <w:pPr>
      <w:numPr>
        <w:numId w:val="13"/>
      </w:numPr>
      <w:tabs>
        <w:tab w:val="clear" w:pos="340"/>
      </w:tabs>
      <w:spacing w:before="40" w:after="40"/>
    </w:pPr>
  </w:style>
  <w:style w:type="character" w:customStyle="1" w:styleId="SpecialBold">
    <w:name w:val="Special Bold"/>
    <w:basedOn w:val="DefaultParagraphFont"/>
    <w:rsid w:val="00FC6A49"/>
    <w:rPr>
      <w:b/>
      <w:spacing w:val="0"/>
    </w:rPr>
  </w:style>
  <w:style w:type="paragraph" w:styleId="ListBullet2">
    <w:name w:val="List Bullet 2"/>
    <w:basedOn w:val="List2"/>
    <w:rsid w:val="00FC6A49"/>
    <w:pPr>
      <w:numPr>
        <w:numId w:val="14"/>
      </w:numPr>
      <w:tabs>
        <w:tab w:val="clear" w:pos="680"/>
      </w:tabs>
    </w:pPr>
  </w:style>
  <w:style w:type="character" w:styleId="Emphasis">
    <w:name w:val="Emphasis"/>
    <w:basedOn w:val="DefaultParagraphFont"/>
    <w:qFormat/>
    <w:rsid w:val="00FC6A49"/>
    <w:rPr>
      <w:i/>
    </w:rPr>
  </w:style>
  <w:style w:type="paragraph" w:customStyle="1" w:styleId="SuperHeading">
    <w:name w:val="SuperHeading"/>
    <w:basedOn w:val="Normal"/>
    <w:rsid w:val="00FC6A49"/>
    <w:pPr>
      <w:spacing w:before="240" w:after="120"/>
      <w:outlineLvl w:val="0"/>
    </w:pPr>
    <w:rPr>
      <w:rFonts w:ascii="Times New Roman" w:hAnsi="Times New Roman"/>
      <w:b/>
      <w:sz w:val="28"/>
    </w:rPr>
  </w:style>
  <w:style w:type="paragraph" w:customStyle="1" w:styleId="AllowPageBreak">
    <w:name w:val="AllowPageBreak"/>
    <w:rsid w:val="00FC6A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6A49"/>
    <w:rPr>
      <w:b/>
      <w:i/>
      <w:u w:val="none"/>
    </w:rPr>
  </w:style>
  <w:style w:type="character" w:customStyle="1" w:styleId="Heading2Char">
    <w:name w:val="Heading 2 Char"/>
    <w:basedOn w:val="DefaultParagraphFont"/>
    <w:link w:val="Heading2"/>
    <w:rsid w:val="00FC6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A49"/>
    <w:rPr>
      <w:rFonts w:ascii="Courier New" w:eastAsia="Times New Roman" w:hAnsi="Courier New" w:cs="Times New Roman"/>
      <w:i/>
      <w:szCs w:val="20"/>
      <w:lang w:eastAsia="en-US"/>
    </w:rPr>
  </w:style>
  <w:style w:type="paragraph" w:customStyle="1" w:styleId="HeadingBase">
    <w:name w:val="Heading Base"/>
    <w:rsid w:val="00FC6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A49"/>
    <w:pPr>
      <w:tabs>
        <w:tab w:val="right" w:leader="dot" w:pos="9072"/>
      </w:tabs>
      <w:ind w:left="567"/>
    </w:pPr>
    <w:rPr>
      <w:szCs w:val="22"/>
    </w:rPr>
  </w:style>
  <w:style w:type="paragraph" w:customStyle="1" w:styleId="TOCBase">
    <w:name w:val="TOC Base"/>
    <w:rsid w:val="00FC6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A49"/>
    <w:pPr>
      <w:tabs>
        <w:tab w:val="right" w:leader="dot" w:pos="9072"/>
      </w:tabs>
      <w:spacing w:before="40" w:after="40"/>
      <w:ind w:left="284"/>
    </w:pPr>
    <w:rPr>
      <w:rFonts w:ascii="Times New Roman" w:hAnsi="Times New Roman"/>
    </w:rPr>
  </w:style>
  <w:style w:type="paragraph" w:styleId="TOC1">
    <w:name w:val="toc 1"/>
    <w:basedOn w:val="TOCBase"/>
    <w:next w:val="Normal"/>
    <w:rsid w:val="00FC6A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A49"/>
    <w:pPr>
      <w:spacing w:before="5040"/>
      <w:jc w:val="center"/>
    </w:pPr>
    <w:rPr>
      <w:sz w:val="48"/>
      <w:szCs w:val="72"/>
      <w:lang w:val="en-US"/>
    </w:rPr>
  </w:style>
  <w:style w:type="character" w:customStyle="1" w:styleId="TitleChar">
    <w:name w:val="Title Char"/>
    <w:basedOn w:val="DefaultParagraphFont"/>
    <w:link w:val="Title"/>
    <w:rsid w:val="00FC6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A49"/>
    <w:pPr>
      <w:tabs>
        <w:tab w:val="left" w:pos="3600"/>
        <w:tab w:val="left" w:pos="3958"/>
      </w:tabs>
    </w:pPr>
  </w:style>
  <w:style w:type="paragraph" w:styleId="List">
    <w:name w:val="List"/>
    <w:basedOn w:val="BodyText"/>
    <w:next w:val="BodyText"/>
    <w:rsid w:val="00FC6A49"/>
    <w:pPr>
      <w:tabs>
        <w:tab w:val="left" w:pos="340"/>
      </w:tabs>
      <w:spacing w:before="60" w:after="60"/>
      <w:ind w:left="340" w:hanging="340"/>
    </w:pPr>
  </w:style>
  <w:style w:type="paragraph" w:customStyle="1" w:styleId="Note">
    <w:name w:val="Note"/>
    <w:basedOn w:val="BodyText"/>
    <w:rsid w:val="00FC6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A49"/>
    <w:pPr>
      <w:framePr w:wrap="auto" w:hAnchor="text" w:y="6049"/>
    </w:pPr>
    <w:rPr>
      <w:color w:val="000000"/>
      <w:sz w:val="40"/>
    </w:rPr>
  </w:style>
  <w:style w:type="paragraph" w:customStyle="1" w:styleId="TOCTitle">
    <w:name w:val="TOCTitle"/>
    <w:basedOn w:val="Heading1"/>
    <w:rsid w:val="00FC6A49"/>
    <w:pPr>
      <w:spacing w:after="240"/>
      <w:jc w:val="center"/>
      <w:outlineLvl w:val="9"/>
    </w:pPr>
    <w:rPr>
      <w:caps/>
    </w:rPr>
  </w:style>
  <w:style w:type="paragraph" w:customStyle="1" w:styleId="Version">
    <w:name w:val="Version"/>
    <w:rsid w:val="00FC6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A49"/>
    <w:pPr>
      <w:keepNext w:val="0"/>
      <w:tabs>
        <w:tab w:val="right" w:pos="4176"/>
      </w:tabs>
      <w:ind w:left="198" w:hanging="198"/>
    </w:pPr>
    <w:rPr>
      <w:rFonts w:ascii="Garamond" w:hAnsi="Garamond"/>
    </w:rPr>
  </w:style>
  <w:style w:type="paragraph" w:styleId="IndexHeading">
    <w:name w:val="index heading"/>
    <w:basedOn w:val="Normal"/>
    <w:next w:val="Index1"/>
    <w:semiHidden/>
    <w:rsid w:val="00FC6A49"/>
    <w:pPr>
      <w:spacing w:before="120" w:after="120"/>
    </w:pPr>
    <w:rPr>
      <w:rFonts w:ascii="Arial" w:hAnsi="Arial"/>
      <w:b/>
      <w:color w:val="918585"/>
      <w:sz w:val="24"/>
    </w:rPr>
  </w:style>
  <w:style w:type="paragraph" w:styleId="Header">
    <w:name w:val="header"/>
    <w:basedOn w:val="Normal"/>
    <w:link w:val="HeaderChar"/>
    <w:rsid w:val="00FC6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A49"/>
    <w:rPr>
      <w:rFonts w:ascii="Times New Roman" w:eastAsia="Times New Roman" w:hAnsi="Times New Roman" w:cs="Times New Roman"/>
      <w:sz w:val="16"/>
      <w:szCs w:val="20"/>
      <w:lang w:val="en-GB" w:eastAsia="en-US"/>
    </w:rPr>
  </w:style>
  <w:style w:type="paragraph" w:customStyle="1" w:styleId="Chapter">
    <w:name w:val="Chapter"/>
    <w:basedOn w:val="Normal"/>
    <w:rsid w:val="00FC6A49"/>
    <w:pPr>
      <w:spacing w:before="240"/>
    </w:pPr>
    <w:rPr>
      <w:rFonts w:ascii="Times New Roman" w:hAnsi="Times New Roman"/>
      <w:smallCaps/>
      <w:spacing w:val="80"/>
      <w:sz w:val="28"/>
    </w:rPr>
  </w:style>
  <w:style w:type="paragraph" w:customStyle="1" w:styleId="InChapter">
    <w:name w:val="InChapter"/>
    <w:basedOn w:val="Heading3"/>
    <w:rsid w:val="00FC6A49"/>
    <w:pPr>
      <w:spacing w:after="240"/>
      <w:outlineLvl w:val="9"/>
    </w:pPr>
    <w:rPr>
      <w:noProof/>
    </w:rPr>
  </w:style>
  <w:style w:type="paragraph" w:styleId="Index2">
    <w:name w:val="index 2"/>
    <w:basedOn w:val="Normal"/>
    <w:next w:val="Normal"/>
    <w:semiHidden/>
    <w:rsid w:val="00FC6A49"/>
    <w:pPr>
      <w:tabs>
        <w:tab w:val="right" w:pos="4176"/>
      </w:tabs>
      <w:ind w:left="568" w:hanging="284"/>
    </w:pPr>
    <w:rPr>
      <w:rFonts w:ascii="Garamond" w:hAnsi="Garamond"/>
    </w:rPr>
  </w:style>
  <w:style w:type="paragraph" w:customStyle="1" w:styleId="Byline">
    <w:name w:val="Byline"/>
    <w:rsid w:val="00FC6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A49"/>
    <w:pPr>
      <w:tabs>
        <w:tab w:val="clear" w:pos="3600"/>
        <w:tab w:val="clear" w:pos="3958"/>
      </w:tabs>
      <w:jc w:val="right"/>
    </w:pPr>
  </w:style>
  <w:style w:type="paragraph" w:styleId="Caption">
    <w:name w:val="caption"/>
    <w:basedOn w:val="BodyText"/>
    <w:next w:val="Normal"/>
    <w:qFormat/>
    <w:rsid w:val="00FC6A49"/>
    <w:pPr>
      <w:framePr w:w="2268" w:hSpace="181" w:vSpace="181" w:wrap="around" w:vAnchor="text" w:hAnchor="page" w:x="1135" w:y="285" w:anchorLock="1"/>
    </w:pPr>
    <w:rPr>
      <w:i/>
    </w:rPr>
  </w:style>
  <w:style w:type="paragraph" w:customStyle="1" w:styleId="MiniTOCTitle">
    <w:name w:val="MiniTOCTitle"/>
    <w:basedOn w:val="Heading4"/>
    <w:rsid w:val="00FC6A49"/>
    <w:pPr>
      <w:spacing w:before="240"/>
      <w:outlineLvl w:val="9"/>
    </w:pPr>
    <w:rPr>
      <w:noProof/>
      <w:sz w:val="24"/>
    </w:rPr>
  </w:style>
  <w:style w:type="paragraph" w:customStyle="1" w:styleId="MiniTOCItem">
    <w:name w:val="MiniTOCItem"/>
    <w:basedOn w:val="ListBullet"/>
    <w:rsid w:val="00FC6A49"/>
    <w:pPr>
      <w:numPr>
        <w:numId w:val="0"/>
      </w:numPr>
      <w:tabs>
        <w:tab w:val="right" w:leader="dot" w:pos="6521"/>
      </w:tabs>
      <w:spacing w:before="0" w:after="0"/>
    </w:pPr>
  </w:style>
  <w:style w:type="paragraph" w:customStyle="1" w:styleId="TOFTitle">
    <w:name w:val="TOFTitle"/>
    <w:basedOn w:val="TOCTitle"/>
    <w:rsid w:val="00FC6A49"/>
  </w:style>
  <w:style w:type="paragraph" w:styleId="TableofFigures">
    <w:name w:val="table of figures"/>
    <w:basedOn w:val="Normal"/>
    <w:next w:val="Normal"/>
    <w:semiHidden/>
    <w:rsid w:val="00FC6A49"/>
    <w:pPr>
      <w:tabs>
        <w:tab w:val="right" w:leader="dot" w:pos="9072"/>
      </w:tabs>
      <w:ind w:left="970" w:hanging="403"/>
    </w:pPr>
    <w:rPr>
      <w:rFonts w:ascii="Times New Roman" w:hAnsi="Times New Roman"/>
      <w:b/>
    </w:rPr>
  </w:style>
  <w:style w:type="paragraph" w:styleId="ListNumber">
    <w:name w:val="List Number"/>
    <w:basedOn w:val="List"/>
    <w:rsid w:val="00FC6A49"/>
    <w:pPr>
      <w:numPr>
        <w:numId w:val="11"/>
      </w:numPr>
    </w:pPr>
  </w:style>
  <w:style w:type="character" w:customStyle="1" w:styleId="WingdingSymbols">
    <w:name w:val="Wingding Symbols"/>
    <w:rsid w:val="00FC6A49"/>
    <w:rPr>
      <w:rFonts w:ascii="Wingdings" w:hAnsi="Wingdings"/>
    </w:rPr>
  </w:style>
  <w:style w:type="paragraph" w:customStyle="1" w:styleId="TableHeading">
    <w:name w:val="Table Heading"/>
    <w:basedOn w:val="HeadingBase"/>
    <w:rsid w:val="00FC6A49"/>
    <w:pPr>
      <w:keepLines/>
      <w:pBdr>
        <w:bottom w:val="single" w:sz="6" w:space="1" w:color="918585"/>
      </w:pBdr>
      <w:spacing w:before="240"/>
    </w:pPr>
  </w:style>
  <w:style w:type="character" w:customStyle="1" w:styleId="HotSpot">
    <w:name w:val="HotSpot"/>
    <w:rsid w:val="00FC6A49"/>
    <w:rPr>
      <w:color w:val="0033CC"/>
      <w:u w:val="none"/>
    </w:rPr>
  </w:style>
  <w:style w:type="paragraph" w:customStyle="1" w:styleId="BodyTextRight">
    <w:name w:val="Body Text Right"/>
    <w:basedOn w:val="BodyText"/>
    <w:rsid w:val="00FC6A49"/>
    <w:pPr>
      <w:spacing w:before="0" w:after="0"/>
      <w:jc w:val="right"/>
    </w:pPr>
  </w:style>
  <w:style w:type="paragraph" w:styleId="Index3">
    <w:name w:val="index 3"/>
    <w:basedOn w:val="ListNumber2"/>
    <w:next w:val="Normal"/>
    <w:semiHidden/>
    <w:rsid w:val="00FC6A49"/>
    <w:pPr>
      <w:numPr>
        <w:numId w:val="0"/>
      </w:numPr>
      <w:tabs>
        <w:tab w:val="right" w:leader="dot" w:pos="4176"/>
      </w:tabs>
    </w:pPr>
  </w:style>
  <w:style w:type="paragraph" w:styleId="ListNumber2">
    <w:name w:val="List Number 2"/>
    <w:basedOn w:val="List2"/>
    <w:rsid w:val="00FC6A49"/>
    <w:pPr>
      <w:numPr>
        <w:numId w:val="10"/>
      </w:numPr>
      <w:tabs>
        <w:tab w:val="clear" w:pos="1060"/>
      </w:tabs>
    </w:pPr>
  </w:style>
  <w:style w:type="paragraph" w:customStyle="1" w:styleId="MarginNote">
    <w:name w:val="Margin Note"/>
    <w:basedOn w:val="BodyText"/>
    <w:rsid w:val="00FC6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A49"/>
    <w:rPr>
      <w:sz w:val="32"/>
    </w:rPr>
  </w:style>
  <w:style w:type="paragraph" w:customStyle="1" w:styleId="HeadingProcedure">
    <w:name w:val="Heading Procedure"/>
    <w:basedOn w:val="HeadingBase"/>
    <w:next w:val="Normal"/>
    <w:rsid w:val="00FC6A49"/>
    <w:pPr>
      <w:tabs>
        <w:tab w:val="left" w:pos="0"/>
      </w:tabs>
      <w:spacing w:before="120" w:after="60"/>
    </w:pPr>
    <w:rPr>
      <w:i/>
      <w:color w:val="918585"/>
      <w:sz w:val="22"/>
    </w:rPr>
  </w:style>
  <w:style w:type="paragraph" w:customStyle="1" w:styleId="TableBodyText">
    <w:name w:val="Table Body Text"/>
    <w:basedOn w:val="BodyText"/>
    <w:rsid w:val="00FC6A49"/>
    <w:pPr>
      <w:spacing w:before="60" w:after="60"/>
    </w:pPr>
  </w:style>
  <w:style w:type="paragraph" w:styleId="ListContinue">
    <w:name w:val="List Continue"/>
    <w:basedOn w:val="List"/>
    <w:rsid w:val="00FC6A49"/>
    <w:pPr>
      <w:ind w:firstLine="0"/>
    </w:pPr>
  </w:style>
  <w:style w:type="paragraph" w:customStyle="1" w:styleId="ListNote">
    <w:name w:val="List Note"/>
    <w:basedOn w:val="List"/>
    <w:rsid w:val="00FC6A49"/>
    <w:pPr>
      <w:pBdr>
        <w:top w:val="single" w:sz="6" w:space="2" w:color="918585"/>
        <w:bottom w:val="single" w:sz="6" w:space="2" w:color="918585"/>
      </w:pBdr>
      <w:tabs>
        <w:tab w:val="left" w:pos="1021"/>
      </w:tabs>
      <w:ind w:firstLine="0"/>
    </w:pPr>
  </w:style>
  <w:style w:type="paragraph" w:customStyle="1" w:styleId="Warning">
    <w:name w:val="Warning"/>
    <w:basedOn w:val="BodyText"/>
    <w:rsid w:val="00FC6A49"/>
    <w:pPr>
      <w:shd w:val="clear" w:color="auto" w:fill="D9D9D9"/>
      <w:tabs>
        <w:tab w:val="left" w:pos="992"/>
      </w:tabs>
      <w:ind w:left="119" w:right="119"/>
    </w:pPr>
    <w:rPr>
      <w:sz w:val="20"/>
    </w:rPr>
  </w:style>
  <w:style w:type="paragraph" w:customStyle="1" w:styleId="MarginIcons">
    <w:name w:val="Margin Icons"/>
    <w:basedOn w:val="BodyText"/>
    <w:rsid w:val="00FC6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A49"/>
    <w:rPr>
      <w:rFonts w:ascii="Courier New" w:hAnsi="Courier New"/>
    </w:rPr>
  </w:style>
  <w:style w:type="paragraph" w:customStyle="1" w:styleId="NoteBullet">
    <w:name w:val="Note Bullet"/>
    <w:basedOn w:val="Note"/>
    <w:rsid w:val="00FC6A49"/>
    <w:pPr>
      <w:tabs>
        <w:tab w:val="clear" w:pos="680"/>
      </w:tabs>
      <w:spacing w:before="60" w:after="60"/>
    </w:pPr>
  </w:style>
  <w:style w:type="paragraph" w:customStyle="1" w:styleId="SubHeading2">
    <w:name w:val="SubHeading2"/>
    <w:basedOn w:val="HeadingBase"/>
    <w:rsid w:val="00FC6A49"/>
    <w:pPr>
      <w:spacing w:before="240" w:after="60"/>
    </w:pPr>
    <w:rPr>
      <w:sz w:val="20"/>
    </w:rPr>
  </w:style>
  <w:style w:type="paragraph" w:customStyle="1" w:styleId="SubHeading1">
    <w:name w:val="SubHeading1"/>
    <w:basedOn w:val="HeadingBase"/>
    <w:rsid w:val="00FC6A49"/>
    <w:pPr>
      <w:spacing w:before="240" w:after="60"/>
    </w:pPr>
    <w:rPr>
      <w:color w:val="918585"/>
      <w:sz w:val="22"/>
    </w:rPr>
  </w:style>
  <w:style w:type="paragraph" w:customStyle="1" w:styleId="SideHeading">
    <w:name w:val="Side Heading"/>
    <w:basedOn w:val="HeadingBase"/>
    <w:rsid w:val="00FC6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A49"/>
    <w:pPr>
      <w:numPr>
        <w:numId w:val="12"/>
      </w:numPr>
    </w:pPr>
  </w:style>
  <w:style w:type="paragraph" w:styleId="PlainText">
    <w:name w:val="Plain Text"/>
    <w:basedOn w:val="Normal"/>
    <w:link w:val="PlainTextChar"/>
    <w:rsid w:val="00FC6A49"/>
    <w:rPr>
      <w:sz w:val="20"/>
    </w:rPr>
  </w:style>
  <w:style w:type="character" w:customStyle="1" w:styleId="PlainTextChar">
    <w:name w:val="Plain Text Char"/>
    <w:basedOn w:val="DefaultParagraphFont"/>
    <w:link w:val="PlainText"/>
    <w:rsid w:val="00FC6A49"/>
    <w:rPr>
      <w:rFonts w:ascii="Courier New" w:eastAsia="Times New Roman" w:hAnsi="Courier New" w:cs="Times New Roman"/>
      <w:sz w:val="20"/>
      <w:szCs w:val="20"/>
      <w:lang w:eastAsia="en-US"/>
    </w:rPr>
  </w:style>
  <w:style w:type="character" w:customStyle="1" w:styleId="MenuOption">
    <w:name w:val="Menu Option"/>
    <w:basedOn w:val="DefaultParagraphFont"/>
    <w:rsid w:val="00FC6A49"/>
    <w:rPr>
      <w:b/>
      <w:smallCaps/>
    </w:rPr>
  </w:style>
  <w:style w:type="paragraph" w:customStyle="1" w:styleId="TableListNumber">
    <w:name w:val="Table List Number"/>
    <w:basedOn w:val="ListNumber"/>
    <w:rsid w:val="00FC6A49"/>
    <w:pPr>
      <w:numPr>
        <w:numId w:val="0"/>
      </w:numPr>
    </w:pPr>
  </w:style>
  <w:style w:type="paragraph" w:styleId="TOC4">
    <w:name w:val="toc 4"/>
    <w:basedOn w:val="TOCBase"/>
    <w:next w:val="Normal"/>
    <w:semiHidden/>
    <w:rsid w:val="00FC6A49"/>
    <w:pPr>
      <w:tabs>
        <w:tab w:val="right" w:leader="dot" w:pos="9071"/>
      </w:tabs>
      <w:ind w:left="1701"/>
    </w:pPr>
  </w:style>
  <w:style w:type="paragraph" w:customStyle="1" w:styleId="ListAlpha">
    <w:name w:val="List Alpha"/>
    <w:basedOn w:val="List"/>
    <w:rsid w:val="00FC6A49"/>
    <w:pPr>
      <w:numPr>
        <w:numId w:val="9"/>
      </w:numPr>
    </w:pPr>
  </w:style>
  <w:style w:type="paragraph" w:customStyle="1" w:styleId="ListAlpha2">
    <w:name w:val="List Alpha 2"/>
    <w:basedOn w:val="List2"/>
    <w:rsid w:val="00FC6A49"/>
    <w:pPr>
      <w:numPr>
        <w:numId w:val="8"/>
      </w:numPr>
    </w:pPr>
  </w:style>
  <w:style w:type="paragraph" w:styleId="List2">
    <w:name w:val="List 2"/>
    <w:basedOn w:val="BodyText"/>
    <w:rsid w:val="00FC6A49"/>
    <w:pPr>
      <w:tabs>
        <w:tab w:val="left" w:pos="680"/>
      </w:tabs>
      <w:spacing w:before="60" w:after="60"/>
      <w:ind w:left="680" w:hanging="340"/>
    </w:pPr>
  </w:style>
  <w:style w:type="paragraph" w:styleId="List3">
    <w:name w:val="List 3"/>
    <w:basedOn w:val="BodyText"/>
    <w:rsid w:val="00FC6A49"/>
    <w:pPr>
      <w:tabs>
        <w:tab w:val="left" w:pos="1021"/>
      </w:tabs>
      <w:spacing w:before="60" w:after="60"/>
      <w:ind w:left="1020" w:hanging="340"/>
    </w:pPr>
  </w:style>
  <w:style w:type="paragraph" w:styleId="List4">
    <w:name w:val="List 4"/>
    <w:basedOn w:val="BodyText"/>
    <w:rsid w:val="00FC6A49"/>
    <w:pPr>
      <w:tabs>
        <w:tab w:val="left" w:pos="1361"/>
      </w:tabs>
      <w:spacing w:before="60" w:after="60"/>
      <w:ind w:left="1361" w:hanging="340"/>
    </w:pPr>
  </w:style>
  <w:style w:type="paragraph" w:styleId="List5">
    <w:name w:val="List 5"/>
    <w:basedOn w:val="BodyText"/>
    <w:rsid w:val="00FC6A49"/>
    <w:pPr>
      <w:tabs>
        <w:tab w:val="left" w:pos="1701"/>
      </w:tabs>
      <w:spacing w:before="60" w:after="60"/>
      <w:ind w:left="1701" w:hanging="340"/>
    </w:pPr>
  </w:style>
  <w:style w:type="paragraph" w:styleId="ListBullet3">
    <w:name w:val="List Bullet 3"/>
    <w:basedOn w:val="List3"/>
    <w:rsid w:val="00FC6A49"/>
    <w:pPr>
      <w:numPr>
        <w:numId w:val="15"/>
      </w:numPr>
      <w:tabs>
        <w:tab w:val="clear" w:pos="1021"/>
      </w:tabs>
      <w:ind w:left="1037" w:hanging="357"/>
    </w:pPr>
  </w:style>
  <w:style w:type="paragraph" w:styleId="ListBullet4">
    <w:name w:val="List Bullet 4"/>
    <w:basedOn w:val="List4"/>
    <w:rsid w:val="00FC6A49"/>
    <w:pPr>
      <w:numPr>
        <w:numId w:val="3"/>
      </w:numPr>
    </w:pPr>
  </w:style>
  <w:style w:type="paragraph" w:styleId="ListBullet5">
    <w:name w:val="List Bullet 5"/>
    <w:basedOn w:val="List5"/>
    <w:rsid w:val="00FC6A49"/>
    <w:pPr>
      <w:numPr>
        <w:numId w:val="4"/>
      </w:numPr>
    </w:pPr>
  </w:style>
  <w:style w:type="paragraph" w:styleId="ListContinue2">
    <w:name w:val="List Continue 2"/>
    <w:basedOn w:val="List2"/>
    <w:rsid w:val="00FC6A49"/>
    <w:pPr>
      <w:ind w:firstLine="0"/>
    </w:pPr>
  </w:style>
  <w:style w:type="paragraph" w:styleId="ListContinue3">
    <w:name w:val="List Continue 3"/>
    <w:basedOn w:val="List3"/>
    <w:rsid w:val="00FC6A49"/>
    <w:pPr>
      <w:ind w:left="1021" w:firstLine="0"/>
    </w:pPr>
  </w:style>
  <w:style w:type="paragraph" w:styleId="ListContinue4">
    <w:name w:val="List Continue 4"/>
    <w:basedOn w:val="List4"/>
    <w:rsid w:val="00FC6A49"/>
    <w:pPr>
      <w:ind w:firstLine="0"/>
    </w:pPr>
  </w:style>
  <w:style w:type="paragraph" w:styleId="ListContinue5">
    <w:name w:val="List Continue 5"/>
    <w:basedOn w:val="List5"/>
    <w:rsid w:val="00FC6A49"/>
    <w:pPr>
      <w:ind w:firstLine="0"/>
    </w:pPr>
  </w:style>
  <w:style w:type="paragraph" w:styleId="ListNumber3">
    <w:name w:val="List Number 3"/>
    <w:basedOn w:val="List3"/>
    <w:rsid w:val="00FC6A49"/>
    <w:pPr>
      <w:numPr>
        <w:numId w:val="5"/>
      </w:numPr>
    </w:pPr>
  </w:style>
  <w:style w:type="paragraph" w:styleId="ListNumber4">
    <w:name w:val="List Number 4"/>
    <w:basedOn w:val="List4"/>
    <w:rsid w:val="00FC6A49"/>
    <w:pPr>
      <w:numPr>
        <w:numId w:val="6"/>
      </w:numPr>
    </w:pPr>
  </w:style>
  <w:style w:type="paragraph" w:styleId="ListNumber5">
    <w:name w:val="List Number 5"/>
    <w:basedOn w:val="List5"/>
    <w:rsid w:val="00FC6A49"/>
    <w:pPr>
      <w:numPr>
        <w:numId w:val="7"/>
      </w:numPr>
    </w:pPr>
  </w:style>
  <w:style w:type="paragraph" w:styleId="BlockText">
    <w:name w:val="Block Text"/>
    <w:basedOn w:val="Normal"/>
    <w:rsid w:val="00FC6A49"/>
    <w:pPr>
      <w:spacing w:after="120"/>
      <w:ind w:left="1440" w:right="1440"/>
    </w:pPr>
  </w:style>
  <w:style w:type="character" w:customStyle="1" w:styleId="Subscript">
    <w:name w:val="Subscript"/>
    <w:basedOn w:val="DefaultParagraphFont"/>
    <w:rsid w:val="00FC6A49"/>
    <w:rPr>
      <w:sz w:val="16"/>
      <w:vertAlign w:val="subscript"/>
    </w:rPr>
  </w:style>
  <w:style w:type="character" w:customStyle="1" w:styleId="Superscript">
    <w:name w:val="Superscript"/>
    <w:basedOn w:val="DefaultParagraphFont"/>
    <w:rsid w:val="00FC6A49"/>
    <w:rPr>
      <w:sz w:val="16"/>
      <w:vertAlign w:val="superscript"/>
    </w:rPr>
  </w:style>
  <w:style w:type="character" w:customStyle="1" w:styleId="Symbols">
    <w:name w:val="Symbols"/>
    <w:basedOn w:val="DefaultParagraphFont"/>
    <w:rsid w:val="00FC6A49"/>
    <w:rPr>
      <w:rFonts w:ascii="Symbol" w:hAnsi="Symbol"/>
    </w:rPr>
  </w:style>
  <w:style w:type="character" w:customStyle="1" w:styleId="MenuOptions">
    <w:name w:val="Menu Options"/>
    <w:basedOn w:val="DefaultParagraphFont"/>
    <w:rsid w:val="00FC6A49"/>
    <w:rPr>
      <w:rFonts w:ascii="Arial Narrow" w:hAnsi="Arial Narrow"/>
      <w:smallCaps/>
    </w:rPr>
  </w:style>
  <w:style w:type="character" w:customStyle="1" w:styleId="Buttons">
    <w:name w:val="Buttons"/>
    <w:basedOn w:val="DefaultParagraphFont"/>
    <w:rsid w:val="00FC6A49"/>
    <w:rPr>
      <w:b/>
    </w:rPr>
  </w:style>
  <w:style w:type="character" w:customStyle="1" w:styleId="Underlined">
    <w:name w:val="Underlined"/>
    <w:basedOn w:val="DefaultParagraphFont"/>
    <w:rsid w:val="00FC6A49"/>
    <w:rPr>
      <w:u w:val="single"/>
    </w:rPr>
  </w:style>
  <w:style w:type="paragraph" w:customStyle="1" w:styleId="TableBodyTextRight">
    <w:name w:val="Table Body Text Right"/>
    <w:basedOn w:val="TableBodyText"/>
    <w:rsid w:val="00FC6A49"/>
    <w:pPr>
      <w:widowControl w:val="0"/>
      <w:autoSpaceDE w:val="0"/>
      <w:autoSpaceDN w:val="0"/>
      <w:adjustRightInd w:val="0"/>
      <w:jc w:val="right"/>
    </w:pPr>
    <w:rPr>
      <w:rFonts w:cs="Arial"/>
      <w:szCs w:val="18"/>
    </w:rPr>
  </w:style>
  <w:style w:type="paragraph" w:customStyle="1" w:styleId="CopyrightText">
    <w:name w:val="Copyright Text"/>
    <w:basedOn w:val="BodyText"/>
    <w:rsid w:val="00FC6A49"/>
    <w:rPr>
      <w:sz w:val="18"/>
    </w:rPr>
  </w:style>
  <w:style w:type="paragraph" w:customStyle="1" w:styleId="BodySmallRight">
    <w:name w:val="Body Small Right"/>
    <w:basedOn w:val="BodyTextRight"/>
    <w:rsid w:val="00FC6A49"/>
    <w:rPr>
      <w:sz w:val="18"/>
      <w:szCs w:val="18"/>
    </w:rPr>
  </w:style>
  <w:style w:type="paragraph" w:customStyle="1" w:styleId="MarginEdition">
    <w:name w:val="Margin Edition"/>
    <w:basedOn w:val="MarginNote"/>
    <w:rsid w:val="00FC6A49"/>
    <w:pPr>
      <w:spacing w:before="0" w:after="0"/>
    </w:pPr>
    <w:rPr>
      <w:rFonts w:ascii="Times New Roman" w:hAnsi="Times New Roman"/>
      <w:color w:val="999999"/>
    </w:rPr>
  </w:style>
  <w:style w:type="paragraph" w:customStyle="1" w:styleId="Spacer">
    <w:name w:val="Spacer"/>
    <w:basedOn w:val="Normal"/>
    <w:rsid w:val="00FC6A49"/>
    <w:rPr>
      <w:sz w:val="2"/>
      <w:szCs w:val="2"/>
    </w:rPr>
  </w:style>
  <w:style w:type="character" w:customStyle="1" w:styleId="Small">
    <w:name w:val="Small"/>
    <w:basedOn w:val="DefaultParagraphFont"/>
    <w:rsid w:val="00FC6A49"/>
    <w:rPr>
      <w:sz w:val="16"/>
    </w:rPr>
  </w:style>
  <w:style w:type="paragraph" w:customStyle="1" w:styleId="WideTable">
    <w:name w:val="Wide Table"/>
    <w:basedOn w:val="Normal"/>
    <w:rsid w:val="00FC6A49"/>
    <w:pPr>
      <w:ind w:left="-1418"/>
    </w:pPr>
    <w:rPr>
      <w:sz w:val="2"/>
      <w:szCs w:val="2"/>
    </w:rPr>
  </w:style>
  <w:style w:type="character" w:styleId="PageNumber">
    <w:name w:val="page number"/>
    <w:basedOn w:val="DefaultParagraphFont"/>
    <w:rsid w:val="00FC6A49"/>
  </w:style>
  <w:style w:type="paragraph" w:styleId="Quote">
    <w:name w:val="Quote"/>
    <w:basedOn w:val="Heading1"/>
    <w:link w:val="QuoteChar"/>
    <w:qFormat/>
    <w:rsid w:val="00FC6A49"/>
    <w:rPr>
      <w:b w:val="0"/>
      <w:sz w:val="72"/>
      <w:szCs w:val="72"/>
      <w:lang w:val="en-NZ"/>
    </w:rPr>
  </w:style>
  <w:style w:type="character" w:customStyle="1" w:styleId="QuoteChar">
    <w:name w:val="Quote Char"/>
    <w:basedOn w:val="DefaultParagraphFont"/>
    <w:link w:val="Quote"/>
    <w:rsid w:val="00FC6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A49"/>
    <w:pPr>
      <w:pageBreakBefore/>
    </w:pPr>
  </w:style>
  <w:style w:type="paragraph" w:customStyle="1" w:styleId="Border">
    <w:name w:val="Border"/>
    <w:basedOn w:val="Normal"/>
    <w:qFormat/>
    <w:rsid w:val="00FC6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A49"/>
    <w:rPr>
      <w:b/>
      <w:bCs/>
      <w:i/>
      <w:iCs/>
      <w:color w:val="auto"/>
    </w:rPr>
  </w:style>
  <w:style w:type="paragraph" w:styleId="IntenseQuote">
    <w:name w:val="Intense Quote"/>
    <w:basedOn w:val="Normal"/>
    <w:next w:val="Normal"/>
    <w:link w:val="IntenseQuoteChar"/>
    <w:uiPriority w:val="30"/>
    <w:qFormat/>
    <w:rsid w:val="00FC6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A49"/>
    <w:rPr>
      <w:smallCaps/>
      <w:color w:val="auto"/>
      <w:u w:val="single"/>
    </w:rPr>
  </w:style>
  <w:style w:type="character" w:styleId="IntenseReference">
    <w:name w:val="Intense Reference"/>
    <w:basedOn w:val="DefaultParagraphFont"/>
    <w:uiPriority w:val="32"/>
    <w:qFormat/>
    <w:rsid w:val="00FC6A49"/>
    <w:rPr>
      <w:b/>
      <w:bCs/>
      <w:smallCaps/>
      <w:color w:val="auto"/>
      <w:spacing w:val="5"/>
      <w:u w:val="single"/>
    </w:rPr>
  </w:style>
  <w:style w:type="paragraph" w:customStyle="1" w:styleId="2ColumnHeading">
    <w:name w:val="2Column Heading"/>
    <w:basedOn w:val="BodyText"/>
    <w:qFormat/>
    <w:rsid w:val="00FC6A49"/>
    <w:pPr>
      <w:spacing w:after="60"/>
      <w:ind w:left="-2268"/>
    </w:pPr>
    <w:rPr>
      <w:b/>
    </w:rPr>
  </w:style>
  <w:style w:type="paragraph" w:customStyle="1" w:styleId="Heading1TOC">
    <w:name w:val="Heading1 TOC"/>
    <w:basedOn w:val="Normal"/>
    <w:qFormat/>
    <w:rsid w:val="00FC6A49"/>
    <w:pPr>
      <w:spacing w:before="240" w:after="120"/>
    </w:pPr>
    <w:rPr>
      <w:rFonts w:ascii="Times New Roman" w:hAnsi="Times New Roman"/>
      <w:b/>
      <w:sz w:val="32"/>
    </w:rPr>
  </w:style>
  <w:style w:type="paragraph" w:customStyle="1" w:styleId="Heading2TOC">
    <w:name w:val="Heading2 TOC"/>
    <w:basedOn w:val="Normal"/>
    <w:qFormat/>
    <w:rsid w:val="00FC6A49"/>
    <w:pPr>
      <w:spacing w:before="240" w:after="60"/>
    </w:pPr>
    <w:rPr>
      <w:rFonts w:ascii="Times New Roman" w:hAnsi="Times New Roman"/>
      <w:b/>
      <w:sz w:val="28"/>
    </w:rPr>
  </w:style>
  <w:style w:type="character" w:customStyle="1" w:styleId="Underline">
    <w:name w:val="Underline"/>
    <w:basedOn w:val="DefaultParagraphFont"/>
    <w:qFormat/>
    <w:rsid w:val="00FC6A49"/>
    <w:rPr>
      <w:u w:val="single"/>
    </w:rPr>
  </w:style>
  <w:style w:type="paragraph" w:styleId="BalloonText">
    <w:name w:val="Balloon Text"/>
    <w:basedOn w:val="Normal"/>
    <w:link w:val="BalloonTextChar"/>
    <w:rsid w:val="00FC6A49"/>
    <w:rPr>
      <w:rFonts w:ascii="Tahoma" w:hAnsi="Tahoma" w:cs="Tahoma"/>
      <w:sz w:val="16"/>
      <w:szCs w:val="16"/>
    </w:rPr>
  </w:style>
  <w:style w:type="character" w:customStyle="1" w:styleId="BalloonTextChar">
    <w:name w:val="Balloon Text Char"/>
    <w:basedOn w:val="DefaultParagraphFont"/>
    <w:link w:val="BalloonText"/>
    <w:rsid w:val="00FC6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A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A49"/>
    <w:rPr>
      <w:b/>
      <w:color w:val="660033"/>
      <w:spacing w:val="0"/>
    </w:rPr>
  </w:style>
  <w:style w:type="paragraph" w:customStyle="1" w:styleId="Nameditemlist">
    <w:name w:val="Named item list"/>
    <w:basedOn w:val="BodyText"/>
    <w:qFormat/>
    <w:rsid w:val="00FC6A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985</Words>
  <Characters>6110</Characters>
  <Application>Microsoft Office Word</Application>
  <DocSecurity>0</DocSecurity>
  <Lines>202</Lines>
  <Paragraphs>114</Paragraphs>
  <ScaleCrop>false</ScaleCrop>
  <Company>Author-it Software Corporation Ltd.</Company>
  <LinksUpToDate>false</LinksUpToDate>
  <CharactersWithSpaces>7018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ICAPRG510A Maintain custom software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2012-05-29T02:43:00Z</dcterms:created>
  <dcterms:modified xsi:type="dcterms:W3CDTF">2012-05-29T02:44:00Z</dcterms:modified>
</cp:coreProperties>
</file>