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43C" w:rsidP="0024243C">
      <w:pPr>
        <w:pStyle w:val="Title"/>
      </w:pPr>
      <w:bookmarkStart w:id="0" w:name="_GoBack"/>
      <w:bookmarkEnd w:id="0"/>
      <w:r>
        <w:fldChar w:fldCharType="begin"/>
      </w:r>
      <w:r>
        <w:instrText xml:space="preserve"> TITLE   \* MERGEFORMAT </w:instrText>
      </w:r>
      <w:r>
        <w:fldChar w:fldCharType="separate"/>
      </w:r>
      <w:r>
        <w:t>ICAPRG409A Develop mobile applications</w:t>
      </w:r>
      <w:r>
        <w:fldChar w:fldCharType="end"/>
      </w:r>
    </w:p>
    <w:p w:rsidR="0024243C" w:rsidP="0024243C">
      <w:pPr>
        <w:pStyle w:val="Version"/>
        <w:sectPr w:rsidSect="00C215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582" w:rsidP="00C21582">
      <w:pPr>
        <w:pStyle w:val="SuperHeading"/>
      </w:pPr>
      <w:r w:rsidRPr="00C21582">
        <w:t>ICAPRG409A Develop mobile applications</w:t>
      </w:r>
    </w:p>
    <w:p w:rsidR="00000000" w:rsidRPr="00C21582" w:rsidP="00C21582">
      <w:pPr>
        <w:pStyle w:val="Heading1"/>
      </w:pPr>
      <w:bookmarkStart w:id="1" w:name="O_453320"/>
      <w:bookmarkEnd w:id="1"/>
      <w:r w:rsidRPr="00C21582">
        <w:t>Modification History</w:t>
      </w:r>
    </w:p>
    <w:tbl>
      <w:tblPr>
        <w:tblW w:w="0" w:type="auto"/>
        <w:tblLayout w:type="fixed"/>
        <w:tblCellMar>
          <w:left w:w="62" w:type="dxa"/>
          <w:right w:w="62" w:type="dxa"/>
        </w:tblCellMar>
        <w:tblLook w:val="0000"/>
      </w:tblPr>
      <w:tblGrid>
        <w:gridCol w:w="3174"/>
        <w:gridCol w:w="5913"/>
      </w:tblGrid>
      <w:tr w:rsidTr="00C2158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rPr>
                <w:rStyle w:val="SpecialBold"/>
              </w:rPr>
              <w:t>Comments</w:t>
            </w:r>
          </w:p>
        </w:tc>
      </w:tr>
      <w:tr w:rsidTr="00C21582">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t xml:space="preserve">This Unit first released with </w:t>
            </w:r>
            <w:r w:rsidRPr="00C21582">
              <w:rPr>
                <w:rStyle w:val="Emphasis"/>
              </w:rPr>
              <w:t>ICA11 Information and Communicat</w:t>
            </w:r>
            <w:r w:rsidRPr="00C21582">
              <w:rPr>
                <w:rStyle w:val="Emphasis"/>
              </w:rPr>
              <w:t>ions Technology Training Package version 1.0</w:t>
            </w:r>
          </w:p>
        </w:tc>
      </w:tr>
    </w:tbl>
    <w:p w:rsidR="00000000" w:rsidRPr="00C21582" w:rsidP="00C21582">
      <w:pPr>
        <w:pStyle w:val="BodyText"/>
      </w:pPr>
    </w:p>
    <w:p w:rsidR="00000000" w:rsidRPr="00C21582" w:rsidP="00C21582">
      <w:pPr>
        <w:pStyle w:val="AllowPageBreak"/>
      </w:pPr>
    </w:p>
    <w:p w:rsidR="00000000" w:rsidRPr="00C21582" w:rsidP="00C21582">
      <w:pPr>
        <w:pStyle w:val="Heading1"/>
      </w:pPr>
      <w:bookmarkStart w:id="2" w:name="O_453321"/>
      <w:bookmarkEnd w:id="2"/>
      <w:r w:rsidRPr="00C21582">
        <w:t>Unit Descriptor</w:t>
      </w:r>
    </w:p>
    <w:p w:rsidR="00000000" w:rsidRPr="00C21582" w:rsidP="00C21582">
      <w:pPr>
        <w:pStyle w:val="BodyText"/>
      </w:pPr>
      <w:r w:rsidRPr="00C21582">
        <w:t xml:space="preserve">This unit describes the performance outcomes, skills and knowledge required to develop, debug, test and deploy applications for hand-held devices, </w:t>
      </w:r>
      <w:r w:rsidRPr="00C21582">
        <w:t>such as mobile phones, pocket PCs, personal digital assistants (PDAs) and enterprise digital assistants (EDAs).</w:t>
      </w:r>
    </w:p>
    <w:p w:rsidR="00000000" w:rsidRPr="00C21582" w:rsidP="00C21582">
      <w:pPr>
        <w:pStyle w:val="AllowPageBreak"/>
      </w:pPr>
    </w:p>
    <w:p w:rsidR="00000000" w:rsidRPr="00C21582" w:rsidP="00C21582">
      <w:pPr>
        <w:pStyle w:val="Heading1"/>
      </w:pPr>
      <w:bookmarkStart w:id="3" w:name="O_453322"/>
      <w:bookmarkEnd w:id="3"/>
      <w:r w:rsidRPr="00C21582">
        <w:t>Application of the Unit</w:t>
      </w:r>
    </w:p>
    <w:p w:rsidR="00000000" w:rsidRPr="00C21582" w:rsidP="00C21582">
      <w:pPr>
        <w:pStyle w:val="BodyText"/>
      </w:pPr>
      <w:r w:rsidRPr="00C21582">
        <w:t>This unit is relevant to those who work as mobile device application developers. They may be programmer</w:t>
      </w:r>
      <w:r w:rsidRPr="00C21582">
        <w:t>s, game developers, designers, or testers who are working in the area of mobile applications development.</w:t>
      </w:r>
    </w:p>
    <w:p w:rsidR="00000000" w:rsidRPr="00C21582" w:rsidP="00C21582">
      <w:pPr>
        <w:pStyle w:val="BodyText"/>
      </w:pPr>
    </w:p>
    <w:p w:rsidR="00000000" w:rsidRPr="00C21582" w:rsidP="00C21582">
      <w:pPr>
        <w:pStyle w:val="BodyText"/>
      </w:pPr>
      <w:r w:rsidRPr="00C21582">
        <w:t>The context of the unit applies to all development platform environments which provide tools to build and deploy applications into the target platfor</w:t>
      </w:r>
      <w:r w:rsidRPr="00C21582">
        <w:t>m environment, such as Android, Symbian, Java ME, .NET compact platform, iPhone, Google phone and BlackBerry.</w:t>
      </w:r>
    </w:p>
    <w:p w:rsidR="00000000" w:rsidRPr="00C21582" w:rsidP="00C21582">
      <w:pPr>
        <w:pStyle w:val="AllowPageBreak"/>
      </w:pPr>
    </w:p>
    <w:p w:rsidR="00000000" w:rsidRPr="00C21582" w:rsidP="00C21582">
      <w:pPr>
        <w:pStyle w:val="Heading1"/>
      </w:pPr>
      <w:bookmarkStart w:id="4" w:name="O_453323"/>
      <w:bookmarkEnd w:id="4"/>
      <w:r w:rsidRPr="00C21582">
        <w:t>Licensing/Regulatory Information</w:t>
      </w:r>
    </w:p>
    <w:p w:rsidR="00000000" w:rsidRPr="00C21582" w:rsidP="00C21582">
      <w:pPr>
        <w:pStyle w:val="BodyText"/>
      </w:pPr>
      <w:r w:rsidRPr="00C21582">
        <w:t>No licensing, legislative, regulatory or certification requirements apply to this unit at the ti</w:t>
      </w:r>
      <w:r w:rsidRPr="00C21582">
        <w:t>me of endorsement but users should confirm requirements with the relevant federal, state or territory authority.</w:t>
      </w:r>
    </w:p>
    <w:p w:rsidR="00000000" w:rsidRPr="00C21582" w:rsidP="00C21582">
      <w:pPr>
        <w:pStyle w:val="AllowPageBreak"/>
      </w:pPr>
    </w:p>
    <w:p w:rsidR="00000000" w:rsidRPr="00C21582" w:rsidP="00C21582">
      <w:pPr>
        <w:pStyle w:val="Heading1"/>
      </w:pPr>
      <w:bookmarkStart w:id="5" w:name="O_453324"/>
      <w:bookmarkEnd w:id="5"/>
      <w:r w:rsidRPr="00C21582">
        <w:t>Pre-Requisites</w:t>
      </w:r>
    </w:p>
    <w:p w:rsidR="00000000" w:rsidRPr="00C21582" w:rsidP="00C21582">
      <w:pPr>
        <w:pStyle w:val="BodyText"/>
      </w:pPr>
      <w:r w:rsidRPr="00C21582">
        <w:t>Not applicable.</w:t>
      </w:r>
    </w:p>
    <w:p w:rsidR="00000000" w:rsidRPr="00C21582" w:rsidP="00C21582">
      <w:pPr>
        <w:pStyle w:val="AllowPageBreak"/>
      </w:pPr>
    </w:p>
    <w:p w:rsidR="00000000" w:rsidRPr="00C21582" w:rsidP="00C21582">
      <w:pPr>
        <w:pStyle w:val="Heading1"/>
      </w:pPr>
      <w:bookmarkStart w:id="6" w:name="O_453325"/>
      <w:bookmarkEnd w:id="6"/>
      <w:r w:rsidRPr="00C21582">
        <w:t>Employability Skills Information</w:t>
      </w:r>
    </w:p>
    <w:p w:rsidR="00000000" w:rsidRPr="00C21582" w:rsidP="00C21582">
      <w:pPr>
        <w:pStyle w:val="BodyText"/>
      </w:pPr>
      <w:r w:rsidRPr="00C21582">
        <w:t>This unit contains employability skills.</w:t>
      </w:r>
    </w:p>
    <w:p w:rsidR="00000000" w:rsidRPr="00C21582" w:rsidP="00C21582">
      <w:pPr>
        <w:pStyle w:val="AllowPageBreak"/>
      </w:pPr>
    </w:p>
    <w:p w:rsidR="00000000" w:rsidRPr="00C21582" w:rsidP="00C21582">
      <w:pPr>
        <w:pStyle w:val="Heading1"/>
      </w:pPr>
      <w:bookmarkStart w:id="7" w:name="O_453326"/>
      <w:bookmarkEnd w:id="7"/>
      <w:r w:rsidRPr="00C21582">
        <w:t>Elements and Performance Criteria Pre-Content</w:t>
      </w:r>
    </w:p>
    <w:tbl>
      <w:tblPr>
        <w:tblW w:w="0" w:type="auto"/>
        <w:tblLayout w:type="fixed"/>
        <w:tblCellMar>
          <w:left w:w="62" w:type="dxa"/>
          <w:right w:w="62" w:type="dxa"/>
        </w:tblCellMar>
        <w:tblLook w:val="0000"/>
      </w:tblPr>
      <w:tblGrid>
        <w:gridCol w:w="2529"/>
        <w:gridCol w:w="6497"/>
      </w:tblGrid>
      <w:tr w:rsidTr="00C21582">
        <w:tblPrEx>
          <w:tblW w:w="0" w:type="auto"/>
          <w:tblLayout w:type="fixed"/>
          <w:tblCellMar>
            <w:left w:w="62" w:type="dxa"/>
            <w:right w:w="62" w:type="dxa"/>
          </w:tblCellMar>
          <w:tblLook w:val="0000"/>
        </w:tblPrEx>
        <w:trPr>
          <w:tblHeader/>
        </w:trPr>
        <w:tc>
          <w:tcPr>
            <w:tcW w:w="25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1582" w:rsidP="00C21582">
            <w:pPr>
              <w:pStyle w:val="BodyText"/>
            </w:pPr>
            <w:r w:rsidRPr="00C21582">
              <w:rPr>
                <w:rStyle w:val="SpecialBold"/>
              </w:rPr>
              <w:t>Element</w:t>
            </w:r>
          </w:p>
        </w:tc>
        <w:tc>
          <w:tcPr>
            <w:tcW w:w="64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1582">
            <w:pPr>
              <w:pStyle w:val="BodyText"/>
              <w:rPr>
                <w:lang w:val="en-NZ"/>
              </w:rPr>
            </w:pPr>
            <w:r w:rsidRPr="00C21582">
              <w:rPr>
                <w:rStyle w:val="SpecialBold"/>
              </w:rPr>
              <w:t>Performance Criteria</w:t>
            </w:r>
          </w:p>
        </w:tc>
      </w:tr>
      <w:tr w:rsidTr="00C21582">
        <w:tblPrEx>
          <w:tblW w:w="0" w:type="auto"/>
          <w:tblLayout w:type="fixed"/>
          <w:tblCellMar>
            <w:left w:w="62" w:type="dxa"/>
            <w:right w:w="62" w:type="dxa"/>
          </w:tblCellMar>
          <w:tblLook w:val="0000"/>
        </w:tblPrEx>
        <w:tc>
          <w:tcPr>
            <w:tcW w:w="25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rPr>
                <w:rStyle w:val="Emphasis"/>
              </w:rPr>
              <w:t>Elements describe the essential outcomes of a unit of competency.</w:t>
            </w:r>
          </w:p>
        </w:tc>
        <w:tc>
          <w:tcPr>
            <w:tcW w:w="64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21582">
              <w:rPr>
                <w:rStyle w:val="Emphasis"/>
              </w:rPr>
              <w:t>nce is to be consistent with the evidence guide.</w:t>
            </w:r>
          </w:p>
        </w:tc>
      </w:tr>
    </w:tbl>
    <w:p w:rsidR="00000000" w:rsidRPr="00C21582" w:rsidP="00C21582">
      <w:pPr>
        <w:pStyle w:val="BodyText"/>
      </w:pPr>
    </w:p>
    <w:p w:rsidR="00000000" w:rsidRPr="00C21582" w:rsidP="00C21582">
      <w:pPr>
        <w:pStyle w:val="AllowPageBreak"/>
      </w:pPr>
    </w:p>
    <w:p w:rsidR="00000000" w:rsidRPr="00C21582" w:rsidP="00C21582">
      <w:pPr>
        <w:pStyle w:val="Heading1"/>
      </w:pPr>
      <w:bookmarkStart w:id="8" w:name="O_453327"/>
      <w:bookmarkEnd w:id="8"/>
      <w:r w:rsidRPr="00C21582">
        <w:t>Elements and Performance Criteria</w:t>
      </w:r>
    </w:p>
    <w:tbl>
      <w:tblPr>
        <w:tblW w:w="0" w:type="auto"/>
        <w:tblLayout w:type="fixed"/>
        <w:tblCellMar>
          <w:left w:w="62" w:type="dxa"/>
          <w:right w:w="62" w:type="dxa"/>
        </w:tblCellMar>
        <w:tblLook w:val="0000"/>
      </w:tblPr>
      <w:tblGrid>
        <w:gridCol w:w="2529"/>
        <w:gridCol w:w="6497"/>
      </w:tblGrid>
      <w:tr w:rsidTr="00C2158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t>1. Define a platform</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t xml:space="preserve">1.1 Determine target </w:t>
            </w:r>
            <w:r w:rsidRPr="00C21582">
              <w:rPr>
                <w:rStyle w:val="BoldandItalics"/>
              </w:rPr>
              <w:t xml:space="preserve">platform </w:t>
            </w:r>
            <w:r w:rsidRPr="00C21582">
              <w:t>for the hand-held device</w:t>
            </w:r>
          </w:p>
          <w:p w:rsidR="00000000" w:rsidRPr="00C21582" w:rsidP="00C21582">
            <w:pPr>
              <w:pStyle w:val="BodyText"/>
            </w:pPr>
            <w:r w:rsidRPr="00C21582">
              <w:t xml:space="preserve">1.2 Choose and evaluate a </w:t>
            </w:r>
            <w:r w:rsidRPr="00C21582">
              <w:rPr>
                <w:rStyle w:val="BoldandItalics"/>
              </w:rPr>
              <w:t xml:space="preserve">development environment </w:t>
            </w:r>
            <w:r w:rsidRPr="00C21582">
              <w:t>based on the target platform</w:t>
            </w:r>
            <w:r w:rsidRPr="00C21582">
              <w:t>, hardware and mobile phone manufacturer on which the application will run</w:t>
            </w:r>
          </w:p>
          <w:p w:rsidR="00000000" w:rsidP="00C21582">
            <w:pPr>
              <w:pStyle w:val="BodyText"/>
              <w:rPr>
                <w:lang w:val="en-NZ"/>
              </w:rPr>
            </w:pPr>
            <w:r w:rsidRPr="00C21582">
              <w:t>1.3 Prepare and configure the application development environment</w:t>
            </w:r>
          </w:p>
        </w:tc>
      </w:tr>
      <w:tr w:rsidTr="00C2158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t>2. Design user interface for a mobile application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t>2.1 Create views for different screen orientations and resolutions</w:t>
            </w:r>
          </w:p>
          <w:p w:rsidR="00000000" w:rsidRPr="00C21582" w:rsidP="00C21582">
            <w:pPr>
              <w:pStyle w:val="BodyText"/>
            </w:pPr>
            <w:r w:rsidRPr="00C21582">
              <w:t xml:space="preserve">2.2 Integrate appropriate </w:t>
            </w:r>
            <w:r w:rsidRPr="00C21582">
              <w:rPr>
                <w:rStyle w:val="BoldandItalics"/>
              </w:rPr>
              <w:t xml:space="preserve">navigation </w:t>
            </w:r>
            <w:r w:rsidRPr="00C21582">
              <w:t>techniques</w:t>
            </w:r>
          </w:p>
          <w:p w:rsidR="00000000" w:rsidRPr="00C21582" w:rsidP="00C21582">
            <w:pPr>
              <w:pStyle w:val="BodyText"/>
            </w:pPr>
            <w:r w:rsidRPr="00C21582">
              <w:t xml:space="preserve">2.3 Design page </w:t>
            </w:r>
            <w:r w:rsidRPr="00C21582">
              <w:rPr>
                <w:rStyle w:val="BoldandItalics"/>
              </w:rPr>
              <w:t>layout and content</w:t>
            </w:r>
          </w:p>
          <w:p w:rsidR="00000000" w:rsidP="00C21582">
            <w:pPr>
              <w:pStyle w:val="BodyText"/>
              <w:rPr>
                <w:lang w:val="en-NZ"/>
              </w:rPr>
            </w:pPr>
            <w:r w:rsidRPr="00C21582">
              <w:t xml:space="preserve">2.4 Integrate appropriate </w:t>
            </w:r>
            <w:r w:rsidRPr="00C21582">
              <w:rPr>
                <w:rStyle w:val="BoldandItalics"/>
              </w:rPr>
              <w:t xml:space="preserve">user input </w:t>
            </w:r>
            <w:r w:rsidRPr="00C21582">
              <w:t>techniques</w:t>
            </w:r>
          </w:p>
        </w:tc>
      </w:tr>
      <w:tr w:rsidTr="00C2158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t>3. Permit the personalisation of parameters</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t>3.1 Write cod</w:t>
            </w:r>
            <w:r w:rsidRPr="00C21582">
              <w:t>e to allow users to configure application settings</w:t>
            </w:r>
          </w:p>
          <w:p w:rsidR="00000000" w:rsidP="00C21582">
            <w:pPr>
              <w:pStyle w:val="BodyText"/>
              <w:rPr>
                <w:lang w:val="en-NZ"/>
              </w:rPr>
            </w:pPr>
            <w:r w:rsidRPr="00C21582">
              <w:t>3.2 Write code to allow users to configure application output, such as text size, brightness and sound effects</w:t>
            </w:r>
          </w:p>
        </w:tc>
      </w:tr>
      <w:tr w:rsidTr="00C2158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t>4. Build user interface for a mobile application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t>4.1 Itemise the required functionality</w:t>
            </w:r>
          </w:p>
          <w:p w:rsidR="00000000" w:rsidP="00C21582">
            <w:pPr>
              <w:pStyle w:val="BodyText"/>
              <w:rPr>
                <w:lang w:val="en-NZ"/>
              </w:rPr>
            </w:pPr>
            <w:r w:rsidRPr="00C21582">
              <w:t>4.2 B</w:t>
            </w:r>
            <w:r w:rsidRPr="00C21582">
              <w:t>uild user interface in the determined development environment to fulfil this functionality</w:t>
            </w:r>
          </w:p>
        </w:tc>
      </w:tr>
      <w:tr w:rsidTr="00C2158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t>5. Connect to data sources</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t>5.1 Bind controls to data sources</w:t>
            </w:r>
          </w:p>
          <w:p w:rsidR="00000000" w:rsidRPr="00C21582" w:rsidP="00C21582">
            <w:pPr>
              <w:pStyle w:val="BodyText"/>
            </w:pPr>
            <w:r w:rsidRPr="00C21582">
              <w:t>5.2 Persist data using eXtensible markup language (XML) serialisation</w:t>
            </w:r>
          </w:p>
          <w:p w:rsidR="00000000" w:rsidP="00C21582">
            <w:pPr>
              <w:pStyle w:val="BodyText"/>
              <w:rPr>
                <w:lang w:val="en-NZ"/>
              </w:rPr>
            </w:pPr>
            <w:r w:rsidRPr="00C21582">
              <w:t xml:space="preserve">5.3 Access remote data using XML </w:t>
            </w:r>
            <w:r w:rsidRPr="00C21582">
              <w:t>web services</w:t>
            </w:r>
          </w:p>
        </w:tc>
      </w:tr>
      <w:tr w:rsidTr="00C2158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t>6. Test and debug a mobile device application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t>6.1 Test application for overall functionality according to requirements</w:t>
            </w:r>
          </w:p>
          <w:p w:rsidR="00000000" w:rsidP="00C21582">
            <w:pPr>
              <w:pStyle w:val="BodyText"/>
              <w:rPr>
                <w:lang w:val="en-NZ"/>
              </w:rPr>
            </w:pPr>
            <w:r w:rsidRPr="00C21582">
              <w:t>6.2 Iterate application design or build until test results meet requirements</w:t>
            </w:r>
          </w:p>
        </w:tc>
      </w:tr>
      <w:tr w:rsidTr="00C21582">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t>7. Deploy a mobile device application</w:t>
            </w:r>
          </w:p>
        </w:tc>
        <w:tc>
          <w:tcPr>
            <w:tcW w:w="64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t>7.1 Create application packaging for deployment</w:t>
            </w:r>
          </w:p>
          <w:p w:rsidR="00000000" w:rsidRPr="00C21582" w:rsidP="00C21582">
            <w:pPr>
              <w:pStyle w:val="BodyText"/>
            </w:pPr>
            <w:r w:rsidRPr="00C21582">
              <w:t>7.2 Deploy an application to target devices</w:t>
            </w:r>
          </w:p>
        </w:tc>
      </w:tr>
    </w:tbl>
    <w:p w:rsidR="00000000" w:rsidRPr="00C21582" w:rsidP="00C21582">
      <w:pPr>
        <w:pStyle w:val="BodyText"/>
      </w:pPr>
    </w:p>
    <w:p w:rsidR="00000000" w:rsidRPr="00C21582" w:rsidP="00C21582">
      <w:pPr>
        <w:pStyle w:val="AllowPageBreak"/>
      </w:pPr>
    </w:p>
    <w:p w:rsidR="00000000" w:rsidRPr="00C21582" w:rsidP="00C21582">
      <w:pPr>
        <w:pStyle w:val="Heading1"/>
      </w:pPr>
      <w:bookmarkStart w:id="9" w:name="O_453328"/>
      <w:bookmarkEnd w:id="9"/>
      <w:r w:rsidRPr="00C21582">
        <w:t>Required Skills and Knowledge</w:t>
      </w:r>
    </w:p>
    <w:p w:rsidR="00000000" w:rsidRPr="00C21582" w:rsidP="00C21582">
      <w:pPr>
        <w:pStyle w:val="BodyText"/>
      </w:pPr>
      <w:r w:rsidRPr="00C21582">
        <w:rPr>
          <w:rStyle w:val="Emphasis"/>
        </w:rPr>
        <w:t>This section describes the skills and knowledge required for this unit.</w:t>
      </w:r>
    </w:p>
    <w:p w:rsidR="00000000" w:rsidRPr="00C21582" w:rsidP="00C21582">
      <w:pPr>
        <w:pStyle w:val="BodyText"/>
      </w:pPr>
    </w:p>
    <w:p w:rsidR="00000000" w:rsidRPr="00C21582" w:rsidP="00C21582">
      <w:pPr>
        <w:pStyle w:val="BodyText"/>
      </w:pPr>
      <w:r w:rsidRPr="00C21582">
        <w:rPr>
          <w:rStyle w:val="SpecialBold"/>
        </w:rPr>
        <w:t>Required skills</w:t>
      </w:r>
    </w:p>
    <w:p w:rsidR="00000000" w:rsidRPr="00C21582" w:rsidP="00C21582">
      <w:pPr>
        <w:pStyle w:val="BodyText"/>
      </w:pPr>
    </w:p>
    <w:p w:rsidR="00000000" w:rsidRPr="00C21582" w:rsidP="00C21582">
      <w:pPr>
        <w:pStyle w:val="ListBullet"/>
      </w:pPr>
      <w:r w:rsidRPr="00C21582">
        <w:t>analytical skills to:</w:t>
      </w:r>
    </w:p>
    <w:p w:rsidR="00000000" w:rsidRPr="00C21582" w:rsidP="00C21582">
      <w:pPr>
        <w:pStyle w:val="ListBullet2"/>
      </w:pPr>
      <w:r w:rsidRPr="00C21582">
        <w:t>d</w:t>
      </w:r>
      <w:r w:rsidRPr="00C21582">
        <w:t>esign for small devices</w:t>
      </w:r>
    </w:p>
    <w:p w:rsidR="00000000" w:rsidRPr="00C21582" w:rsidP="00C21582">
      <w:pPr>
        <w:pStyle w:val="ListBullet2"/>
      </w:pPr>
      <w:r w:rsidRPr="00C21582">
        <w:t>evaluate appropriate mobile development environment</w:t>
      </w:r>
    </w:p>
    <w:p w:rsidR="00000000" w:rsidRPr="00C21582" w:rsidP="00C21582">
      <w:pPr>
        <w:pStyle w:val="ListBullet"/>
      </w:pPr>
      <w:r w:rsidRPr="00C21582">
        <w:t>communication skills to provide advice and guidance to others</w:t>
      </w:r>
    </w:p>
    <w:p w:rsidR="00000000" w:rsidRPr="00C21582" w:rsidP="00C21582">
      <w:pPr>
        <w:pStyle w:val="ListBullet"/>
      </w:pPr>
      <w:r w:rsidRPr="00C21582">
        <w:t xml:space="preserve">literacy skills to read and interpret technical and non-technical information </w:t>
      </w:r>
    </w:p>
    <w:p w:rsidR="00000000" w:rsidRPr="00C21582" w:rsidP="00C21582">
      <w:pPr>
        <w:pStyle w:val="ListBullet"/>
      </w:pPr>
      <w:r w:rsidRPr="00C21582">
        <w:t>numeracy skills to make basic calculations for specifying the layout of the mobile user interface design</w:t>
      </w:r>
    </w:p>
    <w:p w:rsidR="00000000" w:rsidRPr="00C21582" w:rsidP="00C21582">
      <w:pPr>
        <w:pStyle w:val="ListBullet"/>
      </w:pPr>
      <w:r w:rsidRPr="00C21582">
        <w:t>problem-solving skills to:</w:t>
      </w:r>
    </w:p>
    <w:p w:rsidR="00000000" w:rsidRPr="00C21582" w:rsidP="00C21582">
      <w:pPr>
        <w:pStyle w:val="ListBullet2"/>
      </w:pPr>
      <w:r w:rsidRPr="00C21582">
        <w:t>address common problems in building and deploying mobile applications</w:t>
      </w:r>
    </w:p>
    <w:p w:rsidR="00000000" w:rsidRPr="00C21582" w:rsidP="00C21582">
      <w:pPr>
        <w:pStyle w:val="ListBullet2"/>
      </w:pPr>
      <w:r w:rsidRPr="00C21582">
        <w:t>perform basic programming debugging skills</w:t>
      </w:r>
    </w:p>
    <w:p w:rsidR="00000000" w:rsidRPr="00C21582" w:rsidP="00C21582">
      <w:pPr>
        <w:pStyle w:val="ListBullet"/>
      </w:pPr>
      <w:r w:rsidRPr="00C21582">
        <w:t xml:space="preserve">research </w:t>
      </w:r>
      <w:r w:rsidRPr="00C21582">
        <w:t xml:space="preserve">skills to find and evaluate relevant technologies in mobile applications development </w:t>
      </w:r>
    </w:p>
    <w:p w:rsidR="00000000" w:rsidRPr="00C21582" w:rsidP="00C21582">
      <w:pPr>
        <w:pStyle w:val="ListBullet"/>
      </w:pPr>
      <w:r w:rsidRPr="00C21582">
        <w:t>technical skills to:</w:t>
      </w:r>
    </w:p>
    <w:p w:rsidR="00000000" w:rsidRPr="00C21582" w:rsidP="00C21582">
      <w:pPr>
        <w:pStyle w:val="ListBullet2"/>
      </w:pPr>
      <w:r w:rsidRPr="00C21582">
        <w:t>create XML documents</w:t>
      </w:r>
    </w:p>
    <w:p w:rsidR="00000000" w:rsidRPr="00C21582" w:rsidP="00C21582">
      <w:pPr>
        <w:pStyle w:val="ListBullet2"/>
      </w:pPr>
      <w:r w:rsidRPr="00C21582">
        <w:t>design user interface</w:t>
      </w:r>
    </w:p>
    <w:p w:rsidR="00000000" w:rsidRPr="00C21582" w:rsidP="00C21582">
      <w:pPr>
        <w:pStyle w:val="ListBullet2"/>
      </w:pPr>
      <w:r w:rsidRPr="00C21582">
        <w:t>develop software applications</w:t>
      </w:r>
    </w:p>
    <w:p w:rsidR="00000000" w:rsidRPr="00C21582" w:rsidP="00C21582">
      <w:pPr>
        <w:pStyle w:val="ListBullet2"/>
      </w:pPr>
      <w:r w:rsidRPr="00C21582">
        <w:t>test and debug applications</w:t>
      </w:r>
    </w:p>
    <w:p w:rsidR="00000000" w:rsidRPr="00C21582" w:rsidP="00C21582">
      <w:pPr>
        <w:pStyle w:val="ListBullet2"/>
      </w:pPr>
      <w:r w:rsidRPr="00C21582">
        <w:t>use an integrated development environment (IDE)</w:t>
      </w:r>
      <w:r w:rsidRPr="00C21582">
        <w:t>.</w:t>
      </w:r>
    </w:p>
    <w:p w:rsidR="00000000" w:rsidRPr="00C21582" w:rsidP="00C21582">
      <w:pPr>
        <w:pStyle w:val="BodyText"/>
      </w:pPr>
    </w:p>
    <w:p w:rsidR="00000000" w:rsidRPr="00C21582" w:rsidP="00C21582">
      <w:pPr>
        <w:pStyle w:val="BodyText"/>
      </w:pPr>
      <w:r w:rsidRPr="00C21582">
        <w:rPr>
          <w:rStyle w:val="SpecialBold"/>
        </w:rPr>
        <w:t>Required knowledge</w:t>
      </w:r>
    </w:p>
    <w:p w:rsidR="00000000" w:rsidRPr="00C21582" w:rsidP="00C21582">
      <w:pPr>
        <w:pStyle w:val="BodyText"/>
      </w:pPr>
    </w:p>
    <w:p w:rsidR="00000000" w:rsidRPr="00C21582" w:rsidP="00C21582">
      <w:pPr>
        <w:pStyle w:val="ListBullet"/>
      </w:pPr>
      <w:r w:rsidRPr="00C21582">
        <w:t>basic knowledge of:</w:t>
      </w:r>
    </w:p>
    <w:p w:rsidR="00000000" w:rsidRPr="00C21582" w:rsidP="00C21582">
      <w:pPr>
        <w:pStyle w:val="ListBullet2"/>
      </w:pPr>
      <w:r w:rsidRPr="00C21582">
        <w:t>hardware and networking</w:t>
      </w:r>
    </w:p>
    <w:p w:rsidR="00000000" w:rsidRPr="00C21582" w:rsidP="00C21582">
      <w:pPr>
        <w:pStyle w:val="ListBullet2"/>
      </w:pPr>
      <w:r w:rsidRPr="00C21582">
        <w:t>object-oriented programming</w:t>
      </w:r>
    </w:p>
    <w:p w:rsidR="00000000" w:rsidRPr="00C21582" w:rsidP="00C21582">
      <w:pPr>
        <w:pStyle w:val="ListBullet2"/>
      </w:pPr>
      <w:r w:rsidRPr="00C21582">
        <w:t>user-interface design</w:t>
      </w:r>
    </w:p>
    <w:p w:rsidR="00000000" w:rsidRPr="00C21582" w:rsidP="00C21582">
      <w:pPr>
        <w:pStyle w:val="ListBullet2"/>
      </w:pPr>
      <w:r w:rsidRPr="00C21582">
        <w:t>web design: HTML, JavaScript, cascading style sheet (CSS), and AJAX</w:t>
      </w:r>
    </w:p>
    <w:p w:rsidR="00000000" w:rsidRPr="00C21582" w:rsidP="00C21582">
      <w:pPr>
        <w:pStyle w:val="ListBullet"/>
      </w:pPr>
      <w:r w:rsidRPr="00C21582">
        <w:t>detailed knowledge of XML programming and web services.</w:t>
      </w:r>
    </w:p>
    <w:p w:rsidR="00000000" w:rsidRPr="00C21582" w:rsidP="00C21582">
      <w:pPr>
        <w:pStyle w:val="AllowPageBreak"/>
      </w:pPr>
    </w:p>
    <w:p w:rsidR="00000000" w:rsidRPr="00C21582" w:rsidP="00C21582">
      <w:pPr>
        <w:pStyle w:val="Heading1"/>
      </w:pPr>
      <w:bookmarkStart w:id="10" w:name="O_453329"/>
      <w:bookmarkEnd w:id="10"/>
      <w:r w:rsidRPr="00C21582">
        <w:t>Evidence Guide</w:t>
      </w:r>
    </w:p>
    <w:p w:rsidR="00000000" w:rsidRPr="00C21582" w:rsidP="00C21582">
      <w:pPr>
        <w:pStyle w:val="BodyText"/>
      </w:pPr>
      <w:r w:rsidRPr="00C2158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21582" w:rsidP="00C21582">
      <w:pPr>
        <w:pStyle w:val="BodyText"/>
      </w:pPr>
    </w:p>
    <w:tbl>
      <w:tblPr>
        <w:tblW w:w="0" w:type="auto"/>
        <w:tblLayout w:type="fixed"/>
        <w:tblCellMar>
          <w:left w:w="62" w:type="dxa"/>
          <w:right w:w="62" w:type="dxa"/>
        </w:tblCellMar>
        <w:tblLook w:val="0000"/>
      </w:tblPr>
      <w:tblGrid>
        <w:gridCol w:w="2586"/>
        <w:gridCol w:w="6440"/>
      </w:tblGrid>
      <w:tr w:rsidTr="00C2158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p>
        </w:tc>
      </w:tr>
      <w:tr w:rsidTr="00C2158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t>Evidence of the ability to:</w:t>
            </w:r>
          </w:p>
          <w:p w:rsidR="00000000" w:rsidRPr="00C21582" w:rsidP="00C21582">
            <w:pPr>
              <w:pStyle w:val="ListBullet"/>
            </w:pPr>
            <w:r w:rsidRPr="00C21582">
              <w:t>design, build, test and deploy applications for small devices:</w:t>
            </w:r>
          </w:p>
          <w:p w:rsidR="00000000" w:rsidRPr="00C21582" w:rsidP="00C21582">
            <w:pPr>
              <w:pStyle w:val="ListBullet2"/>
            </w:pPr>
            <w:r w:rsidRPr="00C21582">
              <w:t>mobile phones</w:t>
            </w:r>
          </w:p>
          <w:p w:rsidR="00000000" w:rsidRPr="00C21582" w:rsidP="00C21582">
            <w:pPr>
              <w:pStyle w:val="ListBullet2"/>
            </w:pPr>
            <w:r w:rsidRPr="00C21582">
              <w:t>pocket PCs</w:t>
            </w:r>
          </w:p>
          <w:p w:rsidR="00000000" w:rsidRPr="00C21582" w:rsidP="00C21582">
            <w:pPr>
              <w:pStyle w:val="ListBullet2"/>
            </w:pPr>
            <w:r w:rsidRPr="00C21582">
              <w:t xml:space="preserve">personal digital assistants (PDAs) </w:t>
            </w:r>
          </w:p>
          <w:p w:rsidR="00000000" w:rsidP="00C21582">
            <w:pPr>
              <w:pStyle w:val="ListBullet2"/>
              <w:rPr>
                <w:lang w:val="en-NZ"/>
              </w:rPr>
            </w:pPr>
            <w:r w:rsidRPr="00C21582">
              <w:t xml:space="preserve">enterprise digital assistants (EDAs). </w:t>
            </w:r>
          </w:p>
        </w:tc>
      </w:tr>
      <w:tr w:rsidTr="00C2158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t>Assessment must ensure access to:</w:t>
            </w:r>
          </w:p>
          <w:p w:rsidR="00000000" w:rsidRPr="00C21582" w:rsidP="00C21582">
            <w:pPr>
              <w:pStyle w:val="ListBullet"/>
            </w:pPr>
            <w:r w:rsidRPr="00C21582">
              <w:t>hand-held devices or stimulators</w:t>
            </w:r>
          </w:p>
          <w:p w:rsidR="00000000" w:rsidRPr="00C21582" w:rsidP="00C21582">
            <w:pPr>
              <w:pStyle w:val="ListBullet"/>
            </w:pPr>
            <w:r w:rsidRPr="00C21582">
              <w:t xml:space="preserve">integrated development environment (IDE) </w:t>
            </w:r>
          </w:p>
          <w:p w:rsidR="00000000" w:rsidRPr="00C21582" w:rsidP="00C21582">
            <w:pPr>
              <w:pStyle w:val="ListBullet"/>
            </w:pPr>
            <w:r w:rsidRPr="00C21582">
              <w:t xml:space="preserve">internet and web services </w:t>
            </w:r>
          </w:p>
          <w:p w:rsidR="00000000" w:rsidRPr="00C21582" w:rsidP="00C21582">
            <w:pPr>
              <w:pStyle w:val="ListBullet"/>
            </w:pPr>
            <w:r w:rsidRPr="00C21582">
              <w:t>server system with sufficient privileges to deploy applications</w:t>
            </w:r>
          </w:p>
          <w:p w:rsidR="00000000" w:rsidRPr="00C21582" w:rsidP="00C21582">
            <w:pPr>
              <w:pStyle w:val="ListBullet"/>
            </w:pPr>
            <w:r w:rsidRPr="00C21582">
              <w:t>specific tools and licences, depending on particular platform</w:t>
            </w:r>
          </w:p>
          <w:p w:rsidR="00000000" w:rsidRPr="00C21582" w:rsidP="00C21582">
            <w:pPr>
              <w:pStyle w:val="ListBullet"/>
            </w:pPr>
            <w:r w:rsidRPr="00C21582">
              <w:t>appropriate learning and assessment support when required</w:t>
            </w:r>
          </w:p>
          <w:p w:rsidR="00000000" w:rsidP="00C21582">
            <w:pPr>
              <w:pStyle w:val="ListBullet"/>
              <w:rPr>
                <w:lang w:val="en-NZ"/>
              </w:rPr>
            </w:pPr>
            <w:r w:rsidRPr="00C21582">
              <w:t>modified equipment for people with special ne</w:t>
            </w:r>
            <w:r w:rsidRPr="00C21582">
              <w:t>eds.</w:t>
            </w:r>
          </w:p>
        </w:tc>
      </w:tr>
      <w:tr w:rsidTr="00C2158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t xml:space="preserve">A range of assessment methods should be used to assess practical skills and knowledge. The following example is appropriate for this unit: </w:t>
            </w:r>
          </w:p>
          <w:p w:rsidR="00000000" w:rsidP="00C21582">
            <w:pPr>
              <w:pStyle w:val="ListBullet"/>
              <w:rPr>
                <w:lang w:val="en-NZ"/>
              </w:rPr>
            </w:pPr>
            <w:r w:rsidRPr="00C21582">
              <w:t>verbal or written questioning to assess knowledge of mobile development environment.</w:t>
            </w:r>
          </w:p>
        </w:tc>
      </w:tr>
      <w:tr w:rsidTr="00C21582">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rPr>
                <w:rStyle w:val="SpecialBold"/>
              </w:rPr>
              <w:t>Gu</w:t>
            </w:r>
            <w:r w:rsidRPr="00C21582">
              <w:rPr>
                <w:rStyle w:val="SpecialBold"/>
              </w:rPr>
              <w:t>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BodyText"/>
            </w:pPr>
            <w:r w:rsidRPr="00C21582">
              <w:t>Holistic assessment with other units relevant to the industry sector, workplace and job role is recommended, where appropriate.</w:t>
            </w:r>
          </w:p>
          <w:p w:rsidR="00000000" w:rsidRPr="00C21582" w:rsidP="00C21582">
            <w:pPr>
              <w:pStyle w:val="BodyText"/>
            </w:pPr>
            <w:r w:rsidRPr="00C21582">
              <w:t>Assessment processes and techniques must be culturally appropriate, and suitable to the commun</w:t>
            </w:r>
            <w:r w:rsidRPr="00C21582">
              <w:t>ication skill level, language, literacy and numeracy capacity of the candidate and the work being performed.</w:t>
            </w:r>
          </w:p>
          <w:p w:rsidR="00000000" w:rsidRPr="00C21582" w:rsidP="00C21582">
            <w:pPr>
              <w:pStyle w:val="BodyText"/>
            </w:pPr>
            <w:r w:rsidRPr="00C21582">
              <w:t>Indigenous people and other people from a non-English speaking background may need additional support.</w:t>
            </w:r>
          </w:p>
          <w:p w:rsidR="00000000" w:rsidRPr="00C21582" w:rsidP="00C21582">
            <w:pPr>
              <w:pStyle w:val="BodyText"/>
            </w:pPr>
            <w:r w:rsidRPr="00C21582">
              <w:t>In cases where practical assessment is used it should be combined with targeted questioning to assess required knowledge.</w:t>
            </w:r>
          </w:p>
        </w:tc>
      </w:tr>
    </w:tbl>
    <w:p w:rsidR="00000000" w:rsidRPr="00C21582" w:rsidP="00C21582">
      <w:pPr>
        <w:pStyle w:val="BodyText"/>
      </w:pPr>
    </w:p>
    <w:p w:rsidR="00000000" w:rsidRPr="00C21582" w:rsidP="00C21582">
      <w:pPr>
        <w:pStyle w:val="AllowPageBreak"/>
      </w:pPr>
    </w:p>
    <w:p w:rsidR="00000000" w:rsidRPr="00C21582" w:rsidP="00C21582">
      <w:pPr>
        <w:pStyle w:val="Heading1"/>
      </w:pPr>
      <w:bookmarkStart w:id="11" w:name="O_453330"/>
      <w:bookmarkEnd w:id="11"/>
      <w:r w:rsidRPr="00C21582">
        <w:t>Range Statement</w:t>
      </w:r>
    </w:p>
    <w:p w:rsidR="00000000" w:rsidRPr="00C21582" w:rsidP="00C21582">
      <w:pPr>
        <w:pStyle w:val="BodyText"/>
      </w:pPr>
      <w:r w:rsidRPr="00C21582">
        <w:rPr>
          <w:rStyle w:val="Emphasis"/>
        </w:rPr>
        <w:t>The range statement relates to the unit of competency as a whole. It allows for different work envi</w:t>
      </w:r>
      <w:r w:rsidRPr="00C21582">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C21582">
        <w:rPr>
          <w:rStyle w:val="Emphasis"/>
        </w:rPr>
        <w:t xml:space="preserve"> the candidate, accessibility of the item, and local industry and regional contexts) may also be included.</w:t>
      </w:r>
    </w:p>
    <w:p w:rsidR="00000000" w:rsidRPr="00C21582" w:rsidP="00C21582">
      <w:pPr>
        <w:pStyle w:val="BodyText"/>
      </w:pPr>
    </w:p>
    <w:tbl>
      <w:tblPr>
        <w:tblW w:w="0" w:type="auto"/>
        <w:tblLayout w:type="fixed"/>
        <w:tblCellMar>
          <w:left w:w="62" w:type="dxa"/>
          <w:right w:w="62" w:type="dxa"/>
        </w:tblCellMar>
        <w:tblLook w:val="0000"/>
      </w:tblPr>
      <w:tblGrid>
        <w:gridCol w:w="2727"/>
        <w:gridCol w:w="6299"/>
      </w:tblGrid>
      <w:tr w:rsidTr="00C21582">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rPr>
                <w:rStyle w:val="BoldandItalics"/>
              </w:rPr>
              <w:t xml:space="preserve">Platform </w:t>
            </w:r>
            <w:r w:rsidRPr="00C21582">
              <w:t>may include:</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ListBullet"/>
            </w:pPr>
            <w:r w:rsidRPr="00C21582">
              <w:t>Android</w:t>
            </w:r>
          </w:p>
          <w:p w:rsidR="00000000" w:rsidRPr="00C21582" w:rsidP="00C21582">
            <w:pPr>
              <w:pStyle w:val="ListBullet"/>
            </w:pPr>
            <w:r w:rsidRPr="00C21582">
              <w:t>BlackBerry</w:t>
            </w:r>
          </w:p>
          <w:p w:rsidR="00000000" w:rsidRPr="00C21582" w:rsidP="00C21582">
            <w:pPr>
              <w:pStyle w:val="ListBullet"/>
            </w:pPr>
            <w:r w:rsidRPr="00C21582">
              <w:t>Google iPhone</w:t>
            </w:r>
          </w:p>
          <w:p w:rsidR="00000000" w:rsidRPr="00C21582" w:rsidP="00C21582">
            <w:pPr>
              <w:pStyle w:val="ListBullet"/>
            </w:pPr>
            <w:r w:rsidRPr="00C21582">
              <w:t>Java ME</w:t>
            </w:r>
          </w:p>
          <w:p w:rsidR="00000000" w:rsidRPr="00C21582" w:rsidP="00C21582">
            <w:pPr>
              <w:pStyle w:val="ListBullet"/>
            </w:pPr>
            <w:r w:rsidRPr="00C21582">
              <w:t>.NET compact platform</w:t>
            </w:r>
          </w:p>
          <w:p w:rsidR="00000000" w:rsidP="00C21582">
            <w:pPr>
              <w:pStyle w:val="ListBullet"/>
              <w:rPr>
                <w:lang w:val="en-NZ"/>
              </w:rPr>
            </w:pPr>
            <w:r w:rsidRPr="00C21582">
              <w:t xml:space="preserve">Symbian. </w:t>
            </w:r>
          </w:p>
        </w:tc>
      </w:tr>
      <w:tr w:rsidTr="00C21582">
        <w:tblPrEx>
          <w:tblW w:w="0" w:type="auto"/>
          <w:tblLayout w:type="fixed"/>
          <w:tblCellMar>
            <w:left w:w="62" w:type="dxa"/>
            <w:right w:w="62" w:type="dxa"/>
          </w:tblCellMar>
          <w:tblLook w:val="0000"/>
        </w:tblPrEx>
        <w:trPr>
          <w:trHeight w:val="293"/>
        </w:trPr>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rPr>
                <w:rStyle w:val="BoldandItalics"/>
              </w:rPr>
              <w:t xml:space="preserve">Development environment </w:t>
            </w:r>
            <w:r w:rsidRPr="00C21582">
              <w:t>may include:</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ListBullet"/>
            </w:pPr>
            <w:r w:rsidRPr="00C21582">
              <w:t>cross-platform deployment</w:t>
            </w:r>
          </w:p>
          <w:p w:rsidR="00000000" w:rsidRPr="00C21582" w:rsidP="00C21582">
            <w:pPr>
              <w:pStyle w:val="ListBullet"/>
            </w:pPr>
            <w:r w:rsidRPr="00C21582">
              <w:t>emulator availability</w:t>
            </w:r>
          </w:p>
          <w:p w:rsidR="00000000" w:rsidRPr="00C21582" w:rsidP="00C21582">
            <w:pPr>
              <w:pStyle w:val="ListBullet"/>
            </w:pPr>
            <w:r w:rsidRPr="00C21582">
              <w:t>frameworks:</w:t>
            </w:r>
          </w:p>
          <w:p w:rsidR="00000000" w:rsidRPr="00C21582" w:rsidP="00C21582">
            <w:pPr>
              <w:pStyle w:val="ListBullet2"/>
            </w:pPr>
            <w:r w:rsidRPr="00C21582">
              <w:t xml:space="preserve">Flash </w:t>
            </w:r>
          </w:p>
          <w:p w:rsidR="00000000" w:rsidRPr="00C21582" w:rsidP="00C21582">
            <w:pPr>
              <w:pStyle w:val="ListBullet2"/>
            </w:pPr>
            <w:r w:rsidRPr="00C21582">
              <w:t>Java Platform, Micro Edition and Java Platform Standard Edition</w:t>
            </w:r>
          </w:p>
          <w:p w:rsidR="00000000" w:rsidRPr="00C21582" w:rsidP="00C21582">
            <w:pPr>
              <w:pStyle w:val="ListBullet2"/>
            </w:pPr>
            <w:r w:rsidRPr="00C21582">
              <w:t>.NET compact platform</w:t>
            </w:r>
          </w:p>
          <w:p w:rsidR="00000000" w:rsidRPr="00C21582" w:rsidP="00C21582">
            <w:pPr>
              <w:pStyle w:val="ListBullet2"/>
            </w:pPr>
            <w:r w:rsidRPr="00C21582">
              <w:t>Qtopia for embedded Linux-based mobile devices</w:t>
            </w:r>
          </w:p>
          <w:p w:rsidR="00000000" w:rsidRPr="00C21582" w:rsidP="00C21582">
            <w:pPr>
              <w:pStyle w:val="ListBullet2"/>
            </w:pPr>
            <w:r w:rsidRPr="00C21582">
              <w:t>Sprout Core (open-source JavaScript framework)</w:t>
            </w:r>
          </w:p>
          <w:p w:rsidR="00000000" w:rsidRPr="00C21582" w:rsidP="00C21582">
            <w:pPr>
              <w:pStyle w:val="ListBullet2"/>
            </w:pPr>
            <w:r w:rsidRPr="00C21582">
              <w:t>wireless application protocol (WAP)</w:t>
            </w:r>
          </w:p>
          <w:p w:rsidR="00000000" w:rsidRPr="00C21582" w:rsidP="00C21582">
            <w:pPr>
              <w:pStyle w:val="ListBullet"/>
            </w:pPr>
            <w:r w:rsidRPr="00C21582">
              <w:t>integrated development environment:</w:t>
            </w:r>
          </w:p>
          <w:p w:rsidR="00000000" w:rsidRPr="00C21582" w:rsidP="00C21582">
            <w:pPr>
              <w:pStyle w:val="ListBullet2"/>
            </w:pPr>
            <w:r w:rsidRPr="00C21582">
              <w:t>BlackBerry</w:t>
            </w:r>
          </w:p>
          <w:p w:rsidR="00000000" w:rsidRPr="00C21582" w:rsidP="00C21582">
            <w:pPr>
              <w:pStyle w:val="ListBullet2"/>
            </w:pPr>
            <w:r w:rsidRPr="00C21582">
              <w:t>Eclipse</w:t>
            </w:r>
          </w:p>
          <w:p w:rsidR="00000000" w:rsidRPr="00C21582" w:rsidP="00C21582">
            <w:pPr>
              <w:pStyle w:val="ListBullet2"/>
            </w:pPr>
            <w:r w:rsidRPr="00C21582">
              <w:t>NetBeans</w:t>
            </w:r>
          </w:p>
          <w:p w:rsidR="00000000" w:rsidRPr="00C21582" w:rsidP="00C21582">
            <w:pPr>
              <w:pStyle w:val="ListBullet2"/>
            </w:pPr>
            <w:r w:rsidRPr="00C21582">
              <w:t>Visual Studio</w:t>
            </w:r>
          </w:p>
          <w:p w:rsidR="00000000" w:rsidRPr="00C21582" w:rsidP="00C21582">
            <w:pPr>
              <w:pStyle w:val="ListBullet2"/>
            </w:pPr>
            <w:r w:rsidRPr="00C21582">
              <w:t>XCode</w:t>
            </w:r>
          </w:p>
          <w:p w:rsidR="00000000" w:rsidRPr="00C21582" w:rsidP="00C21582">
            <w:pPr>
              <w:pStyle w:val="ListBullet"/>
            </w:pPr>
            <w:r w:rsidRPr="00C21582">
              <w:t>languages:</w:t>
            </w:r>
          </w:p>
          <w:p w:rsidR="00000000" w:rsidRPr="00C21582" w:rsidP="00C21582">
            <w:pPr>
              <w:pStyle w:val="ListBullet2"/>
            </w:pPr>
            <w:r w:rsidRPr="00C21582">
              <w:t xml:space="preserve">C# </w:t>
            </w:r>
          </w:p>
          <w:p w:rsidR="00000000" w:rsidRPr="00C21582" w:rsidP="00C21582">
            <w:pPr>
              <w:pStyle w:val="ListBullet2"/>
            </w:pPr>
            <w:r w:rsidRPr="00C21582">
              <w:t xml:space="preserve">C/C++ </w:t>
            </w:r>
          </w:p>
          <w:p w:rsidR="00000000" w:rsidRPr="00C21582" w:rsidP="00C21582">
            <w:pPr>
              <w:pStyle w:val="ListBullet2"/>
            </w:pPr>
            <w:r w:rsidRPr="00C21582">
              <w:t>Java</w:t>
            </w:r>
          </w:p>
          <w:p w:rsidR="00000000" w:rsidRPr="00C21582" w:rsidP="00C21582">
            <w:pPr>
              <w:pStyle w:val="ListBullet2"/>
            </w:pPr>
            <w:r w:rsidRPr="00C21582">
              <w:t xml:space="preserve">JavaScript </w:t>
            </w:r>
          </w:p>
          <w:p w:rsidR="00000000" w:rsidRPr="00C21582" w:rsidP="00C21582">
            <w:pPr>
              <w:pStyle w:val="ListBullet2"/>
            </w:pPr>
            <w:r w:rsidRPr="00C21582">
              <w:t>Objective-C</w:t>
            </w:r>
          </w:p>
          <w:p w:rsidR="00000000" w:rsidRPr="00C21582" w:rsidP="00C21582">
            <w:pPr>
              <w:pStyle w:val="ListBullet2"/>
            </w:pPr>
            <w:r w:rsidRPr="00C21582">
              <w:t>Perl hypertext pre-processor (PHP)</w:t>
            </w:r>
          </w:p>
          <w:p w:rsidR="00000000" w:rsidRPr="00C21582" w:rsidP="00C21582">
            <w:pPr>
              <w:pStyle w:val="ListBullet2"/>
            </w:pPr>
            <w:r w:rsidRPr="00C21582">
              <w:t>Python</w:t>
            </w:r>
          </w:p>
          <w:p w:rsidR="00000000" w:rsidRPr="00C21582" w:rsidP="00C21582">
            <w:pPr>
              <w:pStyle w:val="ListBullet2"/>
            </w:pPr>
            <w:r w:rsidRPr="00C21582">
              <w:t xml:space="preserve">Ruby </w:t>
            </w:r>
          </w:p>
          <w:p w:rsidR="00000000" w:rsidRPr="00C21582" w:rsidP="00C21582">
            <w:pPr>
              <w:pStyle w:val="ListBullet2"/>
            </w:pPr>
            <w:r w:rsidRPr="00C21582">
              <w:t>Visual Basic (VB) or VBScript</w:t>
            </w:r>
          </w:p>
          <w:p w:rsidR="00000000" w:rsidRPr="00C21582" w:rsidP="00C21582">
            <w:pPr>
              <w:pStyle w:val="ListBullet2"/>
            </w:pPr>
            <w:r w:rsidRPr="00C21582">
              <w:t>wireless markup language (WML)</w:t>
            </w:r>
          </w:p>
          <w:p w:rsidR="00000000" w:rsidP="00C21582">
            <w:pPr>
              <w:pStyle w:val="ListBullet"/>
              <w:rPr>
                <w:lang w:val="en-NZ"/>
              </w:rPr>
            </w:pPr>
            <w:r w:rsidRPr="00C21582">
              <w:t>server and client tools libraries and tools.</w:t>
            </w:r>
          </w:p>
        </w:tc>
      </w:tr>
      <w:tr w:rsidTr="00C21582">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rPr>
                <w:rStyle w:val="BoldandItalics"/>
              </w:rPr>
              <w:t xml:space="preserve">Navigation </w:t>
            </w:r>
            <w:r w:rsidRPr="00C21582">
              <w:t>may include:</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ListBullet"/>
            </w:pPr>
            <w:r w:rsidRPr="00C21582">
              <w:t>access keys</w:t>
            </w:r>
          </w:p>
          <w:p w:rsidR="00000000" w:rsidRPr="00C21582" w:rsidP="00C21582">
            <w:pPr>
              <w:pStyle w:val="ListBullet"/>
            </w:pPr>
            <w:r w:rsidRPr="00C21582">
              <w:t>image maps</w:t>
            </w:r>
          </w:p>
          <w:p w:rsidR="00000000" w:rsidRPr="00C21582" w:rsidP="00C21582">
            <w:pPr>
              <w:pStyle w:val="ListBullet"/>
            </w:pPr>
            <w:r w:rsidRPr="00C21582">
              <w:t>navigation bar</w:t>
            </w:r>
          </w:p>
          <w:p w:rsidR="00000000" w:rsidP="00C21582">
            <w:pPr>
              <w:pStyle w:val="ListBullet"/>
              <w:rPr>
                <w:lang w:val="en-NZ"/>
              </w:rPr>
            </w:pPr>
            <w:r w:rsidRPr="00C21582">
              <w:t>navigation links.</w:t>
            </w:r>
          </w:p>
        </w:tc>
      </w:tr>
      <w:tr w:rsidTr="00C21582">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rPr>
                <w:rStyle w:val="BoldandItalics"/>
              </w:rPr>
              <w:t xml:space="preserve">Layout and content </w:t>
            </w:r>
            <w:r w:rsidRPr="00C21582">
              <w:t>may include:</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ListBullet"/>
            </w:pPr>
            <w:r w:rsidRPr="00C21582">
              <w:t>content:</w:t>
            </w:r>
          </w:p>
          <w:p w:rsidR="00000000" w:rsidRPr="00C21582" w:rsidP="00C21582">
            <w:pPr>
              <w:pStyle w:val="ListBullet2"/>
            </w:pPr>
            <w:r w:rsidRPr="00C21582">
              <w:t>bandwidth</w:t>
            </w:r>
          </w:p>
          <w:p w:rsidR="00000000" w:rsidRPr="00C21582" w:rsidP="00C21582">
            <w:pPr>
              <w:pStyle w:val="ListBullet2"/>
            </w:pPr>
            <w:r w:rsidRPr="00C21582">
              <w:t>limited screen area</w:t>
            </w:r>
          </w:p>
          <w:p w:rsidR="00000000" w:rsidRPr="00C21582" w:rsidP="00C21582">
            <w:pPr>
              <w:pStyle w:val="ListBullet2"/>
            </w:pPr>
            <w:r w:rsidRPr="00C21582">
              <w:t>load time and cost</w:t>
            </w:r>
          </w:p>
          <w:p w:rsidR="00000000" w:rsidRPr="00C21582" w:rsidP="00C21582">
            <w:pPr>
              <w:pStyle w:val="ListBullet2"/>
            </w:pPr>
            <w:r w:rsidRPr="00C21582">
              <w:t>use clear language</w:t>
            </w:r>
          </w:p>
          <w:p w:rsidR="00000000" w:rsidRPr="00C21582" w:rsidP="00C21582">
            <w:pPr>
              <w:pStyle w:val="ListBullet"/>
            </w:pPr>
            <w:r w:rsidRPr="00C21582">
              <w:t>layout:</w:t>
            </w:r>
          </w:p>
          <w:p w:rsidR="00000000" w:rsidRPr="00C21582" w:rsidP="00C21582">
            <w:pPr>
              <w:pStyle w:val="ListBullet2"/>
            </w:pPr>
            <w:r w:rsidRPr="00C21582">
              <w:t>font and colour</w:t>
            </w:r>
          </w:p>
          <w:p w:rsidR="00000000" w:rsidRPr="00C21582" w:rsidP="00C21582">
            <w:pPr>
              <w:pStyle w:val="ListBullet2"/>
            </w:pPr>
            <w:r w:rsidRPr="00C21582">
              <w:t>images</w:t>
            </w:r>
          </w:p>
          <w:p w:rsidR="00000000" w:rsidRPr="00C21582" w:rsidP="00C21582">
            <w:pPr>
              <w:pStyle w:val="ListBullet2"/>
            </w:pPr>
            <w:r w:rsidRPr="00C21582">
              <w:t>page size</w:t>
            </w:r>
          </w:p>
          <w:p w:rsidR="00000000" w:rsidRPr="00C21582" w:rsidP="00C21582">
            <w:pPr>
              <w:pStyle w:val="ListBullet2"/>
            </w:pPr>
            <w:r w:rsidRPr="00C21582">
              <w:t>positioning controls</w:t>
            </w:r>
          </w:p>
          <w:p w:rsidR="00000000" w:rsidP="00C21582">
            <w:pPr>
              <w:pStyle w:val="ListBullet2"/>
              <w:rPr>
                <w:lang w:val="en-NZ"/>
              </w:rPr>
            </w:pPr>
            <w:r w:rsidRPr="00C21582">
              <w:t>scrolling to display content.</w:t>
            </w:r>
          </w:p>
        </w:tc>
      </w:tr>
      <w:tr w:rsidTr="00C21582">
        <w:tblPrEx>
          <w:tblW w:w="0" w:type="auto"/>
          <w:tblLayout w:type="fixed"/>
          <w:tblCellMar>
            <w:left w:w="62" w:type="dxa"/>
            <w:right w:w="62" w:type="dxa"/>
          </w:tblCellMar>
          <w:tblLook w:val="0000"/>
        </w:tblPrEx>
        <w:tc>
          <w:tcPr>
            <w:tcW w:w="2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582">
            <w:pPr>
              <w:pStyle w:val="BodyText"/>
              <w:rPr>
                <w:lang w:val="en-NZ"/>
              </w:rPr>
            </w:pPr>
            <w:r w:rsidRPr="00C21582">
              <w:rPr>
                <w:rStyle w:val="BoldandItalics"/>
              </w:rPr>
              <w:t xml:space="preserve">User input </w:t>
            </w:r>
            <w:r w:rsidRPr="00C21582">
              <w:t>may include:</w:t>
            </w:r>
          </w:p>
        </w:tc>
        <w:tc>
          <w:tcPr>
            <w:tcW w:w="6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582" w:rsidP="00C21582">
            <w:pPr>
              <w:pStyle w:val="ListBullet"/>
            </w:pPr>
            <w:r w:rsidRPr="00C21582">
              <w:t>multi-press</w:t>
            </w:r>
          </w:p>
          <w:p w:rsidR="00000000" w:rsidRPr="00C21582" w:rsidP="00C21582">
            <w:pPr>
              <w:pStyle w:val="ListBullet"/>
            </w:pPr>
            <w:r w:rsidRPr="00C21582">
              <w:t>multi-touch</w:t>
            </w:r>
          </w:p>
          <w:p w:rsidR="00000000" w:rsidRPr="00C21582" w:rsidP="00C21582">
            <w:pPr>
              <w:pStyle w:val="ListBullet"/>
            </w:pPr>
            <w:r w:rsidRPr="00C21582">
              <w:t xml:space="preserve">on-screen keyboard </w:t>
            </w:r>
          </w:p>
          <w:p w:rsidR="00000000" w:rsidRPr="00C21582" w:rsidP="00C21582">
            <w:pPr>
              <w:pStyle w:val="ListBullet"/>
            </w:pPr>
            <w:r w:rsidRPr="00C21582">
              <w:t>phone keypad.</w:t>
            </w:r>
          </w:p>
        </w:tc>
      </w:tr>
    </w:tbl>
    <w:p w:rsidR="00000000" w:rsidRPr="00C21582" w:rsidP="00C21582">
      <w:pPr>
        <w:pStyle w:val="BodyText"/>
      </w:pPr>
    </w:p>
    <w:p w:rsidR="00000000" w:rsidRPr="00C21582" w:rsidP="00C21582">
      <w:pPr>
        <w:pStyle w:val="AllowPageBreak"/>
      </w:pPr>
    </w:p>
    <w:p w:rsidR="00000000" w:rsidRPr="00C21582" w:rsidP="00C21582">
      <w:pPr>
        <w:pStyle w:val="Heading1"/>
      </w:pPr>
      <w:bookmarkStart w:id="12" w:name="O_453331"/>
      <w:bookmarkEnd w:id="12"/>
      <w:r w:rsidRPr="00C21582">
        <w:t>Unit Sector(s)</w:t>
      </w:r>
    </w:p>
    <w:p w:rsidR="00000000" w:rsidRPr="00C21582" w:rsidP="00C21582">
      <w:pPr>
        <w:pStyle w:val="BodyText"/>
      </w:pPr>
      <w:r w:rsidRPr="00C21582">
        <w:t>Programming and software development</w:t>
      </w:r>
    </w:p>
    <w:p w:rsidR="00000000" w:rsidRPr="00C21582" w:rsidP="00C21582"/>
    <w:sectPr w:rsidSect="00C215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243C" w:rsidP="0024243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3C" w:rsidP="00C215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4243C" w:rsidP="00C215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243C" w:rsidP="00C215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82" w:rsidRPr="0024243C" w:rsidP="0024243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43C" w:rsidP="00C21582">
    <w:pPr>
      <w:pStyle w:val="Header"/>
      <w:framePr w:wrap="around"/>
    </w:pPr>
    <w:r>
      <w:fldChar w:fldCharType="begin"/>
    </w:r>
    <w:r>
      <w:instrText xml:space="preserve"> TITLE   \* MERGEFORMAT </w:instrText>
    </w:r>
    <w:r>
      <w:fldChar w:fldCharType="separate"/>
    </w:r>
    <w:r>
      <w:t>ICAPRG409A Develop mobile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24243C" w:rsidP="00C21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960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F0C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5CE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582"/>
    <w:pPr>
      <w:spacing w:before="360" w:after="60"/>
      <w:outlineLvl w:val="0"/>
    </w:pPr>
    <w:rPr>
      <w:sz w:val="32"/>
    </w:rPr>
  </w:style>
  <w:style w:type="paragraph" w:styleId="Heading2">
    <w:name w:val="heading 2"/>
    <w:basedOn w:val="HeadingBase"/>
    <w:next w:val="BodyText"/>
    <w:link w:val="Heading2Char"/>
    <w:qFormat/>
    <w:rsid w:val="00C21582"/>
    <w:pPr>
      <w:keepLines/>
      <w:spacing w:before="240" w:after="120"/>
      <w:outlineLvl w:val="1"/>
    </w:pPr>
    <w:rPr>
      <w:sz w:val="28"/>
      <w:szCs w:val="40"/>
    </w:rPr>
  </w:style>
  <w:style w:type="paragraph" w:styleId="Heading3">
    <w:name w:val="heading 3"/>
    <w:basedOn w:val="HeadingBase"/>
    <w:next w:val="BodyText"/>
    <w:link w:val="Heading3Char"/>
    <w:qFormat/>
    <w:rsid w:val="00C21582"/>
    <w:pPr>
      <w:spacing w:before="180" w:after="120"/>
      <w:outlineLvl w:val="2"/>
    </w:pPr>
    <w:rPr>
      <w:spacing w:val="-10"/>
      <w:kern w:val="32"/>
    </w:rPr>
  </w:style>
  <w:style w:type="paragraph" w:styleId="Heading4">
    <w:name w:val="heading 4"/>
    <w:basedOn w:val="HeadingBase"/>
    <w:next w:val="BodyText"/>
    <w:link w:val="Heading4Char"/>
    <w:qFormat/>
    <w:rsid w:val="00C21582"/>
    <w:pPr>
      <w:spacing w:before="160" w:after="120"/>
      <w:outlineLvl w:val="3"/>
    </w:pPr>
    <w:rPr>
      <w:sz w:val="22"/>
    </w:rPr>
  </w:style>
  <w:style w:type="paragraph" w:styleId="Heading5">
    <w:name w:val="heading 5"/>
    <w:basedOn w:val="HeadingBase"/>
    <w:next w:val="Normal"/>
    <w:link w:val="Heading5Char"/>
    <w:qFormat/>
    <w:rsid w:val="00C21582"/>
    <w:pPr>
      <w:spacing w:before="80"/>
      <w:outlineLvl w:val="4"/>
    </w:pPr>
    <w:rPr>
      <w:color w:val="918585"/>
      <w:sz w:val="20"/>
    </w:rPr>
  </w:style>
  <w:style w:type="paragraph" w:styleId="Heading6">
    <w:name w:val="heading 6"/>
    <w:basedOn w:val="HeadingBase"/>
    <w:next w:val="Normal"/>
    <w:link w:val="Heading6Char"/>
    <w:qFormat/>
    <w:rsid w:val="00C21582"/>
    <w:pPr>
      <w:spacing w:before="60"/>
      <w:outlineLvl w:val="5"/>
    </w:pPr>
    <w:rPr>
      <w:color w:val="918585"/>
      <w:sz w:val="20"/>
    </w:rPr>
  </w:style>
  <w:style w:type="paragraph" w:styleId="Heading7">
    <w:name w:val="heading 7"/>
    <w:basedOn w:val="Normal"/>
    <w:next w:val="Normal"/>
    <w:link w:val="Heading7Char"/>
    <w:qFormat/>
    <w:rsid w:val="00C21582"/>
    <w:pPr>
      <w:ind w:left="720"/>
      <w:outlineLvl w:val="6"/>
    </w:pPr>
    <w:rPr>
      <w:i/>
    </w:rPr>
  </w:style>
  <w:style w:type="paragraph" w:styleId="Heading8">
    <w:name w:val="heading 8"/>
    <w:basedOn w:val="Normal"/>
    <w:next w:val="Normal"/>
    <w:link w:val="Heading8Char"/>
    <w:qFormat/>
    <w:rsid w:val="00C21582"/>
    <w:pPr>
      <w:ind w:left="720"/>
      <w:outlineLvl w:val="7"/>
    </w:pPr>
    <w:rPr>
      <w:i/>
    </w:rPr>
  </w:style>
  <w:style w:type="paragraph" w:styleId="Heading9">
    <w:name w:val="heading 9"/>
    <w:basedOn w:val="Normal"/>
    <w:next w:val="Normal"/>
    <w:link w:val="Heading9Char"/>
    <w:qFormat/>
    <w:rsid w:val="00C21582"/>
    <w:pPr>
      <w:ind w:left="720"/>
      <w:outlineLvl w:val="8"/>
    </w:pPr>
    <w:rPr>
      <w:i/>
    </w:rPr>
  </w:style>
  <w:style w:type="character" w:default="1" w:styleId="DefaultParagraphFont">
    <w:name w:val="Default Paragraph Font"/>
    <w:uiPriority w:val="1"/>
    <w:unhideWhenUsed/>
    <w:rsid w:val="00C21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582"/>
  </w:style>
  <w:style w:type="character" w:customStyle="1" w:styleId="Heading1Char">
    <w:name w:val="Heading 1 Char"/>
    <w:basedOn w:val="DefaultParagraphFont"/>
    <w:link w:val="Heading1"/>
    <w:rsid w:val="00C21582"/>
    <w:rPr>
      <w:rFonts w:ascii="Times New Roman" w:eastAsia="Times New Roman" w:hAnsi="Times New Roman" w:cs="Times New Roman"/>
      <w:b/>
      <w:sz w:val="32"/>
      <w:szCs w:val="20"/>
      <w:lang w:eastAsia="en-US"/>
    </w:rPr>
  </w:style>
  <w:style w:type="paragraph" w:styleId="BodyText">
    <w:name w:val="Body Text"/>
    <w:basedOn w:val="Normal"/>
    <w:link w:val="BodyTextChar"/>
    <w:rsid w:val="00C215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582"/>
    <w:rPr>
      <w:rFonts w:ascii="Times New Roman" w:eastAsia="Times New Roman" w:hAnsi="Times New Roman" w:cs="Times New Roman"/>
      <w:sz w:val="24"/>
      <w:lang w:eastAsia="en-US"/>
    </w:rPr>
  </w:style>
  <w:style w:type="paragraph" w:styleId="Footer">
    <w:name w:val="footer"/>
    <w:basedOn w:val="Normal"/>
    <w:link w:val="FooterChar"/>
    <w:rsid w:val="00C21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582"/>
    <w:rPr>
      <w:rFonts w:ascii="Times New Roman" w:eastAsia="Times New Roman" w:hAnsi="Times New Roman" w:cs="Times New Roman"/>
      <w:sz w:val="16"/>
      <w:lang w:eastAsia="en-US"/>
    </w:rPr>
  </w:style>
  <w:style w:type="paragraph" w:styleId="ListBullet">
    <w:name w:val="List Bullet"/>
    <w:basedOn w:val="List"/>
    <w:rsid w:val="00C21582"/>
    <w:pPr>
      <w:numPr>
        <w:numId w:val="13"/>
      </w:numPr>
      <w:tabs>
        <w:tab w:val="clear" w:pos="340"/>
      </w:tabs>
      <w:spacing w:before="40" w:after="40"/>
    </w:pPr>
  </w:style>
  <w:style w:type="character" w:customStyle="1" w:styleId="SpecialBold">
    <w:name w:val="Special Bold"/>
    <w:basedOn w:val="DefaultParagraphFont"/>
    <w:rsid w:val="00C21582"/>
    <w:rPr>
      <w:b/>
      <w:spacing w:val="0"/>
    </w:rPr>
  </w:style>
  <w:style w:type="paragraph" w:styleId="ListBullet2">
    <w:name w:val="List Bullet 2"/>
    <w:basedOn w:val="List2"/>
    <w:rsid w:val="00C21582"/>
    <w:pPr>
      <w:numPr>
        <w:numId w:val="14"/>
      </w:numPr>
      <w:tabs>
        <w:tab w:val="clear" w:pos="680"/>
      </w:tabs>
    </w:pPr>
  </w:style>
  <w:style w:type="character" w:styleId="Emphasis">
    <w:name w:val="Emphasis"/>
    <w:basedOn w:val="DefaultParagraphFont"/>
    <w:qFormat/>
    <w:rsid w:val="00C21582"/>
    <w:rPr>
      <w:i/>
    </w:rPr>
  </w:style>
  <w:style w:type="paragraph" w:customStyle="1" w:styleId="SuperHeading">
    <w:name w:val="SuperHeading"/>
    <w:basedOn w:val="Normal"/>
    <w:rsid w:val="00C21582"/>
    <w:pPr>
      <w:spacing w:before="240" w:after="120"/>
      <w:outlineLvl w:val="0"/>
    </w:pPr>
    <w:rPr>
      <w:rFonts w:ascii="Times New Roman" w:hAnsi="Times New Roman"/>
      <w:b/>
      <w:sz w:val="28"/>
    </w:rPr>
  </w:style>
  <w:style w:type="paragraph" w:customStyle="1" w:styleId="AllowPageBreak">
    <w:name w:val="AllowPageBreak"/>
    <w:rsid w:val="00C215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1582"/>
    <w:rPr>
      <w:b/>
      <w:i/>
      <w:u w:val="none"/>
    </w:rPr>
  </w:style>
  <w:style w:type="character" w:customStyle="1" w:styleId="Heading2Char">
    <w:name w:val="Heading 2 Char"/>
    <w:basedOn w:val="DefaultParagraphFont"/>
    <w:link w:val="Heading2"/>
    <w:rsid w:val="00C21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582"/>
    <w:rPr>
      <w:rFonts w:ascii="Courier New" w:eastAsia="Times New Roman" w:hAnsi="Courier New" w:cs="Times New Roman"/>
      <w:i/>
      <w:szCs w:val="20"/>
      <w:lang w:eastAsia="en-US"/>
    </w:rPr>
  </w:style>
  <w:style w:type="paragraph" w:customStyle="1" w:styleId="HeadingBase">
    <w:name w:val="Heading Base"/>
    <w:rsid w:val="00C21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582"/>
    <w:pPr>
      <w:tabs>
        <w:tab w:val="right" w:leader="dot" w:pos="9072"/>
      </w:tabs>
      <w:ind w:left="567"/>
    </w:pPr>
    <w:rPr>
      <w:szCs w:val="22"/>
    </w:rPr>
  </w:style>
  <w:style w:type="paragraph" w:customStyle="1" w:styleId="TOCBase">
    <w:name w:val="TOC Base"/>
    <w:rsid w:val="00C21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582"/>
    <w:pPr>
      <w:tabs>
        <w:tab w:val="right" w:leader="dot" w:pos="9072"/>
      </w:tabs>
      <w:spacing w:before="40" w:after="40"/>
      <w:ind w:left="284"/>
    </w:pPr>
    <w:rPr>
      <w:rFonts w:ascii="Times New Roman" w:hAnsi="Times New Roman"/>
    </w:rPr>
  </w:style>
  <w:style w:type="paragraph" w:styleId="TOC1">
    <w:name w:val="toc 1"/>
    <w:basedOn w:val="TOCBase"/>
    <w:next w:val="Normal"/>
    <w:rsid w:val="00C215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1582"/>
    <w:pPr>
      <w:spacing w:before="5040"/>
      <w:jc w:val="center"/>
    </w:pPr>
    <w:rPr>
      <w:sz w:val="48"/>
      <w:szCs w:val="72"/>
      <w:lang w:val="en-US"/>
    </w:rPr>
  </w:style>
  <w:style w:type="character" w:customStyle="1" w:styleId="TitleChar">
    <w:name w:val="Title Char"/>
    <w:basedOn w:val="DefaultParagraphFont"/>
    <w:link w:val="Title"/>
    <w:rsid w:val="00C21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582"/>
    <w:pPr>
      <w:tabs>
        <w:tab w:val="left" w:pos="3600"/>
        <w:tab w:val="left" w:pos="3958"/>
      </w:tabs>
    </w:pPr>
  </w:style>
  <w:style w:type="paragraph" w:styleId="List">
    <w:name w:val="List"/>
    <w:basedOn w:val="BodyText"/>
    <w:next w:val="BodyText"/>
    <w:rsid w:val="00C21582"/>
    <w:pPr>
      <w:tabs>
        <w:tab w:val="left" w:pos="340"/>
      </w:tabs>
      <w:spacing w:before="60" w:after="60"/>
      <w:ind w:left="340" w:hanging="340"/>
    </w:pPr>
  </w:style>
  <w:style w:type="paragraph" w:customStyle="1" w:styleId="Note">
    <w:name w:val="Note"/>
    <w:basedOn w:val="BodyText"/>
    <w:rsid w:val="00C21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582"/>
    <w:pPr>
      <w:framePr w:wrap="auto" w:hAnchor="text" w:y="6049"/>
    </w:pPr>
    <w:rPr>
      <w:color w:val="000000"/>
      <w:sz w:val="40"/>
    </w:rPr>
  </w:style>
  <w:style w:type="paragraph" w:customStyle="1" w:styleId="TOCTitle">
    <w:name w:val="TOCTitle"/>
    <w:basedOn w:val="Heading1"/>
    <w:rsid w:val="00C21582"/>
    <w:pPr>
      <w:spacing w:after="240"/>
      <w:jc w:val="center"/>
      <w:outlineLvl w:val="9"/>
    </w:pPr>
    <w:rPr>
      <w:caps/>
    </w:rPr>
  </w:style>
  <w:style w:type="paragraph" w:customStyle="1" w:styleId="Version">
    <w:name w:val="Version"/>
    <w:rsid w:val="00C215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582"/>
    <w:pPr>
      <w:keepNext w:val="0"/>
      <w:tabs>
        <w:tab w:val="right" w:pos="4176"/>
      </w:tabs>
      <w:ind w:left="198" w:hanging="198"/>
    </w:pPr>
    <w:rPr>
      <w:rFonts w:ascii="Garamond" w:hAnsi="Garamond"/>
    </w:rPr>
  </w:style>
  <w:style w:type="paragraph" w:styleId="IndexHeading">
    <w:name w:val="index heading"/>
    <w:basedOn w:val="Normal"/>
    <w:next w:val="Index1"/>
    <w:semiHidden/>
    <w:rsid w:val="00C21582"/>
    <w:pPr>
      <w:spacing w:before="120" w:after="120"/>
    </w:pPr>
    <w:rPr>
      <w:rFonts w:ascii="Arial" w:hAnsi="Arial"/>
      <w:b/>
      <w:color w:val="918585"/>
      <w:sz w:val="24"/>
    </w:rPr>
  </w:style>
  <w:style w:type="paragraph" w:styleId="Header">
    <w:name w:val="header"/>
    <w:basedOn w:val="Normal"/>
    <w:link w:val="HeaderChar"/>
    <w:rsid w:val="00C21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582"/>
    <w:rPr>
      <w:rFonts w:ascii="Times New Roman" w:eastAsia="Times New Roman" w:hAnsi="Times New Roman" w:cs="Times New Roman"/>
      <w:sz w:val="16"/>
      <w:szCs w:val="20"/>
      <w:lang w:val="en-GB" w:eastAsia="en-US"/>
    </w:rPr>
  </w:style>
  <w:style w:type="paragraph" w:customStyle="1" w:styleId="Chapter">
    <w:name w:val="Chapter"/>
    <w:basedOn w:val="Normal"/>
    <w:rsid w:val="00C21582"/>
    <w:pPr>
      <w:spacing w:before="240"/>
    </w:pPr>
    <w:rPr>
      <w:rFonts w:ascii="Times New Roman" w:hAnsi="Times New Roman"/>
      <w:smallCaps/>
      <w:spacing w:val="80"/>
      <w:sz w:val="28"/>
    </w:rPr>
  </w:style>
  <w:style w:type="paragraph" w:customStyle="1" w:styleId="InChapter">
    <w:name w:val="InChapter"/>
    <w:basedOn w:val="Heading3"/>
    <w:rsid w:val="00C21582"/>
    <w:pPr>
      <w:spacing w:after="240"/>
      <w:outlineLvl w:val="9"/>
    </w:pPr>
    <w:rPr>
      <w:noProof/>
    </w:rPr>
  </w:style>
  <w:style w:type="paragraph" w:styleId="Index2">
    <w:name w:val="index 2"/>
    <w:basedOn w:val="Normal"/>
    <w:next w:val="Normal"/>
    <w:semiHidden/>
    <w:rsid w:val="00C21582"/>
    <w:pPr>
      <w:tabs>
        <w:tab w:val="right" w:pos="4176"/>
      </w:tabs>
      <w:ind w:left="568" w:hanging="284"/>
    </w:pPr>
    <w:rPr>
      <w:rFonts w:ascii="Garamond" w:hAnsi="Garamond"/>
    </w:rPr>
  </w:style>
  <w:style w:type="paragraph" w:customStyle="1" w:styleId="Byline">
    <w:name w:val="Byline"/>
    <w:rsid w:val="00C21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582"/>
    <w:pPr>
      <w:tabs>
        <w:tab w:val="clear" w:pos="3600"/>
        <w:tab w:val="clear" w:pos="3958"/>
      </w:tabs>
      <w:jc w:val="right"/>
    </w:pPr>
  </w:style>
  <w:style w:type="paragraph" w:styleId="Caption">
    <w:name w:val="caption"/>
    <w:basedOn w:val="BodyText"/>
    <w:next w:val="Normal"/>
    <w:qFormat/>
    <w:rsid w:val="00C21582"/>
    <w:pPr>
      <w:framePr w:w="2268" w:hSpace="181" w:vSpace="181" w:wrap="around" w:vAnchor="text" w:hAnchor="page" w:x="1135" w:y="285" w:anchorLock="1"/>
    </w:pPr>
    <w:rPr>
      <w:i/>
    </w:rPr>
  </w:style>
  <w:style w:type="paragraph" w:customStyle="1" w:styleId="MiniTOCTitle">
    <w:name w:val="MiniTOCTitle"/>
    <w:basedOn w:val="Heading4"/>
    <w:rsid w:val="00C21582"/>
    <w:pPr>
      <w:spacing w:before="240"/>
      <w:outlineLvl w:val="9"/>
    </w:pPr>
    <w:rPr>
      <w:noProof/>
      <w:sz w:val="24"/>
    </w:rPr>
  </w:style>
  <w:style w:type="paragraph" w:customStyle="1" w:styleId="MiniTOCItem">
    <w:name w:val="MiniTOCItem"/>
    <w:basedOn w:val="ListBullet"/>
    <w:rsid w:val="00C21582"/>
    <w:pPr>
      <w:numPr>
        <w:numId w:val="0"/>
      </w:numPr>
      <w:tabs>
        <w:tab w:val="right" w:leader="dot" w:pos="6521"/>
      </w:tabs>
      <w:spacing w:before="0" w:after="0"/>
    </w:pPr>
  </w:style>
  <w:style w:type="paragraph" w:customStyle="1" w:styleId="TOFTitle">
    <w:name w:val="TOFTitle"/>
    <w:basedOn w:val="TOCTitle"/>
    <w:rsid w:val="00C21582"/>
  </w:style>
  <w:style w:type="paragraph" w:styleId="TableofFigures">
    <w:name w:val="table of figures"/>
    <w:basedOn w:val="Normal"/>
    <w:next w:val="Normal"/>
    <w:semiHidden/>
    <w:rsid w:val="00C21582"/>
    <w:pPr>
      <w:tabs>
        <w:tab w:val="right" w:leader="dot" w:pos="9072"/>
      </w:tabs>
      <w:ind w:left="970" w:hanging="403"/>
    </w:pPr>
    <w:rPr>
      <w:rFonts w:ascii="Times New Roman" w:hAnsi="Times New Roman"/>
      <w:b/>
    </w:rPr>
  </w:style>
  <w:style w:type="paragraph" w:styleId="ListNumber">
    <w:name w:val="List Number"/>
    <w:basedOn w:val="List"/>
    <w:rsid w:val="00C21582"/>
    <w:pPr>
      <w:numPr>
        <w:numId w:val="11"/>
      </w:numPr>
    </w:pPr>
  </w:style>
  <w:style w:type="character" w:customStyle="1" w:styleId="WingdingSymbols">
    <w:name w:val="Wingding Symbols"/>
    <w:rsid w:val="00C21582"/>
    <w:rPr>
      <w:rFonts w:ascii="Wingdings" w:hAnsi="Wingdings"/>
    </w:rPr>
  </w:style>
  <w:style w:type="paragraph" w:customStyle="1" w:styleId="TableHeading">
    <w:name w:val="Table Heading"/>
    <w:basedOn w:val="HeadingBase"/>
    <w:rsid w:val="00C21582"/>
    <w:pPr>
      <w:keepLines/>
      <w:pBdr>
        <w:bottom w:val="single" w:sz="6" w:space="1" w:color="918585"/>
      </w:pBdr>
      <w:spacing w:before="240"/>
    </w:pPr>
  </w:style>
  <w:style w:type="character" w:customStyle="1" w:styleId="HotSpot">
    <w:name w:val="HotSpot"/>
    <w:rsid w:val="00C21582"/>
    <w:rPr>
      <w:color w:val="0033CC"/>
      <w:u w:val="none"/>
    </w:rPr>
  </w:style>
  <w:style w:type="paragraph" w:customStyle="1" w:styleId="BodyTextRight">
    <w:name w:val="Body Text Right"/>
    <w:basedOn w:val="BodyText"/>
    <w:rsid w:val="00C21582"/>
    <w:pPr>
      <w:spacing w:before="0" w:after="0"/>
      <w:jc w:val="right"/>
    </w:pPr>
  </w:style>
  <w:style w:type="paragraph" w:styleId="Index3">
    <w:name w:val="index 3"/>
    <w:basedOn w:val="ListNumber2"/>
    <w:next w:val="Normal"/>
    <w:semiHidden/>
    <w:rsid w:val="00C21582"/>
    <w:pPr>
      <w:numPr>
        <w:numId w:val="0"/>
      </w:numPr>
      <w:tabs>
        <w:tab w:val="right" w:leader="dot" w:pos="4176"/>
      </w:tabs>
    </w:pPr>
  </w:style>
  <w:style w:type="paragraph" w:styleId="ListNumber2">
    <w:name w:val="List Number 2"/>
    <w:basedOn w:val="List2"/>
    <w:rsid w:val="00C21582"/>
    <w:pPr>
      <w:numPr>
        <w:numId w:val="10"/>
      </w:numPr>
      <w:tabs>
        <w:tab w:val="clear" w:pos="1060"/>
      </w:tabs>
    </w:pPr>
  </w:style>
  <w:style w:type="paragraph" w:customStyle="1" w:styleId="MarginNote">
    <w:name w:val="Margin Note"/>
    <w:basedOn w:val="BodyText"/>
    <w:rsid w:val="00C21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582"/>
    <w:rPr>
      <w:sz w:val="32"/>
    </w:rPr>
  </w:style>
  <w:style w:type="paragraph" w:customStyle="1" w:styleId="HeadingProcedure">
    <w:name w:val="Heading Procedure"/>
    <w:basedOn w:val="HeadingBase"/>
    <w:next w:val="Normal"/>
    <w:rsid w:val="00C21582"/>
    <w:pPr>
      <w:tabs>
        <w:tab w:val="left" w:pos="0"/>
      </w:tabs>
      <w:spacing w:before="120" w:after="60"/>
    </w:pPr>
    <w:rPr>
      <w:i/>
      <w:color w:val="918585"/>
      <w:sz w:val="22"/>
    </w:rPr>
  </w:style>
  <w:style w:type="paragraph" w:customStyle="1" w:styleId="TableBodyText">
    <w:name w:val="Table Body Text"/>
    <w:basedOn w:val="BodyText"/>
    <w:rsid w:val="00C21582"/>
    <w:pPr>
      <w:spacing w:before="60" w:after="60"/>
    </w:pPr>
  </w:style>
  <w:style w:type="paragraph" w:styleId="ListContinue">
    <w:name w:val="List Continue"/>
    <w:basedOn w:val="List"/>
    <w:rsid w:val="00C21582"/>
    <w:pPr>
      <w:ind w:firstLine="0"/>
    </w:pPr>
  </w:style>
  <w:style w:type="paragraph" w:customStyle="1" w:styleId="ListNote">
    <w:name w:val="List Note"/>
    <w:basedOn w:val="List"/>
    <w:rsid w:val="00C21582"/>
    <w:pPr>
      <w:pBdr>
        <w:top w:val="single" w:sz="6" w:space="2" w:color="918585"/>
        <w:bottom w:val="single" w:sz="6" w:space="2" w:color="918585"/>
      </w:pBdr>
      <w:tabs>
        <w:tab w:val="left" w:pos="1021"/>
      </w:tabs>
      <w:ind w:firstLine="0"/>
    </w:pPr>
  </w:style>
  <w:style w:type="paragraph" w:customStyle="1" w:styleId="Warning">
    <w:name w:val="Warning"/>
    <w:basedOn w:val="BodyText"/>
    <w:rsid w:val="00C21582"/>
    <w:pPr>
      <w:shd w:val="clear" w:color="auto" w:fill="D9D9D9"/>
      <w:tabs>
        <w:tab w:val="left" w:pos="992"/>
      </w:tabs>
      <w:ind w:left="119" w:right="119"/>
    </w:pPr>
    <w:rPr>
      <w:sz w:val="20"/>
    </w:rPr>
  </w:style>
  <w:style w:type="paragraph" w:customStyle="1" w:styleId="MarginIcons">
    <w:name w:val="Margin Icons"/>
    <w:basedOn w:val="BodyText"/>
    <w:rsid w:val="00C21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582"/>
    <w:rPr>
      <w:rFonts w:ascii="Courier New" w:hAnsi="Courier New"/>
    </w:rPr>
  </w:style>
  <w:style w:type="paragraph" w:customStyle="1" w:styleId="NoteBullet">
    <w:name w:val="Note Bullet"/>
    <w:basedOn w:val="Note"/>
    <w:rsid w:val="00C21582"/>
    <w:pPr>
      <w:tabs>
        <w:tab w:val="clear" w:pos="680"/>
      </w:tabs>
      <w:spacing w:before="60" w:after="60"/>
    </w:pPr>
  </w:style>
  <w:style w:type="paragraph" w:customStyle="1" w:styleId="SubHeading2">
    <w:name w:val="SubHeading2"/>
    <w:basedOn w:val="HeadingBase"/>
    <w:rsid w:val="00C21582"/>
    <w:pPr>
      <w:spacing w:before="240" w:after="60"/>
    </w:pPr>
    <w:rPr>
      <w:sz w:val="20"/>
    </w:rPr>
  </w:style>
  <w:style w:type="paragraph" w:customStyle="1" w:styleId="SubHeading1">
    <w:name w:val="SubHeading1"/>
    <w:basedOn w:val="HeadingBase"/>
    <w:rsid w:val="00C21582"/>
    <w:pPr>
      <w:spacing w:before="240" w:after="60"/>
    </w:pPr>
    <w:rPr>
      <w:color w:val="918585"/>
      <w:sz w:val="22"/>
    </w:rPr>
  </w:style>
  <w:style w:type="paragraph" w:customStyle="1" w:styleId="SideHeading">
    <w:name w:val="Side Heading"/>
    <w:basedOn w:val="HeadingBase"/>
    <w:rsid w:val="00C21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582"/>
    <w:pPr>
      <w:numPr>
        <w:numId w:val="12"/>
      </w:numPr>
    </w:pPr>
  </w:style>
  <w:style w:type="paragraph" w:styleId="PlainText">
    <w:name w:val="Plain Text"/>
    <w:basedOn w:val="Normal"/>
    <w:link w:val="PlainTextChar"/>
    <w:rsid w:val="00C21582"/>
    <w:rPr>
      <w:sz w:val="20"/>
    </w:rPr>
  </w:style>
  <w:style w:type="character" w:customStyle="1" w:styleId="PlainTextChar">
    <w:name w:val="Plain Text Char"/>
    <w:basedOn w:val="DefaultParagraphFont"/>
    <w:link w:val="PlainText"/>
    <w:rsid w:val="00C21582"/>
    <w:rPr>
      <w:rFonts w:ascii="Courier New" w:eastAsia="Times New Roman" w:hAnsi="Courier New" w:cs="Times New Roman"/>
      <w:sz w:val="20"/>
      <w:szCs w:val="20"/>
      <w:lang w:eastAsia="en-US"/>
    </w:rPr>
  </w:style>
  <w:style w:type="character" w:customStyle="1" w:styleId="MenuOption">
    <w:name w:val="Menu Option"/>
    <w:basedOn w:val="DefaultParagraphFont"/>
    <w:rsid w:val="00C21582"/>
    <w:rPr>
      <w:b/>
      <w:smallCaps/>
    </w:rPr>
  </w:style>
  <w:style w:type="paragraph" w:customStyle="1" w:styleId="TableListNumber">
    <w:name w:val="Table List Number"/>
    <w:basedOn w:val="ListNumber"/>
    <w:rsid w:val="00C21582"/>
    <w:pPr>
      <w:numPr>
        <w:numId w:val="0"/>
      </w:numPr>
    </w:pPr>
  </w:style>
  <w:style w:type="paragraph" w:styleId="TOC4">
    <w:name w:val="toc 4"/>
    <w:basedOn w:val="TOCBase"/>
    <w:next w:val="Normal"/>
    <w:semiHidden/>
    <w:rsid w:val="00C21582"/>
    <w:pPr>
      <w:tabs>
        <w:tab w:val="right" w:leader="dot" w:pos="9071"/>
      </w:tabs>
      <w:ind w:left="1701"/>
    </w:pPr>
  </w:style>
  <w:style w:type="paragraph" w:customStyle="1" w:styleId="ListAlpha">
    <w:name w:val="List Alpha"/>
    <w:basedOn w:val="List"/>
    <w:rsid w:val="00C21582"/>
    <w:pPr>
      <w:numPr>
        <w:numId w:val="9"/>
      </w:numPr>
    </w:pPr>
  </w:style>
  <w:style w:type="paragraph" w:customStyle="1" w:styleId="ListAlpha2">
    <w:name w:val="List Alpha 2"/>
    <w:basedOn w:val="List2"/>
    <w:rsid w:val="00C21582"/>
    <w:pPr>
      <w:numPr>
        <w:numId w:val="8"/>
      </w:numPr>
    </w:pPr>
  </w:style>
  <w:style w:type="paragraph" w:styleId="List2">
    <w:name w:val="List 2"/>
    <w:basedOn w:val="BodyText"/>
    <w:rsid w:val="00C21582"/>
    <w:pPr>
      <w:tabs>
        <w:tab w:val="left" w:pos="680"/>
      </w:tabs>
      <w:spacing w:before="60" w:after="60"/>
      <w:ind w:left="680" w:hanging="340"/>
    </w:pPr>
  </w:style>
  <w:style w:type="paragraph" w:styleId="List3">
    <w:name w:val="List 3"/>
    <w:basedOn w:val="BodyText"/>
    <w:rsid w:val="00C21582"/>
    <w:pPr>
      <w:tabs>
        <w:tab w:val="left" w:pos="1021"/>
      </w:tabs>
      <w:spacing w:before="60" w:after="60"/>
      <w:ind w:left="1020" w:hanging="340"/>
    </w:pPr>
  </w:style>
  <w:style w:type="paragraph" w:styleId="List4">
    <w:name w:val="List 4"/>
    <w:basedOn w:val="BodyText"/>
    <w:rsid w:val="00C21582"/>
    <w:pPr>
      <w:tabs>
        <w:tab w:val="left" w:pos="1361"/>
      </w:tabs>
      <w:spacing w:before="60" w:after="60"/>
      <w:ind w:left="1361" w:hanging="340"/>
    </w:pPr>
  </w:style>
  <w:style w:type="paragraph" w:styleId="List5">
    <w:name w:val="List 5"/>
    <w:basedOn w:val="BodyText"/>
    <w:rsid w:val="00C21582"/>
    <w:pPr>
      <w:tabs>
        <w:tab w:val="left" w:pos="1701"/>
      </w:tabs>
      <w:spacing w:before="60" w:after="60"/>
      <w:ind w:left="1701" w:hanging="340"/>
    </w:pPr>
  </w:style>
  <w:style w:type="paragraph" w:styleId="ListBullet3">
    <w:name w:val="List Bullet 3"/>
    <w:basedOn w:val="List3"/>
    <w:rsid w:val="00C21582"/>
    <w:pPr>
      <w:numPr>
        <w:numId w:val="15"/>
      </w:numPr>
      <w:tabs>
        <w:tab w:val="clear" w:pos="1021"/>
      </w:tabs>
      <w:ind w:left="1037" w:hanging="357"/>
    </w:pPr>
  </w:style>
  <w:style w:type="paragraph" w:styleId="ListBullet4">
    <w:name w:val="List Bullet 4"/>
    <w:basedOn w:val="List4"/>
    <w:rsid w:val="00C21582"/>
    <w:pPr>
      <w:numPr>
        <w:numId w:val="3"/>
      </w:numPr>
    </w:pPr>
  </w:style>
  <w:style w:type="paragraph" w:styleId="ListBullet5">
    <w:name w:val="List Bullet 5"/>
    <w:basedOn w:val="List5"/>
    <w:rsid w:val="00C21582"/>
    <w:pPr>
      <w:numPr>
        <w:numId w:val="4"/>
      </w:numPr>
    </w:pPr>
  </w:style>
  <w:style w:type="paragraph" w:styleId="ListContinue2">
    <w:name w:val="List Continue 2"/>
    <w:basedOn w:val="List2"/>
    <w:rsid w:val="00C21582"/>
    <w:pPr>
      <w:ind w:firstLine="0"/>
    </w:pPr>
  </w:style>
  <w:style w:type="paragraph" w:styleId="ListContinue3">
    <w:name w:val="List Continue 3"/>
    <w:basedOn w:val="List3"/>
    <w:rsid w:val="00C21582"/>
    <w:pPr>
      <w:ind w:left="1021" w:firstLine="0"/>
    </w:pPr>
  </w:style>
  <w:style w:type="paragraph" w:styleId="ListContinue4">
    <w:name w:val="List Continue 4"/>
    <w:basedOn w:val="List4"/>
    <w:rsid w:val="00C21582"/>
    <w:pPr>
      <w:ind w:firstLine="0"/>
    </w:pPr>
  </w:style>
  <w:style w:type="paragraph" w:styleId="ListContinue5">
    <w:name w:val="List Continue 5"/>
    <w:basedOn w:val="List5"/>
    <w:rsid w:val="00C21582"/>
    <w:pPr>
      <w:ind w:firstLine="0"/>
    </w:pPr>
  </w:style>
  <w:style w:type="paragraph" w:styleId="ListNumber3">
    <w:name w:val="List Number 3"/>
    <w:basedOn w:val="List3"/>
    <w:rsid w:val="00C21582"/>
    <w:pPr>
      <w:numPr>
        <w:numId w:val="5"/>
      </w:numPr>
    </w:pPr>
  </w:style>
  <w:style w:type="paragraph" w:styleId="ListNumber4">
    <w:name w:val="List Number 4"/>
    <w:basedOn w:val="List4"/>
    <w:rsid w:val="00C21582"/>
    <w:pPr>
      <w:numPr>
        <w:numId w:val="6"/>
      </w:numPr>
    </w:pPr>
  </w:style>
  <w:style w:type="paragraph" w:styleId="ListNumber5">
    <w:name w:val="List Number 5"/>
    <w:basedOn w:val="List5"/>
    <w:rsid w:val="00C21582"/>
    <w:pPr>
      <w:numPr>
        <w:numId w:val="7"/>
      </w:numPr>
    </w:pPr>
  </w:style>
  <w:style w:type="paragraph" w:styleId="BlockText">
    <w:name w:val="Block Text"/>
    <w:basedOn w:val="Normal"/>
    <w:rsid w:val="00C21582"/>
    <w:pPr>
      <w:spacing w:after="120"/>
      <w:ind w:left="1440" w:right="1440"/>
    </w:pPr>
  </w:style>
  <w:style w:type="character" w:customStyle="1" w:styleId="Subscript">
    <w:name w:val="Subscript"/>
    <w:basedOn w:val="DefaultParagraphFont"/>
    <w:rsid w:val="00C21582"/>
    <w:rPr>
      <w:sz w:val="16"/>
      <w:vertAlign w:val="subscript"/>
    </w:rPr>
  </w:style>
  <w:style w:type="character" w:customStyle="1" w:styleId="Superscript">
    <w:name w:val="Superscript"/>
    <w:basedOn w:val="DefaultParagraphFont"/>
    <w:rsid w:val="00C21582"/>
    <w:rPr>
      <w:sz w:val="16"/>
      <w:vertAlign w:val="superscript"/>
    </w:rPr>
  </w:style>
  <w:style w:type="character" w:customStyle="1" w:styleId="Symbols">
    <w:name w:val="Symbols"/>
    <w:basedOn w:val="DefaultParagraphFont"/>
    <w:rsid w:val="00C21582"/>
    <w:rPr>
      <w:rFonts w:ascii="Symbol" w:hAnsi="Symbol"/>
    </w:rPr>
  </w:style>
  <w:style w:type="character" w:customStyle="1" w:styleId="MenuOptions">
    <w:name w:val="Menu Options"/>
    <w:basedOn w:val="DefaultParagraphFont"/>
    <w:rsid w:val="00C21582"/>
    <w:rPr>
      <w:rFonts w:ascii="Arial Narrow" w:hAnsi="Arial Narrow"/>
      <w:smallCaps/>
    </w:rPr>
  </w:style>
  <w:style w:type="character" w:customStyle="1" w:styleId="Buttons">
    <w:name w:val="Buttons"/>
    <w:basedOn w:val="DefaultParagraphFont"/>
    <w:rsid w:val="00C21582"/>
    <w:rPr>
      <w:b/>
    </w:rPr>
  </w:style>
  <w:style w:type="character" w:customStyle="1" w:styleId="Underlined">
    <w:name w:val="Underlined"/>
    <w:basedOn w:val="DefaultParagraphFont"/>
    <w:rsid w:val="00C21582"/>
    <w:rPr>
      <w:u w:val="single"/>
    </w:rPr>
  </w:style>
  <w:style w:type="paragraph" w:customStyle="1" w:styleId="TableBodyTextRight">
    <w:name w:val="Table Body Text Right"/>
    <w:basedOn w:val="TableBodyText"/>
    <w:rsid w:val="00C21582"/>
    <w:pPr>
      <w:widowControl w:val="0"/>
      <w:autoSpaceDE w:val="0"/>
      <w:autoSpaceDN w:val="0"/>
      <w:adjustRightInd w:val="0"/>
      <w:jc w:val="right"/>
    </w:pPr>
    <w:rPr>
      <w:rFonts w:cs="Arial"/>
      <w:szCs w:val="18"/>
    </w:rPr>
  </w:style>
  <w:style w:type="paragraph" w:customStyle="1" w:styleId="CopyrightText">
    <w:name w:val="Copyright Text"/>
    <w:basedOn w:val="BodyText"/>
    <w:rsid w:val="00C21582"/>
    <w:rPr>
      <w:sz w:val="18"/>
    </w:rPr>
  </w:style>
  <w:style w:type="paragraph" w:customStyle="1" w:styleId="BodySmallRight">
    <w:name w:val="Body Small Right"/>
    <w:basedOn w:val="BodyTextRight"/>
    <w:rsid w:val="00C21582"/>
    <w:rPr>
      <w:sz w:val="18"/>
      <w:szCs w:val="18"/>
    </w:rPr>
  </w:style>
  <w:style w:type="paragraph" w:customStyle="1" w:styleId="MarginEdition">
    <w:name w:val="Margin Edition"/>
    <w:basedOn w:val="MarginNote"/>
    <w:rsid w:val="00C21582"/>
    <w:pPr>
      <w:spacing w:before="0" w:after="0"/>
    </w:pPr>
    <w:rPr>
      <w:rFonts w:ascii="Times New Roman" w:hAnsi="Times New Roman"/>
      <w:color w:val="999999"/>
    </w:rPr>
  </w:style>
  <w:style w:type="paragraph" w:customStyle="1" w:styleId="Spacer">
    <w:name w:val="Spacer"/>
    <w:basedOn w:val="Normal"/>
    <w:rsid w:val="00C21582"/>
    <w:rPr>
      <w:sz w:val="2"/>
      <w:szCs w:val="2"/>
    </w:rPr>
  </w:style>
  <w:style w:type="character" w:customStyle="1" w:styleId="Small">
    <w:name w:val="Small"/>
    <w:basedOn w:val="DefaultParagraphFont"/>
    <w:rsid w:val="00C21582"/>
    <w:rPr>
      <w:sz w:val="16"/>
    </w:rPr>
  </w:style>
  <w:style w:type="paragraph" w:customStyle="1" w:styleId="WideTable">
    <w:name w:val="Wide Table"/>
    <w:basedOn w:val="Normal"/>
    <w:rsid w:val="00C21582"/>
    <w:pPr>
      <w:ind w:left="-1418"/>
    </w:pPr>
    <w:rPr>
      <w:sz w:val="2"/>
      <w:szCs w:val="2"/>
    </w:rPr>
  </w:style>
  <w:style w:type="character" w:styleId="PageNumber">
    <w:name w:val="page number"/>
    <w:basedOn w:val="DefaultParagraphFont"/>
    <w:rsid w:val="00C21582"/>
  </w:style>
  <w:style w:type="paragraph" w:styleId="Quote">
    <w:name w:val="Quote"/>
    <w:basedOn w:val="Heading1"/>
    <w:link w:val="QuoteChar"/>
    <w:qFormat/>
    <w:rsid w:val="00C21582"/>
    <w:rPr>
      <w:b w:val="0"/>
      <w:sz w:val="72"/>
      <w:szCs w:val="72"/>
      <w:lang w:val="en-NZ"/>
    </w:rPr>
  </w:style>
  <w:style w:type="character" w:customStyle="1" w:styleId="QuoteChar">
    <w:name w:val="Quote Char"/>
    <w:basedOn w:val="DefaultParagraphFont"/>
    <w:link w:val="Quote"/>
    <w:rsid w:val="00C21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582"/>
    <w:pPr>
      <w:pageBreakBefore/>
    </w:pPr>
  </w:style>
  <w:style w:type="paragraph" w:customStyle="1" w:styleId="Border">
    <w:name w:val="Border"/>
    <w:basedOn w:val="Normal"/>
    <w:qFormat/>
    <w:rsid w:val="00C21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582"/>
    <w:rPr>
      <w:b/>
      <w:bCs/>
      <w:i/>
      <w:iCs/>
      <w:color w:val="auto"/>
    </w:rPr>
  </w:style>
  <w:style w:type="paragraph" w:styleId="IntenseQuote">
    <w:name w:val="Intense Quote"/>
    <w:basedOn w:val="Normal"/>
    <w:next w:val="Normal"/>
    <w:link w:val="IntenseQuoteChar"/>
    <w:uiPriority w:val="30"/>
    <w:qFormat/>
    <w:rsid w:val="00C21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582"/>
    <w:rPr>
      <w:smallCaps/>
      <w:color w:val="auto"/>
      <w:u w:val="single"/>
    </w:rPr>
  </w:style>
  <w:style w:type="character" w:styleId="IntenseReference">
    <w:name w:val="Intense Reference"/>
    <w:basedOn w:val="DefaultParagraphFont"/>
    <w:uiPriority w:val="32"/>
    <w:qFormat/>
    <w:rsid w:val="00C21582"/>
    <w:rPr>
      <w:b/>
      <w:bCs/>
      <w:smallCaps/>
      <w:color w:val="auto"/>
      <w:spacing w:val="5"/>
      <w:u w:val="single"/>
    </w:rPr>
  </w:style>
  <w:style w:type="paragraph" w:customStyle="1" w:styleId="2ColumnHeading">
    <w:name w:val="2Column Heading"/>
    <w:basedOn w:val="BodyText"/>
    <w:qFormat/>
    <w:rsid w:val="00C21582"/>
    <w:pPr>
      <w:spacing w:after="60"/>
      <w:ind w:left="-2268"/>
    </w:pPr>
    <w:rPr>
      <w:b/>
    </w:rPr>
  </w:style>
  <w:style w:type="paragraph" w:customStyle="1" w:styleId="Heading1TOC">
    <w:name w:val="Heading1 TOC"/>
    <w:basedOn w:val="Normal"/>
    <w:qFormat/>
    <w:rsid w:val="00C21582"/>
    <w:pPr>
      <w:spacing w:before="240" w:after="120"/>
    </w:pPr>
    <w:rPr>
      <w:rFonts w:ascii="Times New Roman" w:hAnsi="Times New Roman"/>
      <w:b/>
      <w:sz w:val="32"/>
    </w:rPr>
  </w:style>
  <w:style w:type="paragraph" w:customStyle="1" w:styleId="Heading2TOC">
    <w:name w:val="Heading2 TOC"/>
    <w:basedOn w:val="Normal"/>
    <w:qFormat/>
    <w:rsid w:val="00C21582"/>
    <w:pPr>
      <w:spacing w:before="240" w:after="60"/>
    </w:pPr>
    <w:rPr>
      <w:rFonts w:ascii="Times New Roman" w:hAnsi="Times New Roman"/>
      <w:b/>
      <w:sz w:val="28"/>
    </w:rPr>
  </w:style>
  <w:style w:type="character" w:customStyle="1" w:styleId="Underline">
    <w:name w:val="Underline"/>
    <w:basedOn w:val="DefaultParagraphFont"/>
    <w:qFormat/>
    <w:rsid w:val="00C21582"/>
    <w:rPr>
      <w:u w:val="single"/>
    </w:rPr>
  </w:style>
  <w:style w:type="paragraph" w:styleId="BalloonText">
    <w:name w:val="Balloon Text"/>
    <w:basedOn w:val="Normal"/>
    <w:link w:val="BalloonTextChar"/>
    <w:rsid w:val="00C21582"/>
    <w:rPr>
      <w:rFonts w:ascii="Tahoma" w:hAnsi="Tahoma" w:cs="Tahoma"/>
      <w:sz w:val="16"/>
      <w:szCs w:val="16"/>
    </w:rPr>
  </w:style>
  <w:style w:type="character" w:customStyle="1" w:styleId="BalloonTextChar">
    <w:name w:val="Balloon Text Char"/>
    <w:basedOn w:val="DefaultParagraphFont"/>
    <w:link w:val="BalloonText"/>
    <w:rsid w:val="00C21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5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582"/>
    <w:rPr>
      <w:b/>
      <w:color w:val="660033"/>
      <w:spacing w:val="0"/>
    </w:rPr>
  </w:style>
  <w:style w:type="paragraph" w:customStyle="1" w:styleId="Nameditemlist">
    <w:name w:val="Named item list"/>
    <w:basedOn w:val="BodyText"/>
    <w:qFormat/>
    <w:rsid w:val="00C215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1069</Words>
  <Characters>6788</Characters>
  <Application>Microsoft Office Word</Application>
  <DocSecurity>0</DocSecurity>
  <Lines>250</Lines>
  <Paragraphs>164</Paragraphs>
  <ScaleCrop>false</ScaleCrop>
  <Company>Author-it Software Corporation Ltd.</Company>
  <LinksUpToDate>false</LinksUpToDate>
  <CharactersWithSpaces>7793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ICAPRG409A Develop mobile applications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2012-05-29T06:23:00Z</dcterms:created>
  <dcterms:modified xsi:type="dcterms:W3CDTF">2012-05-29T06:23:00Z</dcterms:modified>
</cp:coreProperties>
</file>