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500" w:rsidP="00B81500">
      <w:pPr>
        <w:pStyle w:val="Title"/>
      </w:pPr>
      <w:bookmarkStart w:id="0" w:name="_GoBack"/>
      <w:bookmarkEnd w:id="0"/>
      <w:r>
        <w:fldChar w:fldCharType="begin"/>
      </w:r>
      <w:r>
        <w:instrText xml:space="preserve"> TITLE   \* MERGEFORMAT </w:instrText>
      </w:r>
      <w:r>
        <w:fldChar w:fldCharType="separate"/>
      </w:r>
      <w:r>
        <w:t>ICAPRG404A Test applications</w:t>
      </w:r>
      <w:r>
        <w:fldChar w:fldCharType="end"/>
      </w:r>
    </w:p>
    <w:p w:rsidR="00B81500" w:rsidP="00B81500">
      <w:pPr>
        <w:pStyle w:val="Version"/>
        <w:sectPr w:rsidSect="006A6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F68" w:rsidP="006A6F68">
      <w:pPr>
        <w:pStyle w:val="SuperHeading"/>
      </w:pPr>
      <w:r w:rsidRPr="006A6F68">
        <w:t>ICAPRG404A Test applications</w:t>
      </w:r>
    </w:p>
    <w:p w:rsidR="00000000" w:rsidRPr="006A6F68" w:rsidP="006A6F68">
      <w:pPr>
        <w:pStyle w:val="Heading1"/>
      </w:pPr>
      <w:bookmarkStart w:id="1" w:name="O_453260"/>
      <w:bookmarkEnd w:id="1"/>
      <w:r w:rsidRPr="006A6F68">
        <w:t>Modification History</w:t>
      </w:r>
    </w:p>
    <w:tbl>
      <w:tblPr>
        <w:tblW w:w="0" w:type="auto"/>
        <w:tblLayout w:type="fixed"/>
        <w:tblCellMar>
          <w:left w:w="62" w:type="dxa"/>
          <w:right w:w="62" w:type="dxa"/>
        </w:tblCellMar>
        <w:tblLook w:val="0000"/>
      </w:tblPr>
      <w:tblGrid>
        <w:gridCol w:w="3174"/>
        <w:gridCol w:w="5913"/>
      </w:tblGrid>
      <w:tr w:rsidTr="006A6F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Comments</w:t>
            </w:r>
          </w:p>
        </w:tc>
      </w:tr>
      <w:tr w:rsidTr="006A6F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 xml:space="preserve">This Unit first released with </w:t>
            </w:r>
            <w:r w:rsidRPr="006A6F68">
              <w:rPr>
                <w:rStyle w:val="Emphasis"/>
              </w:rPr>
              <w:t>ICA11 Information and Communications Techn</w:t>
            </w:r>
            <w:r w:rsidRPr="006A6F68">
              <w:rPr>
                <w:rStyle w:val="Emphasis"/>
              </w:rPr>
              <w:t>ology Training Package version 1.0</w:t>
            </w:r>
          </w:p>
        </w:tc>
      </w:tr>
    </w:tbl>
    <w:p w:rsidR="00000000" w:rsidRPr="006A6F68" w:rsidP="006A6F68">
      <w:pPr>
        <w:pStyle w:val="BodyText"/>
      </w:pPr>
    </w:p>
    <w:p w:rsidR="00000000" w:rsidRPr="006A6F68" w:rsidP="006A6F68">
      <w:pPr>
        <w:pStyle w:val="AllowPageBreak"/>
      </w:pPr>
    </w:p>
    <w:p w:rsidR="00000000" w:rsidRPr="006A6F68" w:rsidP="006A6F68">
      <w:pPr>
        <w:pStyle w:val="Heading1"/>
      </w:pPr>
      <w:bookmarkStart w:id="2" w:name="O_453261"/>
      <w:bookmarkEnd w:id="2"/>
      <w:r w:rsidRPr="006A6F68">
        <w:t>Unit Descriptor</w:t>
      </w:r>
    </w:p>
    <w:p w:rsidR="00000000" w:rsidRPr="006A6F68" w:rsidP="006A6F68">
      <w:pPr>
        <w:pStyle w:val="BodyText"/>
      </w:pPr>
      <w:r w:rsidRPr="006A6F68">
        <w:t xml:space="preserve">This unit describes the performance outcomes, skills and knowledge required to prepare test plans, write test procedures or scripts according </w:t>
      </w:r>
      <w:r w:rsidRPr="006A6F68">
        <w:t>to test plans, and maintain test plans and scripts.</w:t>
      </w:r>
    </w:p>
    <w:p w:rsidR="00000000" w:rsidRPr="006A6F68" w:rsidP="006A6F68">
      <w:pPr>
        <w:pStyle w:val="AllowPageBreak"/>
      </w:pPr>
    </w:p>
    <w:p w:rsidR="00000000" w:rsidRPr="006A6F68" w:rsidP="006A6F68">
      <w:pPr>
        <w:pStyle w:val="Heading1"/>
      </w:pPr>
      <w:bookmarkStart w:id="3" w:name="O_453262"/>
      <w:bookmarkEnd w:id="3"/>
      <w:r w:rsidRPr="006A6F68">
        <w:t>Application of the Unit</w:t>
      </w:r>
    </w:p>
    <w:p w:rsidR="00000000" w:rsidRPr="006A6F68" w:rsidP="006A6F68">
      <w:pPr>
        <w:pStyle w:val="BodyText"/>
      </w:pPr>
      <w:r w:rsidRPr="006A6F68">
        <w:t xml:space="preserve">This unit is relevant to those responsible for test plan preparation, execution, maintenance, and reporting of tests; as well as defect management in the software </w:t>
      </w:r>
      <w:r w:rsidRPr="006A6F68">
        <w:t>development life cycle.</w:t>
      </w:r>
    </w:p>
    <w:p w:rsidR="00000000" w:rsidRPr="006A6F68" w:rsidP="006A6F68">
      <w:pPr>
        <w:pStyle w:val="BodyText"/>
      </w:pPr>
    </w:p>
    <w:p w:rsidR="00000000" w:rsidRPr="006A6F68" w:rsidP="006A6F68">
      <w:pPr>
        <w:pStyle w:val="BodyText"/>
      </w:pPr>
      <w:r w:rsidRPr="006A6F68">
        <w:t>The positions in this role include programmers, developers, testers and test analysts.</w:t>
      </w:r>
    </w:p>
    <w:p w:rsidR="00000000" w:rsidRPr="006A6F68" w:rsidP="006A6F68">
      <w:pPr>
        <w:pStyle w:val="AllowPageBreak"/>
      </w:pPr>
    </w:p>
    <w:p w:rsidR="00000000" w:rsidRPr="006A6F68" w:rsidP="006A6F68">
      <w:pPr>
        <w:pStyle w:val="Heading1"/>
      </w:pPr>
      <w:bookmarkStart w:id="4" w:name="O_453263"/>
      <w:bookmarkEnd w:id="4"/>
      <w:r w:rsidRPr="006A6F68">
        <w:t>Licensing/Regulatory Information</w:t>
      </w:r>
    </w:p>
    <w:p w:rsidR="00000000" w:rsidRPr="006A6F68" w:rsidP="006A6F68">
      <w:pPr>
        <w:pStyle w:val="BodyText"/>
      </w:pPr>
      <w:r w:rsidRPr="006A6F68">
        <w:t xml:space="preserve">No licensing, legislative, regulatory or certification requirements apply to this unit at the </w:t>
      </w:r>
      <w:r w:rsidRPr="006A6F68">
        <w:t>time of endorsement but users should confirm requirements with the relevant federal, state or territory authority.</w:t>
      </w:r>
    </w:p>
    <w:p w:rsidR="00000000" w:rsidRPr="006A6F68" w:rsidP="006A6F68">
      <w:pPr>
        <w:pStyle w:val="AllowPageBreak"/>
      </w:pPr>
    </w:p>
    <w:p w:rsidR="00000000" w:rsidRPr="006A6F68" w:rsidP="006A6F68">
      <w:pPr>
        <w:pStyle w:val="Heading1"/>
      </w:pPr>
      <w:bookmarkStart w:id="5" w:name="O_453264"/>
      <w:bookmarkEnd w:id="5"/>
      <w:r w:rsidRPr="006A6F68">
        <w:t>Pre-Requisites</w:t>
      </w:r>
    </w:p>
    <w:p w:rsidR="00000000" w:rsidRPr="006A6F68" w:rsidP="006A6F68">
      <w:pPr>
        <w:pStyle w:val="BodyText"/>
      </w:pPr>
      <w:r w:rsidRPr="006A6F68">
        <w:t>Not applicable.</w:t>
      </w:r>
    </w:p>
    <w:p w:rsidR="00000000" w:rsidRPr="006A6F68" w:rsidP="006A6F68">
      <w:pPr>
        <w:pStyle w:val="AllowPageBreak"/>
      </w:pPr>
    </w:p>
    <w:p w:rsidR="00000000" w:rsidRPr="006A6F68" w:rsidP="006A6F68">
      <w:pPr>
        <w:pStyle w:val="Heading1"/>
      </w:pPr>
      <w:bookmarkStart w:id="6" w:name="O_453265"/>
      <w:bookmarkEnd w:id="6"/>
      <w:r w:rsidRPr="006A6F68">
        <w:t>Employability Skills Information</w:t>
      </w:r>
    </w:p>
    <w:p w:rsidR="00000000" w:rsidRPr="006A6F68" w:rsidP="006A6F68">
      <w:pPr>
        <w:pStyle w:val="BodyText"/>
      </w:pPr>
      <w:r w:rsidRPr="006A6F68">
        <w:t>This unit contains employability skills.</w:t>
      </w:r>
    </w:p>
    <w:p w:rsidR="00000000" w:rsidRPr="006A6F68" w:rsidP="006A6F68">
      <w:pPr>
        <w:pStyle w:val="AllowPageBreak"/>
      </w:pPr>
    </w:p>
    <w:p w:rsidR="00000000" w:rsidRPr="006A6F68" w:rsidP="006A6F68">
      <w:pPr>
        <w:pStyle w:val="Heading1"/>
      </w:pPr>
      <w:bookmarkStart w:id="7" w:name="O_453266"/>
      <w:bookmarkEnd w:id="7"/>
      <w:r w:rsidRPr="006A6F68">
        <w:t>Elements and Performance Criteria Pre-Content</w:t>
      </w:r>
    </w:p>
    <w:tbl>
      <w:tblPr>
        <w:tblW w:w="0" w:type="auto"/>
        <w:tblLayout w:type="fixed"/>
        <w:tblCellMar>
          <w:left w:w="62" w:type="dxa"/>
          <w:right w:w="62" w:type="dxa"/>
        </w:tblCellMar>
        <w:tblLook w:val="0000"/>
      </w:tblPr>
      <w:tblGrid>
        <w:gridCol w:w="2524"/>
        <w:gridCol w:w="6502"/>
      </w:tblGrid>
      <w:tr w:rsidTr="006A6F68">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6F68" w:rsidP="006A6F68">
            <w:pPr>
              <w:pStyle w:val="BodyText"/>
            </w:pPr>
            <w:r w:rsidRPr="006A6F68">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Performance Criteria</w:t>
            </w:r>
          </w:p>
        </w:tc>
      </w:tr>
      <w:tr w:rsidTr="006A6F68">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A6F68">
              <w:rPr>
                <w:rStyle w:val="Emphasis"/>
              </w:rPr>
              <w:t>nce is to be consistent with the evidence guide.</w:t>
            </w:r>
          </w:p>
        </w:tc>
      </w:tr>
    </w:tbl>
    <w:p w:rsidR="00000000" w:rsidRPr="006A6F68" w:rsidP="006A6F68">
      <w:pPr>
        <w:pStyle w:val="BodyText"/>
      </w:pPr>
    </w:p>
    <w:p w:rsidR="00000000" w:rsidRPr="006A6F68" w:rsidP="006A6F68">
      <w:pPr>
        <w:pStyle w:val="AllowPageBreak"/>
      </w:pPr>
    </w:p>
    <w:p w:rsidR="00000000" w:rsidRPr="006A6F68" w:rsidP="006A6F68">
      <w:pPr>
        <w:pStyle w:val="Heading1"/>
      </w:pPr>
      <w:bookmarkStart w:id="8" w:name="O_453267"/>
      <w:bookmarkEnd w:id="8"/>
      <w:r w:rsidRPr="006A6F68">
        <w:t>Elements and Performance Criteria</w:t>
      </w:r>
    </w:p>
    <w:tbl>
      <w:tblPr>
        <w:tblW w:w="0" w:type="auto"/>
        <w:tblLayout w:type="fixed"/>
        <w:tblCellMar>
          <w:left w:w="62" w:type="dxa"/>
          <w:right w:w="62" w:type="dxa"/>
        </w:tblCellMar>
        <w:tblLook w:val="0000"/>
      </w:tblPr>
      <w:tblGrid>
        <w:gridCol w:w="2524"/>
        <w:gridCol w:w="6502"/>
      </w:tblGrid>
      <w:tr w:rsidTr="006A6F68">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t>1. Determine testing need in development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1.1 Identify testing role across software development life cycle</w:t>
            </w:r>
          </w:p>
          <w:p w:rsidR="00000000" w:rsidRPr="006A6F68" w:rsidP="006A6F68">
            <w:pPr>
              <w:pStyle w:val="BodyText"/>
            </w:pPr>
            <w:r w:rsidRPr="006A6F68">
              <w:t xml:space="preserve">1.2 Identify </w:t>
            </w:r>
            <w:r w:rsidRPr="006A6F68">
              <w:rPr>
                <w:rStyle w:val="BoldandItalics"/>
              </w:rPr>
              <w:t xml:space="preserve">testing types </w:t>
            </w:r>
            <w:r w:rsidRPr="006A6F68">
              <w:t xml:space="preserve">and </w:t>
            </w:r>
            <w:r w:rsidRPr="006A6F68">
              <w:rPr>
                <w:rStyle w:val="BoldandItalics"/>
              </w:rPr>
              <w:t>testing tools</w:t>
            </w:r>
          </w:p>
          <w:p w:rsidR="00000000" w:rsidP="006A6F68">
            <w:pPr>
              <w:pStyle w:val="BodyText"/>
              <w:rPr>
                <w:lang w:val="en-NZ"/>
              </w:rPr>
            </w:pPr>
            <w:r w:rsidRPr="006A6F68">
              <w:t>1.3</w:t>
            </w:r>
            <w:r w:rsidRPr="006A6F68">
              <w:t xml:space="preserve"> Recognise testing benefits, standard and terms</w:t>
            </w:r>
          </w:p>
        </w:tc>
      </w:tr>
      <w:tr w:rsidTr="006A6F68">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t>2. Prepare test plan document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2.1 Gather requirements to develop test plan</w:t>
            </w:r>
          </w:p>
          <w:p w:rsidR="00000000" w:rsidRPr="006A6F68" w:rsidP="006A6F68">
            <w:pPr>
              <w:pStyle w:val="BodyText"/>
            </w:pPr>
            <w:r w:rsidRPr="006A6F68">
              <w:t xml:space="preserve">2.2 Analyse and identify test data using various </w:t>
            </w:r>
            <w:r w:rsidRPr="006A6F68">
              <w:rPr>
                <w:rStyle w:val="BoldandItalics"/>
              </w:rPr>
              <w:t>test-case design techniques</w:t>
            </w:r>
          </w:p>
          <w:p w:rsidR="00000000" w:rsidP="006A6F68">
            <w:pPr>
              <w:pStyle w:val="BodyText"/>
              <w:rPr>
                <w:lang w:val="en-NZ"/>
              </w:rPr>
            </w:pPr>
            <w:r w:rsidRPr="006A6F68">
              <w:t>2.3 Define and design test cases</w:t>
            </w:r>
          </w:p>
        </w:tc>
      </w:tr>
      <w:tr w:rsidTr="006A6F68">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t>3. Write and execute test procedures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 xml:space="preserve">3.1 Choose and adopt a </w:t>
            </w:r>
            <w:r w:rsidRPr="006A6F68">
              <w:rPr>
                <w:rStyle w:val="BoldandItalics"/>
              </w:rPr>
              <w:t>unit test framework</w:t>
            </w:r>
          </w:p>
          <w:p w:rsidR="00000000" w:rsidRPr="006A6F68" w:rsidP="006A6F68">
            <w:pPr>
              <w:pStyle w:val="BodyText"/>
            </w:pPr>
            <w:r w:rsidRPr="006A6F68">
              <w:t xml:space="preserve">3.2 Design and implement algorithm in </w:t>
            </w:r>
            <w:r w:rsidRPr="006A6F68">
              <w:rPr>
                <w:rStyle w:val="BoldandItalics"/>
              </w:rPr>
              <w:t>test procedures</w:t>
            </w:r>
          </w:p>
          <w:p w:rsidR="00000000" w:rsidP="006A6F68">
            <w:pPr>
              <w:pStyle w:val="BodyText"/>
              <w:rPr>
                <w:lang w:val="en-NZ"/>
              </w:rPr>
            </w:pPr>
            <w:r w:rsidRPr="006A6F68">
              <w:t>3.3 Perform test executions</w:t>
            </w:r>
          </w:p>
        </w:tc>
      </w:tr>
      <w:tr w:rsidTr="006A6F68">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t>4. Review test results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4.1 Record test results</w:t>
            </w:r>
          </w:p>
          <w:p w:rsidR="00000000" w:rsidRPr="006A6F68" w:rsidP="006A6F68">
            <w:pPr>
              <w:pStyle w:val="BodyText"/>
            </w:pPr>
            <w:r w:rsidRPr="006A6F68">
              <w:t>4.2 Analyse test results</w:t>
            </w:r>
          </w:p>
          <w:p w:rsidR="00000000" w:rsidRPr="006A6F68" w:rsidP="006A6F68">
            <w:pPr>
              <w:pStyle w:val="BodyText"/>
            </w:pPr>
            <w:r w:rsidRPr="006A6F68">
              <w:t>4.3 Produce test prog</w:t>
            </w:r>
            <w:r w:rsidRPr="006A6F68">
              <w:t>ress reports</w:t>
            </w:r>
          </w:p>
          <w:p w:rsidR="00000000" w:rsidRPr="006A6F68" w:rsidP="006A6F68">
            <w:pPr>
              <w:pStyle w:val="BodyText"/>
            </w:pPr>
            <w:r w:rsidRPr="006A6F68">
              <w:t>4.4 Manage defects</w:t>
            </w:r>
          </w:p>
        </w:tc>
      </w:tr>
    </w:tbl>
    <w:p w:rsidR="00000000" w:rsidRPr="006A6F68" w:rsidP="006A6F68">
      <w:pPr>
        <w:pStyle w:val="BodyText"/>
      </w:pPr>
    </w:p>
    <w:p w:rsidR="00000000" w:rsidRPr="006A6F68" w:rsidP="006A6F68">
      <w:pPr>
        <w:pStyle w:val="AllowPageBreak"/>
      </w:pPr>
    </w:p>
    <w:p w:rsidR="00000000" w:rsidRPr="006A6F68" w:rsidP="006A6F68">
      <w:pPr>
        <w:pStyle w:val="Heading1"/>
      </w:pPr>
      <w:bookmarkStart w:id="9" w:name="O_453268"/>
      <w:bookmarkEnd w:id="9"/>
      <w:r w:rsidRPr="006A6F68">
        <w:t>Required Skills and Knowledge</w:t>
      </w:r>
    </w:p>
    <w:p w:rsidR="00000000" w:rsidRPr="006A6F68" w:rsidP="006A6F68">
      <w:pPr>
        <w:pStyle w:val="BodyText"/>
      </w:pPr>
      <w:r w:rsidRPr="006A6F68">
        <w:rPr>
          <w:rStyle w:val="Emphasis"/>
        </w:rPr>
        <w:t>This section describes the skills and knowledge required for this unit.</w:t>
      </w:r>
    </w:p>
    <w:p w:rsidR="00000000" w:rsidRPr="006A6F68" w:rsidP="006A6F68">
      <w:pPr>
        <w:pStyle w:val="BodyText"/>
      </w:pPr>
    </w:p>
    <w:p w:rsidR="00000000" w:rsidRPr="006A6F68" w:rsidP="006A6F68">
      <w:pPr>
        <w:pStyle w:val="BodyText"/>
      </w:pPr>
      <w:r w:rsidRPr="006A6F68">
        <w:rPr>
          <w:rStyle w:val="SpecialBold"/>
        </w:rPr>
        <w:t>Required skills</w:t>
      </w:r>
    </w:p>
    <w:p w:rsidR="00000000" w:rsidRPr="006A6F68" w:rsidP="006A6F68">
      <w:pPr>
        <w:pStyle w:val="BodyText"/>
      </w:pPr>
    </w:p>
    <w:p w:rsidR="00000000" w:rsidRPr="006A6F68" w:rsidP="006A6F68">
      <w:pPr>
        <w:pStyle w:val="ListBullet"/>
      </w:pPr>
      <w:r w:rsidRPr="006A6F68">
        <w:t>communication skills to:</w:t>
      </w:r>
    </w:p>
    <w:p w:rsidR="00000000" w:rsidRPr="006A6F68" w:rsidP="006A6F68">
      <w:pPr>
        <w:pStyle w:val="ListBullet2"/>
      </w:pPr>
      <w:r w:rsidRPr="006A6F68">
        <w:t>liaise with developers on programming matters</w:t>
      </w:r>
    </w:p>
    <w:p w:rsidR="00000000" w:rsidRPr="006A6F68" w:rsidP="006A6F68">
      <w:pPr>
        <w:pStyle w:val="ListBullet2"/>
      </w:pPr>
      <w:r w:rsidRPr="006A6F68">
        <w:t>liaise with managers or leaders on report and result matters</w:t>
      </w:r>
    </w:p>
    <w:p w:rsidR="00000000" w:rsidRPr="006A6F68" w:rsidP="006A6F68">
      <w:pPr>
        <w:pStyle w:val="ListBullet2"/>
      </w:pPr>
      <w:r w:rsidRPr="006A6F68">
        <w:t>seek requirements and information from business and technical experts</w:t>
      </w:r>
    </w:p>
    <w:p w:rsidR="00000000" w:rsidRPr="006A6F68" w:rsidP="006A6F68">
      <w:pPr>
        <w:pStyle w:val="ListBullet"/>
      </w:pPr>
      <w:r w:rsidRPr="006A6F68">
        <w:t>literacy skills to:</w:t>
      </w:r>
    </w:p>
    <w:p w:rsidR="00000000" w:rsidRPr="006A6F68" w:rsidP="006A6F68">
      <w:pPr>
        <w:pStyle w:val="ListBullet2"/>
      </w:pPr>
      <w:r w:rsidRPr="006A6F68">
        <w:t>develop reports and documentation in relation to presentation of information</w:t>
      </w:r>
    </w:p>
    <w:p w:rsidR="00000000" w:rsidRPr="006A6F68" w:rsidP="006A6F68">
      <w:pPr>
        <w:pStyle w:val="ListBullet2"/>
      </w:pPr>
      <w:r w:rsidRPr="006A6F68">
        <w:t>read and interpret program</w:t>
      </w:r>
      <w:r w:rsidRPr="006A6F68">
        <w:t xml:space="preserve"> specifications developed by business and technical experts</w:t>
      </w:r>
    </w:p>
    <w:p w:rsidR="00000000" w:rsidRPr="006A6F68" w:rsidP="006A6F68">
      <w:pPr>
        <w:pStyle w:val="ListBullet"/>
      </w:pPr>
      <w:r w:rsidRPr="006A6F68">
        <w:t>problem-solving skills to apply basic debugging techniques in the context of software and application development</w:t>
      </w:r>
    </w:p>
    <w:p w:rsidR="00000000" w:rsidRPr="006A6F68" w:rsidP="006A6F68">
      <w:pPr>
        <w:pStyle w:val="ListBullet"/>
      </w:pPr>
      <w:r w:rsidRPr="006A6F68">
        <w:t>research skills to:</w:t>
      </w:r>
    </w:p>
    <w:p w:rsidR="00000000" w:rsidRPr="006A6F68" w:rsidP="006A6F68">
      <w:pPr>
        <w:pStyle w:val="ListBullet2"/>
      </w:pPr>
      <w:r w:rsidRPr="006A6F68">
        <w:t>locate and interrogate complex and varied sources of informa</w:t>
      </w:r>
      <w:r w:rsidRPr="006A6F68">
        <w:t>tion</w:t>
      </w:r>
    </w:p>
    <w:p w:rsidR="00000000" w:rsidRPr="006A6F68" w:rsidP="006A6F68">
      <w:pPr>
        <w:pStyle w:val="ListBullet2"/>
      </w:pPr>
      <w:r w:rsidRPr="006A6F68">
        <w:t>source information from available sources</w:t>
      </w:r>
    </w:p>
    <w:p w:rsidR="00000000" w:rsidRPr="006A6F68" w:rsidP="006A6F68">
      <w:pPr>
        <w:pStyle w:val="ListBullet"/>
      </w:pPr>
      <w:r w:rsidRPr="006A6F68">
        <w:t>technical skills to:</w:t>
      </w:r>
    </w:p>
    <w:p w:rsidR="00000000" w:rsidRPr="006A6F68" w:rsidP="006A6F68">
      <w:pPr>
        <w:pStyle w:val="ListBullet2"/>
      </w:pPr>
      <w:r w:rsidRPr="006A6F68">
        <w:t>develop a small scale application</w:t>
      </w:r>
    </w:p>
    <w:p w:rsidR="00000000" w:rsidRPr="006A6F68" w:rsidP="006A6F68">
      <w:pPr>
        <w:pStyle w:val="ListBullet2"/>
      </w:pPr>
      <w:r w:rsidRPr="006A6F68">
        <w:t>execute an application.</w:t>
      </w:r>
    </w:p>
    <w:p w:rsidR="00000000" w:rsidRPr="006A6F68" w:rsidP="006A6F68">
      <w:pPr>
        <w:pStyle w:val="BodyText"/>
      </w:pPr>
    </w:p>
    <w:p w:rsidR="00000000" w:rsidRPr="006A6F68" w:rsidP="006A6F68">
      <w:pPr>
        <w:pStyle w:val="BodyText"/>
      </w:pPr>
      <w:r w:rsidRPr="006A6F68">
        <w:rPr>
          <w:rStyle w:val="SpecialBold"/>
        </w:rPr>
        <w:t>Required knowledge</w:t>
      </w:r>
    </w:p>
    <w:p w:rsidR="00000000" w:rsidRPr="006A6F68" w:rsidP="006A6F68">
      <w:pPr>
        <w:pStyle w:val="BodyText"/>
      </w:pPr>
    </w:p>
    <w:p w:rsidR="00000000" w:rsidRPr="006A6F68" w:rsidP="006A6F68">
      <w:pPr>
        <w:pStyle w:val="ListBullet"/>
      </w:pPr>
      <w:r w:rsidRPr="006A6F68">
        <w:t>characteristics of programming language</w:t>
      </w:r>
    </w:p>
    <w:p w:rsidR="00000000" w:rsidRPr="006A6F68" w:rsidP="006A6F68">
      <w:pPr>
        <w:pStyle w:val="ListBullet"/>
      </w:pPr>
      <w:r w:rsidRPr="006A6F68">
        <w:t>detailed knowledge of input and output requirements</w:t>
      </w:r>
    </w:p>
    <w:p w:rsidR="00000000" w:rsidRPr="006A6F68" w:rsidP="006A6F68">
      <w:pPr>
        <w:pStyle w:val="ListBullet"/>
      </w:pPr>
      <w:r w:rsidRPr="006A6F68">
        <w:t>overview knowledge of software development life cycle</w:t>
      </w:r>
    </w:p>
    <w:p w:rsidR="00000000" w:rsidRPr="006A6F68" w:rsidP="006A6F68">
      <w:pPr>
        <w:pStyle w:val="ListBullet"/>
      </w:pPr>
      <w:r w:rsidRPr="006A6F68">
        <w:t>processes and techniques related to small-size application development.</w:t>
      </w:r>
    </w:p>
    <w:p w:rsidR="00000000" w:rsidRPr="006A6F68" w:rsidP="006A6F68">
      <w:pPr>
        <w:pStyle w:val="AllowPageBreak"/>
      </w:pPr>
    </w:p>
    <w:p w:rsidR="00000000" w:rsidRPr="006A6F68" w:rsidP="006A6F68">
      <w:pPr>
        <w:pStyle w:val="Heading1"/>
      </w:pPr>
      <w:bookmarkStart w:id="10" w:name="O_453269"/>
      <w:bookmarkEnd w:id="10"/>
      <w:r w:rsidRPr="006A6F68">
        <w:t>Evidence Guide</w:t>
      </w:r>
    </w:p>
    <w:p w:rsidR="00000000" w:rsidRPr="006A6F68" w:rsidP="006A6F68">
      <w:pPr>
        <w:pStyle w:val="BodyText"/>
      </w:pPr>
      <w:r w:rsidRPr="006A6F68">
        <w:rPr>
          <w:rStyle w:val="Emphasis"/>
        </w:rPr>
        <w:t>The evidence guide provides advice on assessment and must be read in conjunction with the performa</w:t>
      </w:r>
      <w:r w:rsidRPr="006A6F68">
        <w:rPr>
          <w:rStyle w:val="Emphasis"/>
        </w:rPr>
        <w:t>nce criteria, required skills and knowledge, range statement and the Assessment Guidelines for the Training Package.</w:t>
      </w:r>
    </w:p>
    <w:p w:rsidR="00000000" w:rsidRPr="006A6F68" w:rsidP="006A6F68">
      <w:pPr>
        <w:pStyle w:val="BodyText"/>
      </w:pPr>
    </w:p>
    <w:tbl>
      <w:tblPr>
        <w:tblW w:w="0" w:type="auto"/>
        <w:tblLayout w:type="fixed"/>
        <w:tblCellMar>
          <w:left w:w="62" w:type="dxa"/>
          <w:right w:w="62" w:type="dxa"/>
        </w:tblCellMar>
        <w:tblLook w:val="0000"/>
      </w:tblPr>
      <w:tblGrid>
        <w:gridCol w:w="2586"/>
        <w:gridCol w:w="6440"/>
      </w:tblGrid>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Evidence of the ability to:</w:t>
            </w:r>
          </w:p>
          <w:p w:rsidR="00000000" w:rsidRPr="006A6F68" w:rsidP="006A6F68">
            <w:pPr>
              <w:pStyle w:val="ListBullet"/>
            </w:pPr>
            <w:r w:rsidRPr="006A6F68">
              <w:t>apply test case design techniques to develop test plan and test cases that adequately cover specific test requirements</w:t>
            </w:r>
          </w:p>
          <w:p w:rsidR="00000000" w:rsidRPr="006A6F68" w:rsidP="006A6F68">
            <w:pPr>
              <w:pStyle w:val="ListBullet"/>
            </w:pPr>
            <w:r w:rsidRPr="006A6F68">
              <w:t>design, implement and execute test procedures or scripts by using a unit test framework and an integrated de</w:t>
            </w:r>
            <w:r w:rsidRPr="006A6F68">
              <w:t>velopment environment (IDE)</w:t>
            </w:r>
          </w:p>
          <w:p w:rsidR="00000000" w:rsidP="006A6F68">
            <w:pPr>
              <w:pStyle w:val="ListBullet"/>
              <w:rPr>
                <w:lang w:val="en-NZ"/>
              </w:rPr>
            </w:pPr>
            <w:r w:rsidRPr="006A6F68">
              <w:t>create test progress reports based on recorded test results.</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Assessment must ensure access to:</w:t>
            </w:r>
          </w:p>
          <w:p w:rsidR="00000000" w:rsidRPr="006A6F68" w:rsidP="006A6F68">
            <w:pPr>
              <w:pStyle w:val="ListBullet"/>
            </w:pPr>
            <w:r w:rsidRPr="006A6F68">
              <w:t xml:space="preserve">software development environment </w:t>
            </w:r>
          </w:p>
          <w:p w:rsidR="00000000" w:rsidRPr="006A6F68" w:rsidP="006A6F68">
            <w:pPr>
              <w:pStyle w:val="ListBullet"/>
            </w:pPr>
            <w:r w:rsidRPr="006A6F68">
              <w:t>specific test requirements, such as test-plan do</w:t>
            </w:r>
            <w:r w:rsidRPr="006A6F68">
              <w:t>cument</w:t>
            </w:r>
          </w:p>
          <w:p w:rsidR="00000000" w:rsidRPr="006A6F68" w:rsidP="006A6F68">
            <w:pPr>
              <w:pStyle w:val="ListBullet"/>
            </w:pPr>
            <w:r w:rsidRPr="006A6F68">
              <w:t>suitable code to be tested</w:t>
            </w:r>
          </w:p>
          <w:p w:rsidR="00000000" w:rsidRPr="006A6F68" w:rsidP="006A6F68">
            <w:pPr>
              <w:pStyle w:val="ListBullet"/>
            </w:pPr>
            <w:r w:rsidRPr="006A6F68">
              <w:t>word-processing software</w:t>
            </w:r>
          </w:p>
          <w:p w:rsidR="00000000" w:rsidRPr="006A6F68" w:rsidP="006A6F68">
            <w:pPr>
              <w:pStyle w:val="ListBullet"/>
            </w:pPr>
            <w:r w:rsidRPr="006A6F68">
              <w:t>appropriate learning and assessment support when required</w:t>
            </w:r>
          </w:p>
          <w:p w:rsidR="00000000" w:rsidP="006A6F68">
            <w:pPr>
              <w:pStyle w:val="ListBullet"/>
              <w:rPr>
                <w:lang w:val="en-NZ"/>
              </w:rPr>
            </w:pPr>
            <w:r w:rsidRPr="006A6F68">
              <w:t>modified equipment for people with special needs.</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 xml:space="preserve">A range of assessment methods should be used to assess practical skills and knowledge. The following examples are appropriate for this unit: </w:t>
            </w:r>
          </w:p>
          <w:p w:rsidR="00000000" w:rsidRPr="006A6F68" w:rsidP="006A6F68">
            <w:pPr>
              <w:pStyle w:val="ListBullet"/>
            </w:pPr>
            <w:r w:rsidRPr="006A6F68">
              <w:t>verbal or written questioning to key issues in testing software applications related to a specific project</w:t>
            </w:r>
          </w:p>
          <w:p w:rsidR="00000000" w:rsidRPr="006A6F68" w:rsidP="006A6F68">
            <w:pPr>
              <w:pStyle w:val="ListBullet"/>
            </w:pPr>
            <w:r w:rsidRPr="006A6F68">
              <w:t>evalua</w:t>
            </w:r>
            <w:r w:rsidRPr="006A6F68">
              <w:t>tion of candidate’s ability to create testing project and execute test cases in a specific context</w:t>
            </w:r>
          </w:p>
          <w:p w:rsidR="00000000" w:rsidP="006A6F68">
            <w:pPr>
              <w:pStyle w:val="ListBullet"/>
              <w:rPr>
                <w:lang w:val="en-NZ"/>
              </w:rPr>
            </w:pPr>
            <w:r w:rsidRPr="006A6F68">
              <w:t>observation of test cases development and documentation based on specific requirements.</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BodyText"/>
            </w:pPr>
            <w:r w:rsidRPr="006A6F68">
              <w:t>Holistic assessment with other u</w:t>
            </w:r>
            <w:r w:rsidRPr="006A6F68">
              <w:t>nits relevant to the industry sector, workplace and job role is recommended, where appropriate.</w:t>
            </w:r>
          </w:p>
          <w:p w:rsidR="00000000" w:rsidRPr="006A6F68" w:rsidP="006A6F68">
            <w:pPr>
              <w:pStyle w:val="BodyText"/>
            </w:pPr>
            <w:r w:rsidRPr="006A6F68">
              <w:t>Assessment processes and techniques must be culturally appropriate, and suitable to the communication skill level, language, literacy and numeracy capacity of t</w:t>
            </w:r>
            <w:r w:rsidRPr="006A6F68">
              <w:t>he candidate and the work being performed.</w:t>
            </w:r>
          </w:p>
          <w:p w:rsidR="00000000" w:rsidRPr="006A6F68" w:rsidP="006A6F68">
            <w:pPr>
              <w:pStyle w:val="BodyText"/>
            </w:pPr>
            <w:r w:rsidRPr="006A6F68">
              <w:t>Indigenous people and other people from a non-English speaking background may need additional support.</w:t>
            </w:r>
          </w:p>
          <w:p w:rsidR="00000000" w:rsidRPr="006A6F68" w:rsidP="006A6F68">
            <w:pPr>
              <w:pStyle w:val="BodyText"/>
            </w:pPr>
            <w:r w:rsidRPr="006A6F68">
              <w:t>In cases where practical assessment is used it should be combined with targeted questioning to assess required knowledge.</w:t>
            </w:r>
          </w:p>
        </w:tc>
      </w:tr>
    </w:tbl>
    <w:p w:rsidR="00000000" w:rsidRPr="006A6F68" w:rsidP="006A6F68">
      <w:pPr>
        <w:pStyle w:val="BodyText"/>
      </w:pPr>
    </w:p>
    <w:p w:rsidR="00000000" w:rsidRPr="006A6F68" w:rsidP="006A6F68">
      <w:pPr>
        <w:pStyle w:val="AllowPageBreak"/>
      </w:pPr>
    </w:p>
    <w:p w:rsidR="00000000" w:rsidRPr="006A6F68" w:rsidP="006A6F68">
      <w:pPr>
        <w:pStyle w:val="Heading1"/>
      </w:pPr>
      <w:bookmarkStart w:id="11" w:name="O_453270"/>
      <w:bookmarkEnd w:id="11"/>
      <w:r w:rsidRPr="006A6F68">
        <w:t>Range Statement</w:t>
      </w:r>
    </w:p>
    <w:p w:rsidR="00000000" w:rsidRPr="006A6F68" w:rsidP="006A6F68">
      <w:pPr>
        <w:pStyle w:val="BodyText"/>
      </w:pPr>
      <w:r w:rsidRPr="006A6F68">
        <w:rPr>
          <w:rStyle w:val="Emphasis"/>
        </w:rPr>
        <w:t>The range statement relates to the unit of competency as a whole. It allows for different work envi</w:t>
      </w:r>
      <w:r w:rsidRPr="006A6F68">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6A6F68">
        <w:rPr>
          <w:rStyle w:val="Emphasis"/>
        </w:rPr>
        <w:t xml:space="preserve"> the candidate, accessibility of the item, and local industry and regional contexts) may also be included.</w:t>
      </w:r>
    </w:p>
    <w:p w:rsidR="00000000" w:rsidRPr="006A6F68" w:rsidP="006A6F68">
      <w:pPr>
        <w:pStyle w:val="BodyText"/>
      </w:pPr>
    </w:p>
    <w:tbl>
      <w:tblPr>
        <w:tblW w:w="0" w:type="auto"/>
        <w:tblLayout w:type="fixed"/>
        <w:tblCellMar>
          <w:left w:w="62" w:type="dxa"/>
          <w:right w:w="62" w:type="dxa"/>
        </w:tblCellMar>
        <w:tblLook w:val="0000"/>
      </w:tblPr>
      <w:tblGrid>
        <w:gridCol w:w="2586"/>
        <w:gridCol w:w="6440"/>
      </w:tblGrid>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Testing types </w:t>
            </w:r>
            <w:r w:rsidRPr="006A6F68">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acceptance testing</w:t>
            </w:r>
          </w:p>
          <w:p w:rsidR="00000000" w:rsidRPr="006A6F68" w:rsidP="006A6F68">
            <w:pPr>
              <w:pStyle w:val="ListBullet"/>
            </w:pPr>
            <w:r w:rsidRPr="006A6F68">
              <w:t>accessibility testing</w:t>
            </w:r>
          </w:p>
          <w:p w:rsidR="00000000" w:rsidRPr="006A6F68" w:rsidP="006A6F68">
            <w:pPr>
              <w:pStyle w:val="ListBullet"/>
            </w:pPr>
            <w:r w:rsidRPr="006A6F68">
              <w:t>alpha testing</w:t>
            </w:r>
          </w:p>
          <w:p w:rsidR="00000000" w:rsidRPr="006A6F68" w:rsidP="006A6F68">
            <w:pPr>
              <w:pStyle w:val="ListBullet"/>
            </w:pPr>
            <w:r w:rsidRPr="006A6F68">
              <w:t>beta testing</w:t>
            </w:r>
          </w:p>
          <w:p w:rsidR="00000000" w:rsidRPr="006A6F68" w:rsidP="006A6F68">
            <w:pPr>
              <w:pStyle w:val="ListBullet"/>
            </w:pPr>
            <w:r w:rsidRPr="006A6F68">
              <w:t xml:space="preserve">component testing </w:t>
            </w:r>
          </w:p>
          <w:p w:rsidR="00000000" w:rsidRPr="006A6F68" w:rsidP="006A6F68">
            <w:pPr>
              <w:pStyle w:val="ListBullet"/>
            </w:pPr>
            <w:r w:rsidRPr="006A6F68">
              <w:t xml:space="preserve">integration testing </w:t>
            </w:r>
          </w:p>
          <w:p w:rsidR="00000000" w:rsidRPr="006A6F68" w:rsidP="006A6F68">
            <w:pPr>
              <w:pStyle w:val="ListBullet"/>
            </w:pPr>
            <w:r w:rsidRPr="006A6F68">
              <w:t>performance testing</w:t>
            </w:r>
          </w:p>
          <w:p w:rsidR="00000000" w:rsidRPr="006A6F68" w:rsidP="006A6F68">
            <w:pPr>
              <w:pStyle w:val="ListBullet"/>
            </w:pPr>
            <w:r w:rsidRPr="006A6F68">
              <w:t>security testing</w:t>
            </w:r>
          </w:p>
          <w:p w:rsidR="00000000" w:rsidRPr="006A6F68" w:rsidP="006A6F68">
            <w:pPr>
              <w:pStyle w:val="ListBullet"/>
            </w:pPr>
            <w:r w:rsidRPr="006A6F68">
              <w:t xml:space="preserve">system testing </w:t>
            </w:r>
          </w:p>
          <w:p w:rsidR="00000000" w:rsidP="006A6F68">
            <w:pPr>
              <w:pStyle w:val="ListBullet"/>
              <w:rPr>
                <w:lang w:val="en-NZ"/>
              </w:rPr>
            </w:pPr>
            <w:r w:rsidRPr="006A6F68">
              <w:t>usability testing.</w:t>
            </w:r>
          </w:p>
        </w:tc>
      </w:tr>
      <w:tr w:rsidTr="006A6F6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Testing tools </w:t>
            </w:r>
            <w:r w:rsidRPr="006A6F68">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graphical user interface (GUI) test tools:</w:t>
            </w:r>
          </w:p>
          <w:p w:rsidR="00000000" w:rsidRPr="006A6F68" w:rsidP="006A6F68">
            <w:pPr>
              <w:pStyle w:val="ListBullet2"/>
            </w:pPr>
            <w:r w:rsidRPr="006A6F68">
              <w:t>AutoHotkey</w:t>
            </w:r>
          </w:p>
          <w:p w:rsidR="00000000" w:rsidRPr="006A6F68" w:rsidP="006A6F68">
            <w:pPr>
              <w:pStyle w:val="ListBullet2"/>
            </w:pPr>
            <w:r w:rsidRPr="006A6F68">
              <w:t>AutoIt</w:t>
            </w:r>
          </w:p>
          <w:p w:rsidR="00000000" w:rsidRPr="006A6F68" w:rsidP="006A6F68">
            <w:pPr>
              <w:pStyle w:val="ListBullet2"/>
            </w:pPr>
            <w:r w:rsidRPr="006A6F68">
              <w:t>Selenium</w:t>
            </w:r>
          </w:p>
          <w:p w:rsidR="00000000" w:rsidRPr="006A6F68" w:rsidP="006A6F68">
            <w:pPr>
              <w:pStyle w:val="ListBullet2"/>
            </w:pPr>
            <w:r w:rsidRPr="006A6F68">
              <w:t>White</w:t>
            </w:r>
          </w:p>
          <w:p w:rsidR="00000000" w:rsidRPr="006A6F68" w:rsidP="006A6F68">
            <w:pPr>
              <w:pStyle w:val="ListBullet"/>
            </w:pPr>
            <w:r w:rsidRPr="006A6F68">
              <w:t>load and performance tools:</w:t>
            </w:r>
          </w:p>
          <w:p w:rsidR="00000000" w:rsidRPr="006A6F68" w:rsidP="006A6F68">
            <w:pPr>
              <w:pStyle w:val="ListBullet2"/>
            </w:pPr>
            <w:r w:rsidRPr="006A6F68">
              <w:t>BrowserMob</w:t>
            </w:r>
          </w:p>
          <w:p w:rsidR="00000000" w:rsidRPr="006A6F68" w:rsidP="006A6F68">
            <w:pPr>
              <w:pStyle w:val="ListBullet2"/>
            </w:pPr>
            <w:r w:rsidRPr="006A6F68">
              <w:t>QTest</w:t>
            </w:r>
          </w:p>
          <w:p w:rsidR="00000000" w:rsidRPr="006A6F68" w:rsidP="006A6F68">
            <w:pPr>
              <w:pStyle w:val="ListBullet2"/>
            </w:pPr>
            <w:r w:rsidRPr="006A6F68">
              <w:t>SiteBlaster</w:t>
            </w:r>
          </w:p>
          <w:p w:rsidR="00000000" w:rsidRPr="006A6F68" w:rsidP="006A6F68">
            <w:pPr>
              <w:pStyle w:val="ListBullet2"/>
            </w:pPr>
            <w:r w:rsidRPr="006A6F68">
              <w:t>Xceptance LoadTest</w:t>
            </w:r>
          </w:p>
          <w:p w:rsidR="00000000" w:rsidRPr="006A6F68" w:rsidP="006A6F68">
            <w:pPr>
              <w:pStyle w:val="ListBullet"/>
            </w:pPr>
            <w:r w:rsidRPr="006A6F68">
              <w:t>static analysis tools:</w:t>
            </w:r>
          </w:p>
          <w:p w:rsidR="00000000" w:rsidRPr="006A6F68" w:rsidP="006A6F68">
            <w:pPr>
              <w:pStyle w:val="ListBullet2"/>
            </w:pPr>
            <w:r w:rsidRPr="006A6F68">
              <w:t>Coverity</w:t>
            </w:r>
          </w:p>
          <w:p w:rsidR="00000000" w:rsidRPr="006A6F68" w:rsidP="006A6F68">
            <w:pPr>
              <w:pStyle w:val="ListBullet2"/>
            </w:pPr>
            <w:r w:rsidRPr="006A6F68">
              <w:t>FindBugs</w:t>
            </w:r>
          </w:p>
          <w:p w:rsidR="00000000" w:rsidRPr="006A6F68" w:rsidP="006A6F68">
            <w:pPr>
              <w:pStyle w:val="ListBullet2"/>
            </w:pPr>
            <w:r w:rsidRPr="006A6F68">
              <w:t>FxCop</w:t>
            </w:r>
          </w:p>
          <w:p w:rsidR="00000000" w:rsidRPr="006A6F68" w:rsidP="006A6F68">
            <w:pPr>
              <w:pStyle w:val="ListBullet2"/>
            </w:pPr>
            <w:r w:rsidRPr="006A6F68">
              <w:t>PMD</w:t>
            </w:r>
          </w:p>
          <w:p w:rsidR="00000000" w:rsidRPr="006A6F68" w:rsidP="006A6F68">
            <w:pPr>
              <w:pStyle w:val="ListBullet"/>
            </w:pPr>
            <w:r w:rsidRPr="006A6F68">
              <w:t>test coverage tools:</w:t>
            </w:r>
          </w:p>
          <w:p w:rsidR="00000000" w:rsidRPr="006A6F68" w:rsidP="006A6F68">
            <w:pPr>
              <w:pStyle w:val="ListBullet2"/>
            </w:pPr>
            <w:r w:rsidRPr="006A6F68">
              <w:t>JCover</w:t>
            </w:r>
          </w:p>
          <w:p w:rsidR="00000000" w:rsidRPr="006A6F68" w:rsidP="006A6F68">
            <w:pPr>
              <w:pStyle w:val="ListBullet2"/>
            </w:pPr>
            <w:r w:rsidRPr="006A6F68">
              <w:t>NCover</w:t>
            </w:r>
          </w:p>
          <w:p w:rsidR="00000000" w:rsidRPr="006A6F68" w:rsidP="006A6F68">
            <w:pPr>
              <w:pStyle w:val="ListBullet"/>
            </w:pPr>
            <w:r w:rsidRPr="006A6F68">
              <w:t>test design tools:</w:t>
            </w:r>
          </w:p>
          <w:p w:rsidR="00000000" w:rsidRPr="006A6F68" w:rsidP="006A6F68">
            <w:pPr>
              <w:pStyle w:val="ListBullet2"/>
            </w:pPr>
            <w:r w:rsidRPr="006A6F68">
              <w:t>ADL</w:t>
            </w:r>
          </w:p>
          <w:p w:rsidR="00000000" w:rsidRPr="006A6F68" w:rsidP="006A6F68">
            <w:pPr>
              <w:pStyle w:val="ListBullet2"/>
            </w:pPr>
            <w:r w:rsidRPr="006A6F68">
              <w:t>AllPairs.java</w:t>
            </w:r>
          </w:p>
          <w:p w:rsidR="00000000" w:rsidRPr="006A6F68" w:rsidP="006A6F68">
            <w:pPr>
              <w:pStyle w:val="ListBullet2"/>
            </w:pPr>
            <w:r w:rsidRPr="006A6F68">
              <w:t>DGL</w:t>
            </w:r>
          </w:p>
          <w:p w:rsidR="00000000" w:rsidRPr="006A6F68" w:rsidP="006A6F68">
            <w:pPr>
              <w:pStyle w:val="ListBullet2"/>
            </w:pPr>
            <w:r w:rsidRPr="006A6F68">
              <w:t>Jenny</w:t>
            </w:r>
          </w:p>
          <w:p w:rsidR="00000000" w:rsidRPr="006A6F68" w:rsidP="006A6F68">
            <w:pPr>
              <w:pStyle w:val="ListBullet2"/>
            </w:pPr>
            <w:r w:rsidRPr="006A6F68">
              <w:t>Multi</w:t>
            </w:r>
          </w:p>
          <w:p w:rsidR="00000000" w:rsidRPr="006A6F68" w:rsidP="006A6F68">
            <w:pPr>
              <w:pStyle w:val="ListBullet2"/>
            </w:pPr>
            <w:r w:rsidRPr="006A6F68">
              <w:t>TSL</w:t>
            </w:r>
          </w:p>
          <w:p w:rsidR="00000000" w:rsidRPr="006A6F68" w:rsidP="006A6F68">
            <w:pPr>
              <w:pStyle w:val="ListBullet"/>
            </w:pPr>
            <w:r w:rsidRPr="006A6F68">
              <w:t>unit test tools:</w:t>
            </w:r>
          </w:p>
          <w:p w:rsidR="00000000" w:rsidRPr="006A6F68" w:rsidP="006A6F68">
            <w:pPr>
              <w:pStyle w:val="ListBullet2"/>
            </w:pPr>
            <w:r w:rsidRPr="006A6F68">
              <w:t>csUnit</w:t>
            </w:r>
          </w:p>
          <w:p w:rsidR="00000000" w:rsidRPr="006A6F68" w:rsidP="006A6F68">
            <w:pPr>
              <w:pStyle w:val="ListBullet2"/>
            </w:pPr>
            <w:r w:rsidRPr="006A6F68">
              <w:t>MbUnit</w:t>
            </w:r>
          </w:p>
          <w:p w:rsidR="00000000" w:rsidRPr="006A6F68" w:rsidP="006A6F68">
            <w:pPr>
              <w:pStyle w:val="ListBullet2"/>
            </w:pPr>
            <w:r w:rsidRPr="006A6F68">
              <w:t>NUnit</w:t>
            </w:r>
          </w:p>
          <w:p w:rsidR="00000000" w:rsidRPr="006A6F68" w:rsidP="006A6F68">
            <w:pPr>
              <w:pStyle w:val="ListBullet2"/>
            </w:pPr>
            <w:r w:rsidRPr="006A6F68">
              <w:t>OCUnit</w:t>
            </w:r>
          </w:p>
          <w:p w:rsidR="00000000" w:rsidP="006A6F68">
            <w:pPr>
              <w:pStyle w:val="ListBullet2"/>
              <w:rPr>
                <w:lang w:val="en-NZ"/>
              </w:rPr>
            </w:pPr>
            <w:r w:rsidRPr="006A6F68">
              <w:t>xUnit.</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Terms </w:t>
            </w:r>
            <w:r w:rsidRPr="006A6F68">
              <w:t>must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defect</w:t>
            </w:r>
          </w:p>
          <w:p w:rsidR="00000000" w:rsidRPr="006A6F68" w:rsidP="006A6F68">
            <w:pPr>
              <w:pStyle w:val="ListBullet"/>
            </w:pPr>
            <w:r w:rsidRPr="006A6F68">
              <w:t>failure</w:t>
            </w:r>
          </w:p>
          <w:p w:rsidR="00000000" w:rsidRPr="006A6F68" w:rsidP="006A6F68">
            <w:pPr>
              <w:pStyle w:val="ListBullet"/>
            </w:pPr>
            <w:r w:rsidRPr="006A6F68">
              <w:t>quality</w:t>
            </w:r>
          </w:p>
          <w:p w:rsidR="00000000" w:rsidRPr="006A6F68" w:rsidP="006A6F68">
            <w:pPr>
              <w:pStyle w:val="ListBullet"/>
            </w:pPr>
            <w:r w:rsidRPr="006A6F68">
              <w:t>verification</w:t>
            </w:r>
          </w:p>
          <w:p w:rsidR="00000000" w:rsidP="006A6F68">
            <w:pPr>
              <w:pStyle w:val="ListBullet"/>
              <w:rPr>
                <w:lang w:val="en-NZ"/>
              </w:rPr>
            </w:pPr>
            <w:r w:rsidRPr="006A6F68">
              <w:t>validation.</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Test-case design techniques </w:t>
            </w:r>
            <w:r w:rsidRPr="006A6F68">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black box design techniques:</w:t>
            </w:r>
          </w:p>
          <w:p w:rsidR="00000000" w:rsidRPr="006A6F68" w:rsidP="006A6F68">
            <w:pPr>
              <w:pStyle w:val="ListBullet2"/>
            </w:pPr>
            <w:r w:rsidRPr="006A6F68">
              <w:t>boundary value analysis</w:t>
            </w:r>
          </w:p>
          <w:p w:rsidR="00000000" w:rsidRPr="006A6F68" w:rsidP="006A6F68">
            <w:pPr>
              <w:pStyle w:val="ListBullet2"/>
            </w:pPr>
            <w:r w:rsidRPr="006A6F68">
              <w:t>decision table test</w:t>
            </w:r>
          </w:p>
          <w:p w:rsidR="00000000" w:rsidRPr="006A6F68" w:rsidP="006A6F68">
            <w:pPr>
              <w:pStyle w:val="ListBullet2"/>
            </w:pPr>
            <w:r w:rsidRPr="006A6F68">
              <w:t>equivalence partitioning</w:t>
            </w:r>
          </w:p>
          <w:p w:rsidR="00000000" w:rsidRPr="006A6F68" w:rsidP="006A6F68">
            <w:pPr>
              <w:pStyle w:val="ListBullet2"/>
            </w:pPr>
            <w:r w:rsidRPr="006A6F68">
              <w:t>error guessing</w:t>
            </w:r>
          </w:p>
          <w:p w:rsidR="00000000" w:rsidRPr="006A6F68" w:rsidP="006A6F68">
            <w:pPr>
              <w:pStyle w:val="ListBullet"/>
            </w:pPr>
            <w:r w:rsidRPr="006A6F68">
              <w:t>desk checking</w:t>
            </w:r>
          </w:p>
          <w:p w:rsidR="00000000" w:rsidRPr="006A6F68" w:rsidP="006A6F68">
            <w:pPr>
              <w:pStyle w:val="ListBullet"/>
            </w:pPr>
            <w:r w:rsidRPr="006A6F68">
              <w:t>white box design techniques:</w:t>
            </w:r>
          </w:p>
          <w:p w:rsidR="00000000" w:rsidRPr="006A6F68" w:rsidP="006A6F68">
            <w:pPr>
              <w:pStyle w:val="ListBullet2"/>
            </w:pPr>
            <w:r w:rsidRPr="006A6F68">
              <w:t>basic path testing</w:t>
            </w:r>
          </w:p>
          <w:p w:rsidR="00000000" w:rsidRPr="006A6F68" w:rsidP="006A6F68">
            <w:pPr>
              <w:pStyle w:val="ListBullet2"/>
            </w:pPr>
            <w:r w:rsidRPr="006A6F68">
              <w:t>branch coverage</w:t>
            </w:r>
          </w:p>
          <w:p w:rsidR="00000000" w:rsidRPr="006A6F68" w:rsidP="006A6F68">
            <w:pPr>
              <w:pStyle w:val="ListBullet2"/>
            </w:pPr>
            <w:r w:rsidRPr="006A6F68">
              <w:t>condition coverage</w:t>
            </w:r>
          </w:p>
          <w:p w:rsidR="00000000" w:rsidRPr="006A6F68" w:rsidP="006A6F68">
            <w:pPr>
              <w:pStyle w:val="ListBullet2"/>
            </w:pPr>
            <w:r w:rsidRPr="006A6F68">
              <w:t>loop testing</w:t>
            </w:r>
          </w:p>
          <w:p w:rsidR="00000000" w:rsidP="006A6F68">
            <w:pPr>
              <w:pStyle w:val="ListBullet2"/>
              <w:rPr>
                <w:lang w:val="en-NZ"/>
              </w:rPr>
            </w:pPr>
            <w:r w:rsidRPr="006A6F68">
              <w:t>statement coverage.</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Unit test framework </w:t>
            </w:r>
            <w:r w:rsidRPr="006A6F68">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cppUnit</w:t>
            </w:r>
          </w:p>
          <w:p w:rsidR="00000000" w:rsidRPr="006A6F68" w:rsidP="006A6F68">
            <w:pPr>
              <w:pStyle w:val="ListBullet"/>
            </w:pPr>
            <w:r w:rsidRPr="006A6F68">
              <w:t>jUnit</w:t>
            </w:r>
          </w:p>
          <w:p w:rsidR="00000000" w:rsidRPr="006A6F68" w:rsidP="006A6F68">
            <w:pPr>
              <w:pStyle w:val="ListBullet"/>
            </w:pPr>
            <w:r w:rsidRPr="006A6F68">
              <w:t>mbUnit</w:t>
            </w:r>
          </w:p>
          <w:p w:rsidR="00000000" w:rsidRPr="006A6F68" w:rsidP="006A6F68">
            <w:pPr>
              <w:pStyle w:val="ListBullet"/>
            </w:pPr>
            <w:r w:rsidRPr="006A6F68">
              <w:t>nUnit</w:t>
            </w:r>
          </w:p>
          <w:p w:rsidR="00000000" w:rsidRPr="006A6F68" w:rsidP="006A6F68">
            <w:pPr>
              <w:pStyle w:val="ListBullet"/>
            </w:pPr>
            <w:r w:rsidRPr="006A6F68">
              <w:t>ocUnit</w:t>
            </w:r>
          </w:p>
          <w:p w:rsidR="00000000" w:rsidRPr="006A6F68" w:rsidP="006A6F68">
            <w:pPr>
              <w:pStyle w:val="ListBullet"/>
            </w:pPr>
            <w:r w:rsidRPr="006A6F68">
              <w:t>pyUnit</w:t>
            </w:r>
          </w:p>
          <w:p w:rsidR="00000000" w:rsidP="006A6F68">
            <w:pPr>
              <w:pStyle w:val="ListBullet"/>
              <w:rPr>
                <w:lang w:val="en-NZ"/>
              </w:rPr>
            </w:pPr>
            <w:r w:rsidRPr="006A6F68">
              <w:t>xUnit.</w:t>
            </w:r>
          </w:p>
        </w:tc>
      </w:tr>
      <w:tr w:rsidTr="006A6F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6F68">
            <w:pPr>
              <w:pStyle w:val="BodyText"/>
              <w:rPr>
                <w:lang w:val="en-NZ"/>
              </w:rPr>
            </w:pPr>
            <w:r w:rsidRPr="006A6F68">
              <w:rPr>
                <w:rStyle w:val="BoldandItalics"/>
              </w:rPr>
              <w:t xml:space="preserve">Test procedures </w:t>
            </w:r>
            <w:r w:rsidRPr="006A6F68">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6F68" w:rsidP="006A6F68">
            <w:pPr>
              <w:pStyle w:val="ListBullet"/>
            </w:pPr>
            <w:r w:rsidRPr="006A6F68">
              <w:t>fake</w:t>
            </w:r>
          </w:p>
          <w:p w:rsidR="00000000" w:rsidRPr="006A6F68" w:rsidP="006A6F68">
            <w:pPr>
              <w:pStyle w:val="ListBullet"/>
            </w:pPr>
            <w:r w:rsidRPr="006A6F68">
              <w:t>mock</w:t>
            </w:r>
          </w:p>
          <w:p w:rsidR="00000000" w:rsidRPr="006A6F68" w:rsidP="006A6F68">
            <w:pPr>
              <w:pStyle w:val="ListBullet"/>
            </w:pPr>
            <w:r w:rsidRPr="006A6F68">
              <w:t>stub</w:t>
            </w:r>
          </w:p>
          <w:p w:rsidR="00000000" w:rsidRPr="006A6F68" w:rsidP="006A6F68">
            <w:pPr>
              <w:pStyle w:val="ListBullet"/>
            </w:pPr>
            <w:r w:rsidRPr="006A6F68">
              <w:t>test class</w:t>
            </w:r>
          </w:p>
          <w:p w:rsidR="00000000" w:rsidRPr="006A6F68" w:rsidP="006A6F68">
            <w:pPr>
              <w:pStyle w:val="ListBullet"/>
            </w:pPr>
            <w:r w:rsidRPr="006A6F68">
              <w:t>test fixture</w:t>
            </w:r>
          </w:p>
          <w:p w:rsidR="00000000" w:rsidRPr="006A6F68" w:rsidP="006A6F68">
            <w:pPr>
              <w:pStyle w:val="ListBullet"/>
            </w:pPr>
            <w:r w:rsidRPr="006A6F68">
              <w:t>test method.</w:t>
            </w:r>
          </w:p>
        </w:tc>
      </w:tr>
    </w:tbl>
    <w:p w:rsidR="00000000" w:rsidRPr="006A6F68" w:rsidP="006A6F68">
      <w:pPr>
        <w:pStyle w:val="BodyText"/>
      </w:pPr>
    </w:p>
    <w:p w:rsidR="00000000" w:rsidRPr="006A6F68" w:rsidP="006A6F68">
      <w:pPr>
        <w:pStyle w:val="AllowPageBreak"/>
      </w:pPr>
    </w:p>
    <w:p w:rsidR="00000000" w:rsidRPr="006A6F68" w:rsidP="006A6F68">
      <w:pPr>
        <w:pStyle w:val="Heading1"/>
      </w:pPr>
      <w:bookmarkStart w:id="12" w:name="O_453271"/>
      <w:bookmarkEnd w:id="12"/>
      <w:r w:rsidRPr="006A6F68">
        <w:t>Unit Sector(s)</w:t>
      </w:r>
    </w:p>
    <w:p w:rsidR="00000000" w:rsidRPr="006A6F68" w:rsidP="006A6F68">
      <w:pPr>
        <w:pStyle w:val="BodyText"/>
      </w:pPr>
      <w:r w:rsidRPr="006A6F68">
        <w:t>Programming and software development</w:t>
      </w:r>
    </w:p>
    <w:p w:rsidR="00000000" w:rsidRPr="006A6F68" w:rsidP="006A6F68"/>
    <w:sectPr w:rsidSect="006A6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1500" w:rsidP="00B815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00" w:rsidP="006A6F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81500" w:rsidP="006A6F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1500" w:rsidP="006A6F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68" w:rsidRPr="00B81500" w:rsidP="00B815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00" w:rsidP="006A6F68">
    <w:pPr>
      <w:pStyle w:val="Header"/>
      <w:framePr w:wrap="around"/>
    </w:pPr>
    <w:r>
      <w:fldChar w:fldCharType="begin"/>
    </w:r>
    <w:r>
      <w:instrText xml:space="preserve"> TITLE   \* MERGEFORMAT </w:instrText>
    </w:r>
    <w:r>
      <w:fldChar w:fldCharType="separate"/>
    </w:r>
    <w:r>
      <w:t>ICAPRG404A Test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81500" w:rsidP="006A6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62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48DF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050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F68"/>
    <w:pPr>
      <w:spacing w:before="360" w:after="60"/>
      <w:outlineLvl w:val="0"/>
    </w:pPr>
    <w:rPr>
      <w:sz w:val="32"/>
    </w:rPr>
  </w:style>
  <w:style w:type="paragraph" w:styleId="Heading2">
    <w:name w:val="heading 2"/>
    <w:basedOn w:val="HeadingBase"/>
    <w:next w:val="BodyText"/>
    <w:link w:val="Heading2Char"/>
    <w:qFormat/>
    <w:rsid w:val="006A6F68"/>
    <w:pPr>
      <w:keepLines/>
      <w:spacing w:before="240" w:after="120"/>
      <w:outlineLvl w:val="1"/>
    </w:pPr>
    <w:rPr>
      <w:sz w:val="28"/>
      <w:szCs w:val="40"/>
    </w:rPr>
  </w:style>
  <w:style w:type="paragraph" w:styleId="Heading3">
    <w:name w:val="heading 3"/>
    <w:basedOn w:val="HeadingBase"/>
    <w:next w:val="BodyText"/>
    <w:link w:val="Heading3Char"/>
    <w:qFormat/>
    <w:rsid w:val="006A6F68"/>
    <w:pPr>
      <w:spacing w:before="180" w:after="120"/>
      <w:outlineLvl w:val="2"/>
    </w:pPr>
    <w:rPr>
      <w:spacing w:val="-10"/>
      <w:kern w:val="32"/>
    </w:rPr>
  </w:style>
  <w:style w:type="paragraph" w:styleId="Heading4">
    <w:name w:val="heading 4"/>
    <w:basedOn w:val="HeadingBase"/>
    <w:next w:val="BodyText"/>
    <w:link w:val="Heading4Char"/>
    <w:qFormat/>
    <w:rsid w:val="006A6F68"/>
    <w:pPr>
      <w:spacing w:before="160" w:after="120"/>
      <w:outlineLvl w:val="3"/>
    </w:pPr>
    <w:rPr>
      <w:sz w:val="22"/>
    </w:rPr>
  </w:style>
  <w:style w:type="paragraph" w:styleId="Heading5">
    <w:name w:val="heading 5"/>
    <w:basedOn w:val="HeadingBase"/>
    <w:next w:val="Normal"/>
    <w:link w:val="Heading5Char"/>
    <w:qFormat/>
    <w:rsid w:val="006A6F68"/>
    <w:pPr>
      <w:spacing w:before="80"/>
      <w:outlineLvl w:val="4"/>
    </w:pPr>
    <w:rPr>
      <w:color w:val="918585"/>
      <w:sz w:val="20"/>
    </w:rPr>
  </w:style>
  <w:style w:type="paragraph" w:styleId="Heading6">
    <w:name w:val="heading 6"/>
    <w:basedOn w:val="HeadingBase"/>
    <w:next w:val="Normal"/>
    <w:link w:val="Heading6Char"/>
    <w:qFormat/>
    <w:rsid w:val="006A6F68"/>
    <w:pPr>
      <w:spacing w:before="60"/>
      <w:outlineLvl w:val="5"/>
    </w:pPr>
    <w:rPr>
      <w:color w:val="918585"/>
      <w:sz w:val="20"/>
    </w:rPr>
  </w:style>
  <w:style w:type="paragraph" w:styleId="Heading7">
    <w:name w:val="heading 7"/>
    <w:basedOn w:val="Normal"/>
    <w:next w:val="Normal"/>
    <w:link w:val="Heading7Char"/>
    <w:qFormat/>
    <w:rsid w:val="006A6F68"/>
    <w:pPr>
      <w:ind w:left="720"/>
      <w:outlineLvl w:val="6"/>
    </w:pPr>
    <w:rPr>
      <w:i/>
    </w:rPr>
  </w:style>
  <w:style w:type="paragraph" w:styleId="Heading8">
    <w:name w:val="heading 8"/>
    <w:basedOn w:val="Normal"/>
    <w:next w:val="Normal"/>
    <w:link w:val="Heading8Char"/>
    <w:qFormat/>
    <w:rsid w:val="006A6F68"/>
    <w:pPr>
      <w:ind w:left="720"/>
      <w:outlineLvl w:val="7"/>
    </w:pPr>
    <w:rPr>
      <w:i/>
    </w:rPr>
  </w:style>
  <w:style w:type="paragraph" w:styleId="Heading9">
    <w:name w:val="heading 9"/>
    <w:basedOn w:val="Normal"/>
    <w:next w:val="Normal"/>
    <w:link w:val="Heading9Char"/>
    <w:qFormat/>
    <w:rsid w:val="006A6F68"/>
    <w:pPr>
      <w:ind w:left="720"/>
      <w:outlineLvl w:val="8"/>
    </w:pPr>
    <w:rPr>
      <w:i/>
    </w:rPr>
  </w:style>
  <w:style w:type="character" w:default="1" w:styleId="DefaultParagraphFont">
    <w:name w:val="Default Paragraph Font"/>
    <w:uiPriority w:val="1"/>
    <w:unhideWhenUsed/>
    <w:rsid w:val="006A6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F68"/>
  </w:style>
  <w:style w:type="character" w:customStyle="1" w:styleId="Heading1Char">
    <w:name w:val="Heading 1 Char"/>
    <w:basedOn w:val="DefaultParagraphFont"/>
    <w:link w:val="Heading1"/>
    <w:rsid w:val="006A6F68"/>
    <w:rPr>
      <w:rFonts w:ascii="Times New Roman" w:eastAsia="Times New Roman" w:hAnsi="Times New Roman" w:cs="Times New Roman"/>
      <w:b/>
      <w:sz w:val="32"/>
      <w:szCs w:val="20"/>
      <w:lang w:eastAsia="en-US"/>
    </w:rPr>
  </w:style>
  <w:style w:type="paragraph" w:styleId="BodyText">
    <w:name w:val="Body Text"/>
    <w:basedOn w:val="Normal"/>
    <w:link w:val="BodyTextChar"/>
    <w:rsid w:val="006A6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6F68"/>
    <w:rPr>
      <w:rFonts w:ascii="Times New Roman" w:eastAsia="Times New Roman" w:hAnsi="Times New Roman" w:cs="Times New Roman"/>
      <w:sz w:val="24"/>
      <w:lang w:eastAsia="en-US"/>
    </w:rPr>
  </w:style>
  <w:style w:type="paragraph" w:styleId="Footer">
    <w:name w:val="footer"/>
    <w:basedOn w:val="Normal"/>
    <w:link w:val="FooterChar"/>
    <w:rsid w:val="006A6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F68"/>
    <w:rPr>
      <w:rFonts w:ascii="Times New Roman" w:eastAsia="Times New Roman" w:hAnsi="Times New Roman" w:cs="Times New Roman"/>
      <w:sz w:val="16"/>
      <w:lang w:eastAsia="en-US"/>
    </w:rPr>
  </w:style>
  <w:style w:type="paragraph" w:styleId="ListBullet">
    <w:name w:val="List Bullet"/>
    <w:basedOn w:val="List"/>
    <w:rsid w:val="006A6F68"/>
    <w:pPr>
      <w:numPr>
        <w:numId w:val="13"/>
      </w:numPr>
      <w:tabs>
        <w:tab w:val="clear" w:pos="340"/>
      </w:tabs>
      <w:spacing w:before="40" w:after="40"/>
    </w:pPr>
  </w:style>
  <w:style w:type="character" w:customStyle="1" w:styleId="SpecialBold">
    <w:name w:val="Special Bold"/>
    <w:basedOn w:val="DefaultParagraphFont"/>
    <w:rsid w:val="006A6F68"/>
    <w:rPr>
      <w:b/>
      <w:spacing w:val="0"/>
    </w:rPr>
  </w:style>
  <w:style w:type="paragraph" w:styleId="ListBullet2">
    <w:name w:val="List Bullet 2"/>
    <w:basedOn w:val="List2"/>
    <w:rsid w:val="006A6F68"/>
    <w:pPr>
      <w:numPr>
        <w:numId w:val="14"/>
      </w:numPr>
      <w:tabs>
        <w:tab w:val="clear" w:pos="680"/>
      </w:tabs>
    </w:pPr>
  </w:style>
  <w:style w:type="character" w:styleId="Emphasis">
    <w:name w:val="Emphasis"/>
    <w:basedOn w:val="DefaultParagraphFont"/>
    <w:qFormat/>
    <w:rsid w:val="006A6F68"/>
    <w:rPr>
      <w:i/>
    </w:rPr>
  </w:style>
  <w:style w:type="paragraph" w:customStyle="1" w:styleId="SuperHeading">
    <w:name w:val="SuperHeading"/>
    <w:basedOn w:val="Normal"/>
    <w:rsid w:val="006A6F68"/>
    <w:pPr>
      <w:spacing w:before="240" w:after="120"/>
      <w:outlineLvl w:val="0"/>
    </w:pPr>
    <w:rPr>
      <w:rFonts w:ascii="Times New Roman" w:hAnsi="Times New Roman"/>
      <w:b/>
      <w:sz w:val="28"/>
    </w:rPr>
  </w:style>
  <w:style w:type="paragraph" w:customStyle="1" w:styleId="AllowPageBreak">
    <w:name w:val="AllowPageBreak"/>
    <w:rsid w:val="006A6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6F68"/>
    <w:rPr>
      <w:b/>
      <w:i/>
      <w:u w:val="none"/>
    </w:rPr>
  </w:style>
  <w:style w:type="character" w:customStyle="1" w:styleId="Heading2Char">
    <w:name w:val="Heading 2 Char"/>
    <w:basedOn w:val="DefaultParagraphFont"/>
    <w:link w:val="Heading2"/>
    <w:rsid w:val="006A6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F68"/>
    <w:rPr>
      <w:rFonts w:ascii="Courier New" w:eastAsia="Times New Roman" w:hAnsi="Courier New" w:cs="Times New Roman"/>
      <w:i/>
      <w:szCs w:val="20"/>
      <w:lang w:eastAsia="en-US"/>
    </w:rPr>
  </w:style>
  <w:style w:type="paragraph" w:customStyle="1" w:styleId="HeadingBase">
    <w:name w:val="Heading Base"/>
    <w:rsid w:val="006A6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F68"/>
    <w:pPr>
      <w:tabs>
        <w:tab w:val="right" w:leader="dot" w:pos="9072"/>
      </w:tabs>
      <w:ind w:left="567"/>
    </w:pPr>
    <w:rPr>
      <w:szCs w:val="22"/>
    </w:rPr>
  </w:style>
  <w:style w:type="paragraph" w:customStyle="1" w:styleId="TOCBase">
    <w:name w:val="TOC Base"/>
    <w:rsid w:val="006A6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F68"/>
    <w:pPr>
      <w:tabs>
        <w:tab w:val="right" w:leader="dot" w:pos="9072"/>
      </w:tabs>
      <w:spacing w:before="40" w:after="40"/>
      <w:ind w:left="284"/>
    </w:pPr>
    <w:rPr>
      <w:rFonts w:ascii="Times New Roman" w:hAnsi="Times New Roman"/>
    </w:rPr>
  </w:style>
  <w:style w:type="paragraph" w:styleId="TOC1">
    <w:name w:val="toc 1"/>
    <w:basedOn w:val="TOCBase"/>
    <w:next w:val="Normal"/>
    <w:rsid w:val="006A6F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F68"/>
    <w:pPr>
      <w:spacing w:before="5040"/>
      <w:jc w:val="center"/>
    </w:pPr>
    <w:rPr>
      <w:sz w:val="48"/>
      <w:szCs w:val="72"/>
      <w:lang w:val="en-US"/>
    </w:rPr>
  </w:style>
  <w:style w:type="character" w:customStyle="1" w:styleId="TitleChar">
    <w:name w:val="Title Char"/>
    <w:basedOn w:val="DefaultParagraphFont"/>
    <w:link w:val="Title"/>
    <w:rsid w:val="006A6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F68"/>
    <w:pPr>
      <w:tabs>
        <w:tab w:val="left" w:pos="3600"/>
        <w:tab w:val="left" w:pos="3958"/>
      </w:tabs>
    </w:pPr>
  </w:style>
  <w:style w:type="paragraph" w:styleId="List">
    <w:name w:val="List"/>
    <w:basedOn w:val="BodyText"/>
    <w:next w:val="BodyText"/>
    <w:rsid w:val="006A6F68"/>
    <w:pPr>
      <w:tabs>
        <w:tab w:val="left" w:pos="340"/>
      </w:tabs>
      <w:spacing w:before="60" w:after="60"/>
      <w:ind w:left="340" w:hanging="340"/>
    </w:pPr>
  </w:style>
  <w:style w:type="paragraph" w:customStyle="1" w:styleId="Note">
    <w:name w:val="Note"/>
    <w:basedOn w:val="BodyText"/>
    <w:rsid w:val="006A6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F68"/>
    <w:pPr>
      <w:framePr w:wrap="auto" w:hAnchor="text" w:y="6049"/>
    </w:pPr>
    <w:rPr>
      <w:color w:val="000000"/>
      <w:sz w:val="40"/>
    </w:rPr>
  </w:style>
  <w:style w:type="paragraph" w:customStyle="1" w:styleId="TOCTitle">
    <w:name w:val="TOCTitle"/>
    <w:basedOn w:val="Heading1"/>
    <w:rsid w:val="006A6F68"/>
    <w:pPr>
      <w:spacing w:after="240"/>
      <w:jc w:val="center"/>
      <w:outlineLvl w:val="9"/>
    </w:pPr>
    <w:rPr>
      <w:caps/>
    </w:rPr>
  </w:style>
  <w:style w:type="paragraph" w:customStyle="1" w:styleId="Version">
    <w:name w:val="Version"/>
    <w:rsid w:val="006A6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F68"/>
    <w:pPr>
      <w:keepNext w:val="0"/>
      <w:tabs>
        <w:tab w:val="right" w:pos="4176"/>
      </w:tabs>
      <w:ind w:left="198" w:hanging="198"/>
    </w:pPr>
    <w:rPr>
      <w:rFonts w:ascii="Garamond" w:hAnsi="Garamond"/>
    </w:rPr>
  </w:style>
  <w:style w:type="paragraph" w:styleId="IndexHeading">
    <w:name w:val="index heading"/>
    <w:basedOn w:val="Normal"/>
    <w:next w:val="Index1"/>
    <w:semiHidden/>
    <w:rsid w:val="006A6F68"/>
    <w:pPr>
      <w:spacing w:before="120" w:after="120"/>
    </w:pPr>
    <w:rPr>
      <w:rFonts w:ascii="Arial" w:hAnsi="Arial"/>
      <w:b/>
      <w:color w:val="918585"/>
      <w:sz w:val="24"/>
    </w:rPr>
  </w:style>
  <w:style w:type="paragraph" w:styleId="Header">
    <w:name w:val="header"/>
    <w:basedOn w:val="Normal"/>
    <w:link w:val="HeaderChar"/>
    <w:rsid w:val="006A6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F68"/>
    <w:rPr>
      <w:rFonts w:ascii="Times New Roman" w:eastAsia="Times New Roman" w:hAnsi="Times New Roman" w:cs="Times New Roman"/>
      <w:sz w:val="16"/>
      <w:szCs w:val="20"/>
      <w:lang w:val="en-GB" w:eastAsia="en-US"/>
    </w:rPr>
  </w:style>
  <w:style w:type="paragraph" w:customStyle="1" w:styleId="Chapter">
    <w:name w:val="Chapter"/>
    <w:basedOn w:val="Normal"/>
    <w:rsid w:val="006A6F68"/>
    <w:pPr>
      <w:spacing w:before="240"/>
    </w:pPr>
    <w:rPr>
      <w:rFonts w:ascii="Times New Roman" w:hAnsi="Times New Roman"/>
      <w:smallCaps/>
      <w:spacing w:val="80"/>
      <w:sz w:val="28"/>
    </w:rPr>
  </w:style>
  <w:style w:type="paragraph" w:customStyle="1" w:styleId="InChapter">
    <w:name w:val="InChapter"/>
    <w:basedOn w:val="Heading3"/>
    <w:rsid w:val="006A6F68"/>
    <w:pPr>
      <w:spacing w:after="240"/>
      <w:outlineLvl w:val="9"/>
    </w:pPr>
    <w:rPr>
      <w:noProof/>
    </w:rPr>
  </w:style>
  <w:style w:type="paragraph" w:styleId="Index2">
    <w:name w:val="index 2"/>
    <w:basedOn w:val="Normal"/>
    <w:next w:val="Normal"/>
    <w:semiHidden/>
    <w:rsid w:val="006A6F68"/>
    <w:pPr>
      <w:tabs>
        <w:tab w:val="right" w:pos="4176"/>
      </w:tabs>
      <w:ind w:left="568" w:hanging="284"/>
    </w:pPr>
    <w:rPr>
      <w:rFonts w:ascii="Garamond" w:hAnsi="Garamond"/>
    </w:rPr>
  </w:style>
  <w:style w:type="paragraph" w:customStyle="1" w:styleId="Byline">
    <w:name w:val="Byline"/>
    <w:rsid w:val="006A6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F68"/>
    <w:pPr>
      <w:tabs>
        <w:tab w:val="clear" w:pos="3600"/>
        <w:tab w:val="clear" w:pos="3958"/>
      </w:tabs>
      <w:jc w:val="right"/>
    </w:pPr>
  </w:style>
  <w:style w:type="paragraph" w:styleId="Caption">
    <w:name w:val="caption"/>
    <w:basedOn w:val="BodyText"/>
    <w:next w:val="Normal"/>
    <w:qFormat/>
    <w:rsid w:val="006A6F68"/>
    <w:pPr>
      <w:framePr w:w="2268" w:hSpace="181" w:vSpace="181" w:wrap="around" w:vAnchor="text" w:hAnchor="page" w:x="1135" w:y="285" w:anchorLock="1"/>
    </w:pPr>
    <w:rPr>
      <w:i/>
    </w:rPr>
  </w:style>
  <w:style w:type="paragraph" w:customStyle="1" w:styleId="MiniTOCTitle">
    <w:name w:val="MiniTOCTitle"/>
    <w:basedOn w:val="Heading4"/>
    <w:rsid w:val="006A6F68"/>
    <w:pPr>
      <w:spacing w:before="240"/>
      <w:outlineLvl w:val="9"/>
    </w:pPr>
    <w:rPr>
      <w:noProof/>
      <w:sz w:val="24"/>
    </w:rPr>
  </w:style>
  <w:style w:type="paragraph" w:customStyle="1" w:styleId="MiniTOCItem">
    <w:name w:val="MiniTOCItem"/>
    <w:basedOn w:val="ListBullet"/>
    <w:rsid w:val="006A6F68"/>
    <w:pPr>
      <w:numPr>
        <w:numId w:val="0"/>
      </w:numPr>
      <w:tabs>
        <w:tab w:val="right" w:leader="dot" w:pos="6521"/>
      </w:tabs>
      <w:spacing w:before="0" w:after="0"/>
    </w:pPr>
  </w:style>
  <w:style w:type="paragraph" w:customStyle="1" w:styleId="TOFTitle">
    <w:name w:val="TOFTitle"/>
    <w:basedOn w:val="TOCTitle"/>
    <w:rsid w:val="006A6F68"/>
  </w:style>
  <w:style w:type="paragraph" w:styleId="TableofFigures">
    <w:name w:val="table of figures"/>
    <w:basedOn w:val="Normal"/>
    <w:next w:val="Normal"/>
    <w:semiHidden/>
    <w:rsid w:val="006A6F68"/>
    <w:pPr>
      <w:tabs>
        <w:tab w:val="right" w:leader="dot" w:pos="9072"/>
      </w:tabs>
      <w:ind w:left="970" w:hanging="403"/>
    </w:pPr>
    <w:rPr>
      <w:rFonts w:ascii="Times New Roman" w:hAnsi="Times New Roman"/>
      <w:b/>
    </w:rPr>
  </w:style>
  <w:style w:type="paragraph" w:styleId="ListNumber">
    <w:name w:val="List Number"/>
    <w:basedOn w:val="List"/>
    <w:rsid w:val="006A6F68"/>
    <w:pPr>
      <w:numPr>
        <w:numId w:val="11"/>
      </w:numPr>
    </w:pPr>
  </w:style>
  <w:style w:type="character" w:customStyle="1" w:styleId="WingdingSymbols">
    <w:name w:val="Wingding Symbols"/>
    <w:rsid w:val="006A6F68"/>
    <w:rPr>
      <w:rFonts w:ascii="Wingdings" w:hAnsi="Wingdings"/>
    </w:rPr>
  </w:style>
  <w:style w:type="paragraph" w:customStyle="1" w:styleId="TableHeading">
    <w:name w:val="Table Heading"/>
    <w:basedOn w:val="HeadingBase"/>
    <w:rsid w:val="006A6F68"/>
    <w:pPr>
      <w:keepLines/>
      <w:pBdr>
        <w:bottom w:val="single" w:sz="6" w:space="1" w:color="918585"/>
      </w:pBdr>
      <w:spacing w:before="240"/>
    </w:pPr>
  </w:style>
  <w:style w:type="character" w:customStyle="1" w:styleId="HotSpot">
    <w:name w:val="HotSpot"/>
    <w:rsid w:val="006A6F68"/>
    <w:rPr>
      <w:color w:val="0033CC"/>
      <w:u w:val="none"/>
    </w:rPr>
  </w:style>
  <w:style w:type="paragraph" w:customStyle="1" w:styleId="BodyTextRight">
    <w:name w:val="Body Text Right"/>
    <w:basedOn w:val="BodyText"/>
    <w:rsid w:val="006A6F68"/>
    <w:pPr>
      <w:spacing w:before="0" w:after="0"/>
      <w:jc w:val="right"/>
    </w:pPr>
  </w:style>
  <w:style w:type="paragraph" w:styleId="Index3">
    <w:name w:val="index 3"/>
    <w:basedOn w:val="ListNumber2"/>
    <w:next w:val="Normal"/>
    <w:semiHidden/>
    <w:rsid w:val="006A6F68"/>
    <w:pPr>
      <w:numPr>
        <w:numId w:val="0"/>
      </w:numPr>
      <w:tabs>
        <w:tab w:val="right" w:leader="dot" w:pos="4176"/>
      </w:tabs>
    </w:pPr>
  </w:style>
  <w:style w:type="paragraph" w:styleId="ListNumber2">
    <w:name w:val="List Number 2"/>
    <w:basedOn w:val="List2"/>
    <w:rsid w:val="006A6F68"/>
    <w:pPr>
      <w:numPr>
        <w:numId w:val="10"/>
      </w:numPr>
      <w:tabs>
        <w:tab w:val="clear" w:pos="1060"/>
      </w:tabs>
    </w:pPr>
  </w:style>
  <w:style w:type="paragraph" w:customStyle="1" w:styleId="MarginNote">
    <w:name w:val="Margin Note"/>
    <w:basedOn w:val="BodyText"/>
    <w:rsid w:val="006A6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F68"/>
    <w:rPr>
      <w:sz w:val="32"/>
    </w:rPr>
  </w:style>
  <w:style w:type="paragraph" w:customStyle="1" w:styleId="HeadingProcedure">
    <w:name w:val="Heading Procedure"/>
    <w:basedOn w:val="HeadingBase"/>
    <w:next w:val="Normal"/>
    <w:rsid w:val="006A6F68"/>
    <w:pPr>
      <w:tabs>
        <w:tab w:val="left" w:pos="0"/>
      </w:tabs>
      <w:spacing w:before="120" w:after="60"/>
    </w:pPr>
    <w:rPr>
      <w:i/>
      <w:color w:val="918585"/>
      <w:sz w:val="22"/>
    </w:rPr>
  </w:style>
  <w:style w:type="paragraph" w:customStyle="1" w:styleId="TableBodyText">
    <w:name w:val="Table Body Text"/>
    <w:basedOn w:val="BodyText"/>
    <w:rsid w:val="006A6F68"/>
    <w:pPr>
      <w:spacing w:before="60" w:after="60"/>
    </w:pPr>
  </w:style>
  <w:style w:type="paragraph" w:styleId="ListContinue">
    <w:name w:val="List Continue"/>
    <w:basedOn w:val="List"/>
    <w:rsid w:val="006A6F68"/>
    <w:pPr>
      <w:ind w:firstLine="0"/>
    </w:pPr>
  </w:style>
  <w:style w:type="paragraph" w:customStyle="1" w:styleId="ListNote">
    <w:name w:val="List Note"/>
    <w:basedOn w:val="List"/>
    <w:rsid w:val="006A6F68"/>
    <w:pPr>
      <w:pBdr>
        <w:top w:val="single" w:sz="6" w:space="2" w:color="918585"/>
        <w:bottom w:val="single" w:sz="6" w:space="2" w:color="918585"/>
      </w:pBdr>
      <w:tabs>
        <w:tab w:val="left" w:pos="1021"/>
      </w:tabs>
      <w:ind w:firstLine="0"/>
    </w:pPr>
  </w:style>
  <w:style w:type="paragraph" w:customStyle="1" w:styleId="Warning">
    <w:name w:val="Warning"/>
    <w:basedOn w:val="BodyText"/>
    <w:rsid w:val="006A6F68"/>
    <w:pPr>
      <w:shd w:val="clear" w:color="auto" w:fill="D9D9D9"/>
      <w:tabs>
        <w:tab w:val="left" w:pos="992"/>
      </w:tabs>
      <w:ind w:left="119" w:right="119"/>
    </w:pPr>
    <w:rPr>
      <w:sz w:val="20"/>
    </w:rPr>
  </w:style>
  <w:style w:type="paragraph" w:customStyle="1" w:styleId="MarginIcons">
    <w:name w:val="Margin Icons"/>
    <w:basedOn w:val="BodyText"/>
    <w:rsid w:val="006A6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F68"/>
    <w:rPr>
      <w:rFonts w:ascii="Courier New" w:hAnsi="Courier New"/>
    </w:rPr>
  </w:style>
  <w:style w:type="paragraph" w:customStyle="1" w:styleId="NoteBullet">
    <w:name w:val="Note Bullet"/>
    <w:basedOn w:val="Note"/>
    <w:rsid w:val="006A6F68"/>
    <w:pPr>
      <w:tabs>
        <w:tab w:val="clear" w:pos="680"/>
      </w:tabs>
      <w:spacing w:before="60" w:after="60"/>
    </w:pPr>
  </w:style>
  <w:style w:type="paragraph" w:customStyle="1" w:styleId="SubHeading2">
    <w:name w:val="SubHeading2"/>
    <w:basedOn w:val="HeadingBase"/>
    <w:rsid w:val="006A6F68"/>
    <w:pPr>
      <w:spacing w:before="240" w:after="60"/>
    </w:pPr>
    <w:rPr>
      <w:sz w:val="20"/>
    </w:rPr>
  </w:style>
  <w:style w:type="paragraph" w:customStyle="1" w:styleId="SubHeading1">
    <w:name w:val="SubHeading1"/>
    <w:basedOn w:val="HeadingBase"/>
    <w:rsid w:val="006A6F68"/>
    <w:pPr>
      <w:spacing w:before="240" w:after="60"/>
    </w:pPr>
    <w:rPr>
      <w:color w:val="918585"/>
      <w:sz w:val="22"/>
    </w:rPr>
  </w:style>
  <w:style w:type="paragraph" w:customStyle="1" w:styleId="SideHeading">
    <w:name w:val="Side Heading"/>
    <w:basedOn w:val="HeadingBase"/>
    <w:rsid w:val="006A6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F68"/>
    <w:pPr>
      <w:numPr>
        <w:numId w:val="12"/>
      </w:numPr>
    </w:pPr>
  </w:style>
  <w:style w:type="paragraph" w:styleId="PlainText">
    <w:name w:val="Plain Text"/>
    <w:basedOn w:val="Normal"/>
    <w:link w:val="PlainTextChar"/>
    <w:rsid w:val="006A6F68"/>
    <w:rPr>
      <w:sz w:val="20"/>
    </w:rPr>
  </w:style>
  <w:style w:type="character" w:customStyle="1" w:styleId="PlainTextChar">
    <w:name w:val="Plain Text Char"/>
    <w:basedOn w:val="DefaultParagraphFont"/>
    <w:link w:val="PlainText"/>
    <w:rsid w:val="006A6F68"/>
    <w:rPr>
      <w:rFonts w:ascii="Courier New" w:eastAsia="Times New Roman" w:hAnsi="Courier New" w:cs="Times New Roman"/>
      <w:sz w:val="20"/>
      <w:szCs w:val="20"/>
      <w:lang w:eastAsia="en-US"/>
    </w:rPr>
  </w:style>
  <w:style w:type="character" w:customStyle="1" w:styleId="MenuOption">
    <w:name w:val="Menu Option"/>
    <w:basedOn w:val="DefaultParagraphFont"/>
    <w:rsid w:val="006A6F68"/>
    <w:rPr>
      <w:b/>
      <w:smallCaps/>
    </w:rPr>
  </w:style>
  <w:style w:type="paragraph" w:customStyle="1" w:styleId="TableListNumber">
    <w:name w:val="Table List Number"/>
    <w:basedOn w:val="ListNumber"/>
    <w:rsid w:val="006A6F68"/>
    <w:pPr>
      <w:numPr>
        <w:numId w:val="0"/>
      </w:numPr>
    </w:pPr>
  </w:style>
  <w:style w:type="paragraph" w:styleId="TOC4">
    <w:name w:val="toc 4"/>
    <w:basedOn w:val="TOCBase"/>
    <w:next w:val="Normal"/>
    <w:semiHidden/>
    <w:rsid w:val="006A6F68"/>
    <w:pPr>
      <w:tabs>
        <w:tab w:val="right" w:leader="dot" w:pos="9071"/>
      </w:tabs>
      <w:ind w:left="1701"/>
    </w:pPr>
  </w:style>
  <w:style w:type="paragraph" w:customStyle="1" w:styleId="ListAlpha">
    <w:name w:val="List Alpha"/>
    <w:basedOn w:val="List"/>
    <w:rsid w:val="006A6F68"/>
    <w:pPr>
      <w:numPr>
        <w:numId w:val="9"/>
      </w:numPr>
    </w:pPr>
  </w:style>
  <w:style w:type="paragraph" w:customStyle="1" w:styleId="ListAlpha2">
    <w:name w:val="List Alpha 2"/>
    <w:basedOn w:val="List2"/>
    <w:rsid w:val="006A6F68"/>
    <w:pPr>
      <w:numPr>
        <w:numId w:val="8"/>
      </w:numPr>
    </w:pPr>
  </w:style>
  <w:style w:type="paragraph" w:styleId="List2">
    <w:name w:val="List 2"/>
    <w:basedOn w:val="BodyText"/>
    <w:rsid w:val="006A6F68"/>
    <w:pPr>
      <w:tabs>
        <w:tab w:val="left" w:pos="680"/>
      </w:tabs>
      <w:spacing w:before="60" w:after="60"/>
      <w:ind w:left="680" w:hanging="340"/>
    </w:pPr>
  </w:style>
  <w:style w:type="paragraph" w:styleId="List3">
    <w:name w:val="List 3"/>
    <w:basedOn w:val="BodyText"/>
    <w:rsid w:val="006A6F68"/>
    <w:pPr>
      <w:tabs>
        <w:tab w:val="left" w:pos="1021"/>
      </w:tabs>
      <w:spacing w:before="60" w:after="60"/>
      <w:ind w:left="1020" w:hanging="340"/>
    </w:pPr>
  </w:style>
  <w:style w:type="paragraph" w:styleId="List4">
    <w:name w:val="List 4"/>
    <w:basedOn w:val="BodyText"/>
    <w:rsid w:val="006A6F68"/>
    <w:pPr>
      <w:tabs>
        <w:tab w:val="left" w:pos="1361"/>
      </w:tabs>
      <w:spacing w:before="60" w:after="60"/>
      <w:ind w:left="1361" w:hanging="340"/>
    </w:pPr>
  </w:style>
  <w:style w:type="paragraph" w:styleId="List5">
    <w:name w:val="List 5"/>
    <w:basedOn w:val="BodyText"/>
    <w:rsid w:val="006A6F68"/>
    <w:pPr>
      <w:tabs>
        <w:tab w:val="left" w:pos="1701"/>
      </w:tabs>
      <w:spacing w:before="60" w:after="60"/>
      <w:ind w:left="1701" w:hanging="340"/>
    </w:pPr>
  </w:style>
  <w:style w:type="paragraph" w:styleId="ListBullet3">
    <w:name w:val="List Bullet 3"/>
    <w:basedOn w:val="List3"/>
    <w:rsid w:val="006A6F68"/>
    <w:pPr>
      <w:numPr>
        <w:numId w:val="15"/>
      </w:numPr>
      <w:tabs>
        <w:tab w:val="clear" w:pos="1021"/>
      </w:tabs>
      <w:ind w:left="1037" w:hanging="357"/>
    </w:pPr>
  </w:style>
  <w:style w:type="paragraph" w:styleId="ListBullet4">
    <w:name w:val="List Bullet 4"/>
    <w:basedOn w:val="List4"/>
    <w:rsid w:val="006A6F68"/>
    <w:pPr>
      <w:numPr>
        <w:numId w:val="3"/>
      </w:numPr>
    </w:pPr>
  </w:style>
  <w:style w:type="paragraph" w:styleId="ListBullet5">
    <w:name w:val="List Bullet 5"/>
    <w:basedOn w:val="List5"/>
    <w:rsid w:val="006A6F68"/>
    <w:pPr>
      <w:numPr>
        <w:numId w:val="4"/>
      </w:numPr>
    </w:pPr>
  </w:style>
  <w:style w:type="paragraph" w:styleId="ListContinue2">
    <w:name w:val="List Continue 2"/>
    <w:basedOn w:val="List2"/>
    <w:rsid w:val="006A6F68"/>
    <w:pPr>
      <w:ind w:firstLine="0"/>
    </w:pPr>
  </w:style>
  <w:style w:type="paragraph" w:styleId="ListContinue3">
    <w:name w:val="List Continue 3"/>
    <w:basedOn w:val="List3"/>
    <w:rsid w:val="006A6F68"/>
    <w:pPr>
      <w:ind w:left="1021" w:firstLine="0"/>
    </w:pPr>
  </w:style>
  <w:style w:type="paragraph" w:styleId="ListContinue4">
    <w:name w:val="List Continue 4"/>
    <w:basedOn w:val="List4"/>
    <w:rsid w:val="006A6F68"/>
    <w:pPr>
      <w:ind w:firstLine="0"/>
    </w:pPr>
  </w:style>
  <w:style w:type="paragraph" w:styleId="ListContinue5">
    <w:name w:val="List Continue 5"/>
    <w:basedOn w:val="List5"/>
    <w:rsid w:val="006A6F68"/>
    <w:pPr>
      <w:ind w:firstLine="0"/>
    </w:pPr>
  </w:style>
  <w:style w:type="paragraph" w:styleId="ListNumber3">
    <w:name w:val="List Number 3"/>
    <w:basedOn w:val="List3"/>
    <w:rsid w:val="006A6F68"/>
    <w:pPr>
      <w:numPr>
        <w:numId w:val="5"/>
      </w:numPr>
    </w:pPr>
  </w:style>
  <w:style w:type="paragraph" w:styleId="ListNumber4">
    <w:name w:val="List Number 4"/>
    <w:basedOn w:val="List4"/>
    <w:rsid w:val="006A6F68"/>
    <w:pPr>
      <w:numPr>
        <w:numId w:val="6"/>
      </w:numPr>
    </w:pPr>
  </w:style>
  <w:style w:type="paragraph" w:styleId="ListNumber5">
    <w:name w:val="List Number 5"/>
    <w:basedOn w:val="List5"/>
    <w:rsid w:val="006A6F68"/>
    <w:pPr>
      <w:numPr>
        <w:numId w:val="7"/>
      </w:numPr>
    </w:pPr>
  </w:style>
  <w:style w:type="paragraph" w:styleId="BlockText">
    <w:name w:val="Block Text"/>
    <w:basedOn w:val="Normal"/>
    <w:rsid w:val="006A6F68"/>
    <w:pPr>
      <w:spacing w:after="120"/>
      <w:ind w:left="1440" w:right="1440"/>
    </w:pPr>
  </w:style>
  <w:style w:type="character" w:customStyle="1" w:styleId="Subscript">
    <w:name w:val="Subscript"/>
    <w:basedOn w:val="DefaultParagraphFont"/>
    <w:rsid w:val="006A6F68"/>
    <w:rPr>
      <w:sz w:val="16"/>
      <w:vertAlign w:val="subscript"/>
    </w:rPr>
  </w:style>
  <w:style w:type="character" w:customStyle="1" w:styleId="Superscript">
    <w:name w:val="Superscript"/>
    <w:basedOn w:val="DefaultParagraphFont"/>
    <w:rsid w:val="006A6F68"/>
    <w:rPr>
      <w:sz w:val="16"/>
      <w:vertAlign w:val="superscript"/>
    </w:rPr>
  </w:style>
  <w:style w:type="character" w:customStyle="1" w:styleId="Symbols">
    <w:name w:val="Symbols"/>
    <w:basedOn w:val="DefaultParagraphFont"/>
    <w:rsid w:val="006A6F68"/>
    <w:rPr>
      <w:rFonts w:ascii="Symbol" w:hAnsi="Symbol"/>
    </w:rPr>
  </w:style>
  <w:style w:type="character" w:customStyle="1" w:styleId="MenuOptions">
    <w:name w:val="Menu Options"/>
    <w:basedOn w:val="DefaultParagraphFont"/>
    <w:rsid w:val="006A6F68"/>
    <w:rPr>
      <w:rFonts w:ascii="Arial Narrow" w:hAnsi="Arial Narrow"/>
      <w:smallCaps/>
    </w:rPr>
  </w:style>
  <w:style w:type="character" w:customStyle="1" w:styleId="Buttons">
    <w:name w:val="Buttons"/>
    <w:basedOn w:val="DefaultParagraphFont"/>
    <w:rsid w:val="006A6F68"/>
    <w:rPr>
      <w:b/>
    </w:rPr>
  </w:style>
  <w:style w:type="character" w:customStyle="1" w:styleId="Underlined">
    <w:name w:val="Underlined"/>
    <w:basedOn w:val="DefaultParagraphFont"/>
    <w:rsid w:val="006A6F68"/>
    <w:rPr>
      <w:u w:val="single"/>
    </w:rPr>
  </w:style>
  <w:style w:type="paragraph" w:customStyle="1" w:styleId="TableBodyTextRight">
    <w:name w:val="Table Body Text Right"/>
    <w:basedOn w:val="TableBodyText"/>
    <w:rsid w:val="006A6F68"/>
    <w:pPr>
      <w:widowControl w:val="0"/>
      <w:autoSpaceDE w:val="0"/>
      <w:autoSpaceDN w:val="0"/>
      <w:adjustRightInd w:val="0"/>
      <w:jc w:val="right"/>
    </w:pPr>
    <w:rPr>
      <w:rFonts w:cs="Arial"/>
      <w:szCs w:val="18"/>
    </w:rPr>
  </w:style>
  <w:style w:type="paragraph" w:customStyle="1" w:styleId="CopyrightText">
    <w:name w:val="Copyright Text"/>
    <w:basedOn w:val="BodyText"/>
    <w:rsid w:val="006A6F68"/>
    <w:rPr>
      <w:sz w:val="18"/>
    </w:rPr>
  </w:style>
  <w:style w:type="paragraph" w:customStyle="1" w:styleId="BodySmallRight">
    <w:name w:val="Body Small Right"/>
    <w:basedOn w:val="BodyTextRight"/>
    <w:rsid w:val="006A6F68"/>
    <w:rPr>
      <w:sz w:val="18"/>
      <w:szCs w:val="18"/>
    </w:rPr>
  </w:style>
  <w:style w:type="paragraph" w:customStyle="1" w:styleId="MarginEdition">
    <w:name w:val="Margin Edition"/>
    <w:basedOn w:val="MarginNote"/>
    <w:rsid w:val="006A6F68"/>
    <w:pPr>
      <w:spacing w:before="0" w:after="0"/>
    </w:pPr>
    <w:rPr>
      <w:rFonts w:ascii="Times New Roman" w:hAnsi="Times New Roman"/>
      <w:color w:val="999999"/>
    </w:rPr>
  </w:style>
  <w:style w:type="paragraph" w:customStyle="1" w:styleId="Spacer">
    <w:name w:val="Spacer"/>
    <w:basedOn w:val="Normal"/>
    <w:rsid w:val="006A6F68"/>
    <w:rPr>
      <w:sz w:val="2"/>
      <w:szCs w:val="2"/>
    </w:rPr>
  </w:style>
  <w:style w:type="character" w:customStyle="1" w:styleId="Small">
    <w:name w:val="Small"/>
    <w:basedOn w:val="DefaultParagraphFont"/>
    <w:rsid w:val="006A6F68"/>
    <w:rPr>
      <w:sz w:val="16"/>
    </w:rPr>
  </w:style>
  <w:style w:type="paragraph" w:customStyle="1" w:styleId="WideTable">
    <w:name w:val="Wide Table"/>
    <w:basedOn w:val="Normal"/>
    <w:rsid w:val="006A6F68"/>
    <w:pPr>
      <w:ind w:left="-1418"/>
    </w:pPr>
    <w:rPr>
      <w:sz w:val="2"/>
      <w:szCs w:val="2"/>
    </w:rPr>
  </w:style>
  <w:style w:type="character" w:styleId="PageNumber">
    <w:name w:val="page number"/>
    <w:basedOn w:val="DefaultParagraphFont"/>
    <w:rsid w:val="006A6F68"/>
  </w:style>
  <w:style w:type="paragraph" w:styleId="Quote">
    <w:name w:val="Quote"/>
    <w:basedOn w:val="Heading1"/>
    <w:link w:val="QuoteChar"/>
    <w:qFormat/>
    <w:rsid w:val="006A6F68"/>
    <w:rPr>
      <w:b w:val="0"/>
      <w:sz w:val="72"/>
      <w:szCs w:val="72"/>
      <w:lang w:val="en-NZ"/>
    </w:rPr>
  </w:style>
  <w:style w:type="character" w:customStyle="1" w:styleId="QuoteChar">
    <w:name w:val="Quote Char"/>
    <w:basedOn w:val="DefaultParagraphFont"/>
    <w:link w:val="Quote"/>
    <w:rsid w:val="006A6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F68"/>
    <w:pPr>
      <w:pageBreakBefore/>
    </w:pPr>
  </w:style>
  <w:style w:type="paragraph" w:customStyle="1" w:styleId="Border">
    <w:name w:val="Border"/>
    <w:basedOn w:val="Normal"/>
    <w:qFormat/>
    <w:rsid w:val="006A6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F68"/>
    <w:rPr>
      <w:b/>
      <w:bCs/>
      <w:i/>
      <w:iCs/>
      <w:color w:val="auto"/>
    </w:rPr>
  </w:style>
  <w:style w:type="paragraph" w:styleId="IntenseQuote">
    <w:name w:val="Intense Quote"/>
    <w:basedOn w:val="Normal"/>
    <w:next w:val="Normal"/>
    <w:link w:val="IntenseQuoteChar"/>
    <w:uiPriority w:val="30"/>
    <w:qFormat/>
    <w:rsid w:val="006A6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F68"/>
    <w:rPr>
      <w:smallCaps/>
      <w:color w:val="auto"/>
      <w:u w:val="single"/>
    </w:rPr>
  </w:style>
  <w:style w:type="character" w:styleId="IntenseReference">
    <w:name w:val="Intense Reference"/>
    <w:basedOn w:val="DefaultParagraphFont"/>
    <w:uiPriority w:val="32"/>
    <w:qFormat/>
    <w:rsid w:val="006A6F68"/>
    <w:rPr>
      <w:b/>
      <w:bCs/>
      <w:smallCaps/>
      <w:color w:val="auto"/>
      <w:spacing w:val="5"/>
      <w:u w:val="single"/>
    </w:rPr>
  </w:style>
  <w:style w:type="paragraph" w:customStyle="1" w:styleId="2ColumnHeading">
    <w:name w:val="2Column Heading"/>
    <w:basedOn w:val="BodyText"/>
    <w:qFormat/>
    <w:rsid w:val="006A6F68"/>
    <w:pPr>
      <w:spacing w:after="60"/>
      <w:ind w:left="-2268"/>
    </w:pPr>
    <w:rPr>
      <w:b/>
    </w:rPr>
  </w:style>
  <w:style w:type="paragraph" w:customStyle="1" w:styleId="Heading1TOC">
    <w:name w:val="Heading1 TOC"/>
    <w:basedOn w:val="Normal"/>
    <w:qFormat/>
    <w:rsid w:val="006A6F68"/>
    <w:pPr>
      <w:spacing w:before="240" w:after="120"/>
    </w:pPr>
    <w:rPr>
      <w:rFonts w:ascii="Times New Roman" w:hAnsi="Times New Roman"/>
      <w:b/>
      <w:sz w:val="32"/>
    </w:rPr>
  </w:style>
  <w:style w:type="paragraph" w:customStyle="1" w:styleId="Heading2TOC">
    <w:name w:val="Heading2 TOC"/>
    <w:basedOn w:val="Normal"/>
    <w:qFormat/>
    <w:rsid w:val="006A6F68"/>
    <w:pPr>
      <w:spacing w:before="240" w:after="60"/>
    </w:pPr>
    <w:rPr>
      <w:rFonts w:ascii="Times New Roman" w:hAnsi="Times New Roman"/>
      <w:b/>
      <w:sz w:val="28"/>
    </w:rPr>
  </w:style>
  <w:style w:type="character" w:customStyle="1" w:styleId="Underline">
    <w:name w:val="Underline"/>
    <w:basedOn w:val="DefaultParagraphFont"/>
    <w:qFormat/>
    <w:rsid w:val="006A6F68"/>
    <w:rPr>
      <w:u w:val="single"/>
    </w:rPr>
  </w:style>
  <w:style w:type="paragraph" w:styleId="BalloonText">
    <w:name w:val="Balloon Text"/>
    <w:basedOn w:val="Normal"/>
    <w:link w:val="BalloonTextChar"/>
    <w:rsid w:val="006A6F68"/>
    <w:rPr>
      <w:rFonts w:ascii="Tahoma" w:hAnsi="Tahoma" w:cs="Tahoma"/>
      <w:sz w:val="16"/>
      <w:szCs w:val="16"/>
    </w:rPr>
  </w:style>
  <w:style w:type="character" w:customStyle="1" w:styleId="BalloonTextChar">
    <w:name w:val="Balloon Text Char"/>
    <w:basedOn w:val="DefaultParagraphFont"/>
    <w:link w:val="BalloonText"/>
    <w:rsid w:val="006A6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6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F68"/>
    <w:rPr>
      <w:b/>
      <w:color w:val="660033"/>
      <w:spacing w:val="0"/>
    </w:rPr>
  </w:style>
  <w:style w:type="paragraph" w:customStyle="1" w:styleId="Nameditemlist">
    <w:name w:val="Named item list"/>
    <w:basedOn w:val="BodyText"/>
    <w:qFormat/>
    <w:rsid w:val="006A6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6118</Characters>
  <Application>Microsoft Office Word</Application>
  <DocSecurity>0</DocSecurity>
  <Lines>248</Lines>
  <Paragraphs>171</Paragraphs>
  <ScaleCrop>false</ScaleCrop>
  <Company>Author-it Software Corporation Ltd.</Company>
  <LinksUpToDate>false</LinksUpToDate>
  <CharactersWithSpaces>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ICAPRG404A Test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2012-05-29T06:18:00Z</dcterms:created>
  <dcterms:modified xsi:type="dcterms:W3CDTF">2012-05-29T06:18:00Z</dcterms:modified>
</cp:coreProperties>
</file>