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455" w:rsidP="00080455">
      <w:pPr>
        <w:pStyle w:val="Title"/>
      </w:pPr>
      <w:bookmarkStart w:id="0" w:name="_GoBack"/>
      <w:bookmarkEnd w:id="0"/>
      <w:r>
        <w:fldChar w:fldCharType="begin"/>
      </w:r>
      <w:r>
        <w:instrText xml:space="preserve"> TITLE   \* MERGEFORMAT </w:instrText>
      </w:r>
      <w:r>
        <w:fldChar w:fldCharType="separate"/>
      </w:r>
      <w:r>
        <w:t>ICAPRG403A Develop data-driven applications</w:t>
      </w:r>
      <w:r>
        <w:fldChar w:fldCharType="end"/>
      </w:r>
    </w:p>
    <w:p w:rsidR="00080455" w:rsidP="00080455">
      <w:pPr>
        <w:pStyle w:val="Version"/>
        <w:sectPr w:rsidSect="004205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5BF" w:rsidP="004205BF">
      <w:pPr>
        <w:pStyle w:val="SuperHeading"/>
      </w:pPr>
      <w:r w:rsidRPr="004205BF">
        <w:t>ICAPRG403A Develop data-driven applications</w:t>
      </w:r>
    </w:p>
    <w:p w:rsidR="00000000" w:rsidRPr="004205BF" w:rsidP="004205BF">
      <w:pPr>
        <w:pStyle w:val="Heading1"/>
      </w:pPr>
      <w:bookmarkStart w:id="1" w:name="O_453245"/>
      <w:bookmarkEnd w:id="1"/>
      <w:r w:rsidRPr="004205BF">
        <w:t>Modification History</w:t>
      </w:r>
    </w:p>
    <w:tbl>
      <w:tblPr>
        <w:tblW w:w="0" w:type="auto"/>
        <w:tblLayout w:type="fixed"/>
        <w:tblCellMar>
          <w:left w:w="62" w:type="dxa"/>
          <w:right w:w="62" w:type="dxa"/>
        </w:tblCellMar>
        <w:tblLook w:val="0000"/>
      </w:tblPr>
      <w:tblGrid>
        <w:gridCol w:w="3174"/>
        <w:gridCol w:w="5913"/>
      </w:tblGrid>
      <w:tr w:rsidTr="004205B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SpecialBold"/>
              </w:rPr>
              <w:t>Comments</w:t>
            </w:r>
          </w:p>
        </w:tc>
      </w:tr>
      <w:tr w:rsidTr="004205B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t xml:space="preserve">This Unit first released with </w:t>
            </w:r>
            <w:r w:rsidRPr="004205BF">
              <w:rPr>
                <w:rStyle w:val="Emphasis"/>
              </w:rPr>
              <w:t>ICA11 Information and Commu</w:t>
            </w:r>
            <w:r w:rsidRPr="004205BF">
              <w:rPr>
                <w:rStyle w:val="Emphasis"/>
              </w:rPr>
              <w:t>nications Technology Training Package version 1.0</w:t>
            </w:r>
          </w:p>
        </w:tc>
      </w:tr>
    </w:tbl>
    <w:p w:rsidR="00000000" w:rsidRPr="004205BF" w:rsidP="004205BF">
      <w:pPr>
        <w:pStyle w:val="BodyText"/>
      </w:pPr>
    </w:p>
    <w:p w:rsidR="00000000" w:rsidRPr="004205BF" w:rsidP="004205BF">
      <w:pPr>
        <w:pStyle w:val="AllowPageBreak"/>
      </w:pPr>
    </w:p>
    <w:p w:rsidR="00000000" w:rsidRPr="004205BF" w:rsidP="004205BF">
      <w:pPr>
        <w:pStyle w:val="Heading1"/>
      </w:pPr>
      <w:bookmarkStart w:id="2" w:name="O_453246"/>
      <w:bookmarkEnd w:id="2"/>
      <w:r w:rsidRPr="004205BF">
        <w:t>Unit Descriptor</w:t>
      </w:r>
    </w:p>
    <w:p w:rsidR="00000000" w:rsidRPr="004205BF" w:rsidP="004205BF">
      <w:pPr>
        <w:pStyle w:val="BodyText"/>
      </w:pPr>
      <w:r w:rsidRPr="004205BF">
        <w:t xml:space="preserve">This unit describes the performance outcomes, skills and knowledge required to create data-driven applications that access data from a range </w:t>
      </w:r>
      <w:r w:rsidRPr="004205BF">
        <w:t>of sources, such as databases, object data sources or eXtensible markup language (XML).</w:t>
      </w:r>
    </w:p>
    <w:p w:rsidR="00000000" w:rsidRPr="004205BF" w:rsidP="004205BF">
      <w:pPr>
        <w:pStyle w:val="AllowPageBreak"/>
      </w:pPr>
    </w:p>
    <w:p w:rsidR="00000000" w:rsidRPr="004205BF" w:rsidP="004205BF">
      <w:pPr>
        <w:pStyle w:val="Heading1"/>
      </w:pPr>
      <w:bookmarkStart w:id="3" w:name="O_453247"/>
      <w:bookmarkEnd w:id="3"/>
      <w:r w:rsidRPr="004205BF">
        <w:t>Application of the Unit</w:t>
      </w:r>
    </w:p>
    <w:p w:rsidR="00000000" w:rsidRPr="004205BF" w:rsidP="004205BF">
      <w:pPr>
        <w:pStyle w:val="BodyText"/>
      </w:pPr>
      <w:r w:rsidRPr="004205BF">
        <w:t>This unit applies to those who work as programmers or database application developers who are responsible for data-access codin</w:t>
      </w:r>
      <w:r w:rsidRPr="004205BF">
        <w:t>g.</w:t>
      </w:r>
    </w:p>
    <w:p w:rsidR="00000000" w:rsidRPr="004205BF" w:rsidP="004205BF">
      <w:pPr>
        <w:pStyle w:val="BodyText"/>
      </w:pPr>
    </w:p>
    <w:p w:rsidR="00000000" w:rsidRPr="004205BF" w:rsidP="004205BF">
      <w:pPr>
        <w:pStyle w:val="BodyText"/>
      </w:pPr>
      <w:r w:rsidRPr="004205BF">
        <w:t>The context of the unit applies to different types of data-access methods, such as data retrieval and storage, back-end coding, disconnect data management, and reading and writing XML documents.</w:t>
      </w:r>
    </w:p>
    <w:p w:rsidR="00000000" w:rsidRPr="004205BF" w:rsidP="004205BF">
      <w:pPr>
        <w:pStyle w:val="AllowPageBreak"/>
      </w:pPr>
    </w:p>
    <w:p w:rsidR="00000000" w:rsidRPr="004205BF" w:rsidP="004205BF">
      <w:pPr>
        <w:pStyle w:val="Heading1"/>
      </w:pPr>
      <w:bookmarkStart w:id="4" w:name="O_453248"/>
      <w:bookmarkEnd w:id="4"/>
      <w:r w:rsidRPr="004205BF">
        <w:t>Licensing/Regulatory Information</w:t>
      </w:r>
    </w:p>
    <w:p w:rsidR="00000000" w:rsidRPr="004205BF" w:rsidP="004205BF">
      <w:pPr>
        <w:pStyle w:val="BodyText"/>
      </w:pPr>
      <w:r w:rsidRPr="004205BF">
        <w:t>No lice</w:t>
      </w:r>
      <w:r w:rsidRPr="004205BF">
        <w:t>nsing, legislative, regulatory or certification requirements apply to this unit at the time of endorsement but users should confirm requirements with the relevant federal, state or territory authority.</w:t>
      </w:r>
    </w:p>
    <w:p w:rsidR="00000000" w:rsidRPr="004205BF" w:rsidP="004205BF">
      <w:pPr>
        <w:pStyle w:val="AllowPageBreak"/>
      </w:pPr>
    </w:p>
    <w:p w:rsidR="00000000" w:rsidRPr="004205BF" w:rsidP="004205BF">
      <w:pPr>
        <w:pStyle w:val="Heading1"/>
      </w:pPr>
      <w:bookmarkStart w:id="5" w:name="O_453249"/>
      <w:bookmarkEnd w:id="5"/>
      <w:r w:rsidRPr="004205BF">
        <w:t>Pre-Requisites</w:t>
      </w:r>
    </w:p>
    <w:p w:rsidR="00000000" w:rsidRPr="004205BF" w:rsidP="004205BF">
      <w:pPr>
        <w:pStyle w:val="BodyText"/>
      </w:pPr>
      <w:r w:rsidRPr="004205BF">
        <w:t>Not applicable.</w:t>
      </w:r>
    </w:p>
    <w:p w:rsidR="00000000" w:rsidRPr="004205BF" w:rsidP="004205BF">
      <w:pPr>
        <w:pStyle w:val="AllowPageBreak"/>
      </w:pPr>
    </w:p>
    <w:p w:rsidR="00000000" w:rsidRPr="004205BF" w:rsidP="004205BF">
      <w:pPr>
        <w:pStyle w:val="Heading1"/>
      </w:pPr>
      <w:bookmarkStart w:id="6" w:name="O_453250"/>
      <w:bookmarkEnd w:id="6"/>
      <w:r w:rsidRPr="004205BF">
        <w:t>Employability Skills Information</w:t>
      </w:r>
    </w:p>
    <w:p w:rsidR="00000000" w:rsidRPr="004205BF" w:rsidP="004205BF">
      <w:pPr>
        <w:pStyle w:val="BodyText"/>
      </w:pPr>
      <w:r w:rsidRPr="004205BF">
        <w:t>This unit contains employability skills.</w:t>
      </w:r>
    </w:p>
    <w:p w:rsidR="00000000" w:rsidRPr="004205BF" w:rsidP="004205BF">
      <w:pPr>
        <w:pStyle w:val="AllowPageBreak"/>
      </w:pPr>
    </w:p>
    <w:p w:rsidR="00000000" w:rsidRPr="004205BF" w:rsidP="004205BF">
      <w:pPr>
        <w:pStyle w:val="Heading1"/>
      </w:pPr>
      <w:bookmarkStart w:id="7" w:name="O_453251"/>
      <w:bookmarkEnd w:id="7"/>
      <w:r w:rsidRPr="004205BF">
        <w:t>Elements and Performance Criteria Pre-Content</w:t>
      </w:r>
    </w:p>
    <w:tbl>
      <w:tblPr>
        <w:tblW w:w="0" w:type="auto"/>
        <w:tblLayout w:type="fixed"/>
        <w:tblCellMar>
          <w:left w:w="62" w:type="dxa"/>
          <w:right w:w="62" w:type="dxa"/>
        </w:tblCellMar>
        <w:tblLook w:val="0000"/>
      </w:tblPr>
      <w:tblGrid>
        <w:gridCol w:w="2523"/>
        <w:gridCol w:w="6503"/>
      </w:tblGrid>
      <w:tr w:rsidTr="004205BF">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05BF" w:rsidP="004205BF">
            <w:pPr>
              <w:pStyle w:val="BodyText"/>
            </w:pPr>
            <w:r w:rsidRPr="004205BF">
              <w:rPr>
                <w:rStyle w:val="SpecialBold"/>
              </w:rPr>
              <w:t>Element</w:t>
            </w:r>
          </w:p>
        </w:tc>
        <w:tc>
          <w:tcPr>
            <w:tcW w:w="6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SpecialBold"/>
              </w:rPr>
              <w:t>Performance Criteria</w:t>
            </w:r>
          </w:p>
        </w:tc>
      </w:tr>
      <w:tr w:rsidTr="004205BF">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rPr>
                <w:rStyle w:val="Emphasis"/>
              </w:rPr>
              <w:t>Elements describe the essential outcomes of a unit of competency.</w:t>
            </w:r>
          </w:p>
        </w:tc>
        <w:tc>
          <w:tcPr>
            <w:tcW w:w="6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205BF">
              <w:rPr>
                <w:rStyle w:val="Emphasis"/>
              </w:rPr>
              <w:t>nce is to be consistent with the evidence guide.</w:t>
            </w:r>
          </w:p>
        </w:tc>
      </w:tr>
    </w:tbl>
    <w:p w:rsidR="00000000" w:rsidRPr="004205BF" w:rsidP="004205BF">
      <w:pPr>
        <w:pStyle w:val="BodyText"/>
      </w:pPr>
    </w:p>
    <w:p w:rsidR="00000000" w:rsidRPr="004205BF" w:rsidP="004205BF">
      <w:pPr>
        <w:pStyle w:val="AllowPageBreak"/>
      </w:pPr>
    </w:p>
    <w:p w:rsidR="00000000" w:rsidRPr="004205BF" w:rsidP="004205BF">
      <w:pPr>
        <w:pStyle w:val="Heading1"/>
      </w:pPr>
      <w:bookmarkStart w:id="8" w:name="O_453252"/>
      <w:bookmarkEnd w:id="8"/>
      <w:r w:rsidRPr="004205BF">
        <w:t>Elements and Performance Criteria</w:t>
      </w:r>
    </w:p>
    <w:tbl>
      <w:tblPr>
        <w:tblW w:w="0" w:type="auto"/>
        <w:tblLayout w:type="fixed"/>
        <w:tblCellMar>
          <w:left w:w="62" w:type="dxa"/>
          <w:right w:w="62" w:type="dxa"/>
        </w:tblCellMar>
        <w:tblLook w:val="0000"/>
      </w:tblPr>
      <w:tblGrid>
        <w:gridCol w:w="2523"/>
        <w:gridCol w:w="6503"/>
      </w:tblGrid>
      <w:tr w:rsidTr="004205BF">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t>1. Design data-access layer (DAL)</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t xml:space="preserve">1.1 Design DAL in a </w:t>
            </w:r>
            <w:r w:rsidRPr="004205BF">
              <w:rPr>
                <w:rStyle w:val="BoldandItalics"/>
              </w:rPr>
              <w:t xml:space="preserve">multi-layer application </w:t>
            </w:r>
            <w:r w:rsidRPr="004205BF">
              <w:t xml:space="preserve">model </w:t>
            </w:r>
          </w:p>
          <w:p w:rsidR="00000000" w:rsidP="004205BF">
            <w:pPr>
              <w:pStyle w:val="BodyText"/>
              <w:rPr>
                <w:lang w:val="en-NZ"/>
              </w:rPr>
            </w:pPr>
            <w:r w:rsidRPr="004205BF">
              <w:t xml:space="preserve">1.2 Determine </w:t>
            </w:r>
            <w:r w:rsidRPr="004205BF">
              <w:rPr>
                <w:rStyle w:val="BoldandItalics"/>
              </w:rPr>
              <w:t xml:space="preserve">data-access application programming interface </w:t>
            </w:r>
            <w:r w:rsidRPr="004205BF">
              <w:t>(API) for</w:t>
            </w:r>
            <w:r w:rsidRPr="004205BF">
              <w:t xml:space="preserve"> connecting to various data sources </w:t>
            </w:r>
          </w:p>
        </w:tc>
      </w:tr>
      <w:tr w:rsidTr="004205BF">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t>2. Establish a connection with a data source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t>2.1 Create and manage connection strings</w:t>
            </w:r>
          </w:p>
          <w:p w:rsidR="00000000" w:rsidRPr="004205BF" w:rsidP="004205BF">
            <w:pPr>
              <w:pStyle w:val="BodyText"/>
            </w:pPr>
            <w:r w:rsidRPr="004205BF">
              <w:t xml:space="preserve">2.2 Connect to a </w:t>
            </w:r>
            <w:r w:rsidRPr="004205BF">
              <w:rPr>
                <w:rStyle w:val="BoldandItalics"/>
              </w:rPr>
              <w:t xml:space="preserve">data source </w:t>
            </w:r>
            <w:r w:rsidRPr="004205BF">
              <w:t xml:space="preserve">by using different </w:t>
            </w:r>
            <w:r w:rsidRPr="004205BF">
              <w:rPr>
                <w:rStyle w:val="BoldandItalics"/>
              </w:rPr>
              <w:t>data providers</w:t>
            </w:r>
          </w:p>
          <w:p w:rsidR="00000000" w:rsidP="004205BF">
            <w:pPr>
              <w:pStyle w:val="BodyText"/>
              <w:rPr>
                <w:lang w:val="en-NZ"/>
              </w:rPr>
            </w:pPr>
            <w:r w:rsidRPr="004205BF">
              <w:t>2.3 Create code to handle connection exceptions</w:t>
            </w:r>
          </w:p>
        </w:tc>
      </w:tr>
      <w:tr w:rsidTr="004205BF">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t>3. Execute commands and return results from the data source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t xml:space="preserve">3.1 </w:t>
            </w:r>
            <w:r w:rsidRPr="004205BF">
              <w:rPr>
                <w:rStyle w:val="BoldandItalics"/>
              </w:rPr>
              <w:t xml:space="preserve">Query data </w:t>
            </w:r>
            <w:r w:rsidRPr="004205BF">
              <w:t>from the data source</w:t>
            </w:r>
          </w:p>
          <w:p w:rsidR="00000000" w:rsidRPr="004205BF" w:rsidP="004205BF">
            <w:pPr>
              <w:pStyle w:val="BodyText"/>
            </w:pPr>
            <w:r w:rsidRPr="004205BF">
              <w:t>3.2 Retrieve data from the data source as result sets</w:t>
            </w:r>
          </w:p>
          <w:p w:rsidR="00000000" w:rsidRPr="004205BF" w:rsidP="004205BF">
            <w:pPr>
              <w:pStyle w:val="BodyText"/>
            </w:pPr>
            <w:r w:rsidRPr="004205BF">
              <w:t>3.3 Manage result sets</w:t>
            </w:r>
          </w:p>
          <w:p w:rsidR="00000000" w:rsidP="004205BF">
            <w:pPr>
              <w:pStyle w:val="BodyText"/>
              <w:rPr>
                <w:lang w:val="en-NZ"/>
              </w:rPr>
            </w:pPr>
            <w:r w:rsidRPr="004205BF">
              <w:t>3.4 Manage exceptions when retrieving data</w:t>
            </w:r>
          </w:p>
        </w:tc>
      </w:tr>
      <w:tr w:rsidTr="004205BF">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t>4. Modify data in the data source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t>4.1 I</w:t>
            </w:r>
            <w:r w:rsidRPr="004205BF">
              <w:t>nsert, update or delete data</w:t>
            </w:r>
          </w:p>
          <w:p w:rsidR="00000000" w:rsidRPr="004205BF" w:rsidP="004205BF">
            <w:pPr>
              <w:pStyle w:val="BodyText"/>
            </w:pPr>
            <w:r w:rsidRPr="004205BF">
              <w:t xml:space="preserve">4.2 Manage </w:t>
            </w:r>
            <w:r w:rsidRPr="004205BF">
              <w:rPr>
                <w:rStyle w:val="BoldandItalics"/>
              </w:rPr>
              <w:t>data integrity</w:t>
            </w:r>
          </w:p>
          <w:p w:rsidR="00000000" w:rsidP="004205BF">
            <w:pPr>
              <w:pStyle w:val="BodyText"/>
              <w:rPr>
                <w:lang w:val="en-NZ"/>
              </w:rPr>
            </w:pPr>
            <w:r w:rsidRPr="004205BF">
              <w:t>4.3 Manage exceptions when modifying data</w:t>
            </w:r>
          </w:p>
        </w:tc>
      </w:tr>
      <w:tr w:rsidTr="004205BF">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t>5. Manage disconnected data</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t xml:space="preserve">5.1 Research a </w:t>
            </w:r>
            <w:r w:rsidRPr="004205BF">
              <w:rPr>
                <w:rStyle w:val="BoldandItalics"/>
              </w:rPr>
              <w:t xml:space="preserve">disconnected data </w:t>
            </w:r>
            <w:r w:rsidRPr="004205BF">
              <w:t>management strategy</w:t>
            </w:r>
          </w:p>
          <w:p w:rsidR="00000000" w:rsidP="004205BF">
            <w:pPr>
              <w:pStyle w:val="BodyText"/>
              <w:rPr>
                <w:lang w:val="en-NZ"/>
              </w:rPr>
            </w:pPr>
            <w:r w:rsidRPr="004205BF">
              <w:t>5.2 Ensure that application can deal with disconnected data</w:t>
            </w:r>
          </w:p>
        </w:tc>
      </w:tr>
      <w:tr w:rsidTr="004205BF">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t>6. Document data</w:t>
            </w:r>
            <w:r w:rsidRPr="004205BF">
              <w:t>-access layer</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t>6.1 Document the code</w:t>
            </w:r>
          </w:p>
          <w:p w:rsidR="00000000" w:rsidRPr="004205BF" w:rsidP="004205BF">
            <w:pPr>
              <w:pStyle w:val="BodyText"/>
            </w:pPr>
            <w:r w:rsidRPr="004205BF">
              <w:t>6.2 Document database connectivity</w:t>
            </w:r>
          </w:p>
        </w:tc>
      </w:tr>
    </w:tbl>
    <w:p w:rsidR="00000000" w:rsidRPr="004205BF" w:rsidP="004205BF">
      <w:pPr>
        <w:pStyle w:val="BodyText"/>
      </w:pPr>
    </w:p>
    <w:p w:rsidR="00000000" w:rsidRPr="004205BF" w:rsidP="004205BF">
      <w:pPr>
        <w:pStyle w:val="AllowPageBreak"/>
      </w:pPr>
    </w:p>
    <w:p w:rsidR="00000000" w:rsidRPr="004205BF" w:rsidP="004205BF">
      <w:pPr>
        <w:pStyle w:val="Heading1"/>
      </w:pPr>
      <w:bookmarkStart w:id="9" w:name="O_453253"/>
      <w:bookmarkEnd w:id="9"/>
      <w:r w:rsidRPr="004205BF">
        <w:t>Required Skills and Knowledge</w:t>
      </w:r>
    </w:p>
    <w:p w:rsidR="00000000" w:rsidRPr="004205BF" w:rsidP="004205BF">
      <w:pPr>
        <w:pStyle w:val="BodyText"/>
      </w:pPr>
      <w:r w:rsidRPr="004205BF">
        <w:rPr>
          <w:rStyle w:val="Emphasis"/>
        </w:rPr>
        <w:t>This section describes the skills and knowledge required for this unit.</w:t>
      </w:r>
    </w:p>
    <w:p w:rsidR="00000000" w:rsidRPr="004205BF" w:rsidP="004205BF">
      <w:pPr>
        <w:pStyle w:val="BodyText"/>
      </w:pPr>
    </w:p>
    <w:p w:rsidR="00000000" w:rsidRPr="004205BF" w:rsidP="004205BF">
      <w:pPr>
        <w:pStyle w:val="BodyText"/>
      </w:pPr>
      <w:r w:rsidRPr="004205BF">
        <w:rPr>
          <w:rStyle w:val="SpecialBold"/>
        </w:rPr>
        <w:t>Required skills</w:t>
      </w:r>
    </w:p>
    <w:p w:rsidR="00000000" w:rsidRPr="004205BF" w:rsidP="004205BF">
      <w:pPr>
        <w:pStyle w:val="BodyText"/>
      </w:pPr>
    </w:p>
    <w:p w:rsidR="00000000" w:rsidRPr="004205BF" w:rsidP="004205BF">
      <w:pPr>
        <w:pStyle w:val="ListBullet"/>
      </w:pPr>
      <w:r w:rsidRPr="004205BF">
        <w:t>analytical skills to design complex multi-layer application model</w:t>
      </w:r>
    </w:p>
    <w:p w:rsidR="00000000" w:rsidRPr="004205BF" w:rsidP="004205BF">
      <w:pPr>
        <w:pStyle w:val="ListBullet"/>
      </w:pPr>
      <w:r w:rsidRPr="004205BF">
        <w:t xml:space="preserve">communication skills to interact with developer to ensure proper implementation </w:t>
      </w:r>
    </w:p>
    <w:p w:rsidR="00000000" w:rsidRPr="004205BF" w:rsidP="004205BF">
      <w:pPr>
        <w:pStyle w:val="ListBullet"/>
      </w:pPr>
      <w:r w:rsidRPr="004205BF">
        <w:t xml:space="preserve">learning skills to investigate potential new techniques to access data from various resources </w:t>
      </w:r>
    </w:p>
    <w:p w:rsidR="00000000" w:rsidRPr="004205BF" w:rsidP="004205BF">
      <w:pPr>
        <w:pStyle w:val="ListBullet"/>
      </w:pPr>
      <w:r w:rsidRPr="004205BF">
        <w:t>literacy skill</w:t>
      </w:r>
      <w:r w:rsidRPr="004205BF">
        <w:t>s to:</w:t>
      </w:r>
    </w:p>
    <w:p w:rsidR="00000000" w:rsidRPr="004205BF" w:rsidP="004205BF">
      <w:pPr>
        <w:pStyle w:val="ListBullet2"/>
      </w:pPr>
      <w:r w:rsidRPr="004205BF">
        <w:t xml:space="preserve">read and interpret database design document </w:t>
      </w:r>
    </w:p>
    <w:p w:rsidR="00000000" w:rsidRPr="004205BF" w:rsidP="004205BF">
      <w:pPr>
        <w:pStyle w:val="ListBullet2"/>
      </w:pPr>
      <w:r w:rsidRPr="004205BF">
        <w:t>read basic technical data</w:t>
      </w:r>
    </w:p>
    <w:p w:rsidR="00000000" w:rsidRPr="004205BF" w:rsidP="004205BF">
      <w:pPr>
        <w:pStyle w:val="ListBullet"/>
      </w:pPr>
      <w:r w:rsidRPr="004205BF">
        <w:t xml:space="preserve">problem-solving skills to develop and refine strategies to access data sources </w:t>
      </w:r>
    </w:p>
    <w:p w:rsidR="00000000" w:rsidRPr="004205BF" w:rsidP="004205BF">
      <w:pPr>
        <w:pStyle w:val="ListBullet"/>
      </w:pPr>
      <w:r w:rsidRPr="004205BF">
        <w:t>technical skills to:</w:t>
      </w:r>
    </w:p>
    <w:p w:rsidR="00000000" w:rsidRPr="004205BF" w:rsidP="004205BF">
      <w:pPr>
        <w:pStyle w:val="ListBullet2"/>
      </w:pPr>
      <w:r w:rsidRPr="004205BF">
        <w:t>create code for the data-access layer</w:t>
      </w:r>
    </w:p>
    <w:p w:rsidR="00000000" w:rsidRPr="004205BF" w:rsidP="004205BF">
      <w:pPr>
        <w:pStyle w:val="ListBullet2"/>
      </w:pPr>
      <w:r w:rsidRPr="004205BF">
        <w:t>create structured query language (SQL) commands to select, insert, update or delete data</w:t>
      </w:r>
    </w:p>
    <w:p w:rsidR="00000000" w:rsidRPr="004205BF" w:rsidP="004205BF">
      <w:pPr>
        <w:pStyle w:val="ListBullet2"/>
      </w:pPr>
      <w:r w:rsidRPr="004205BF">
        <w:t>test and debug code.</w:t>
      </w:r>
    </w:p>
    <w:p w:rsidR="00000000" w:rsidRPr="004205BF" w:rsidP="004205BF">
      <w:pPr>
        <w:pStyle w:val="BodyText"/>
      </w:pPr>
    </w:p>
    <w:p w:rsidR="00000000" w:rsidRPr="004205BF" w:rsidP="004205BF">
      <w:pPr>
        <w:pStyle w:val="BodyText"/>
      </w:pPr>
      <w:r w:rsidRPr="004205BF">
        <w:rPr>
          <w:rStyle w:val="SpecialBold"/>
        </w:rPr>
        <w:t>Required knowledge</w:t>
      </w:r>
    </w:p>
    <w:p w:rsidR="00000000" w:rsidRPr="004205BF" w:rsidP="004205BF">
      <w:pPr>
        <w:pStyle w:val="BodyText"/>
      </w:pPr>
    </w:p>
    <w:p w:rsidR="00000000" w:rsidRPr="004205BF" w:rsidP="004205BF">
      <w:pPr>
        <w:pStyle w:val="ListBullet"/>
      </w:pPr>
      <w:r w:rsidRPr="004205BF">
        <w:t>features of:</w:t>
      </w:r>
    </w:p>
    <w:p w:rsidR="00000000" w:rsidRPr="004205BF" w:rsidP="004205BF">
      <w:pPr>
        <w:pStyle w:val="ListBullet2"/>
      </w:pPr>
      <w:r w:rsidRPr="004205BF">
        <w:t>object-oriented design and multi-layer applications</w:t>
      </w:r>
    </w:p>
    <w:p w:rsidR="00000000" w:rsidRPr="004205BF" w:rsidP="004205BF">
      <w:pPr>
        <w:pStyle w:val="ListBullet2"/>
      </w:pPr>
      <w:r w:rsidRPr="004205BF">
        <w:t>relational database management systems</w:t>
      </w:r>
    </w:p>
    <w:p w:rsidR="00000000" w:rsidRPr="004205BF" w:rsidP="004205BF">
      <w:pPr>
        <w:pStyle w:val="ListBullet"/>
      </w:pPr>
      <w:r w:rsidRPr="004205BF">
        <w:t>object-oriented pr</w:t>
      </w:r>
      <w:r w:rsidRPr="004205BF">
        <w:t>ogramming at an intermediate level</w:t>
      </w:r>
    </w:p>
    <w:p w:rsidR="00000000" w:rsidRPr="004205BF" w:rsidP="004205BF">
      <w:pPr>
        <w:pStyle w:val="ListBullet"/>
      </w:pPr>
      <w:r w:rsidRPr="004205BF">
        <w:t>SQL at a basic level.</w:t>
      </w:r>
    </w:p>
    <w:p w:rsidR="00000000" w:rsidRPr="004205BF" w:rsidP="004205BF">
      <w:pPr>
        <w:pStyle w:val="AllowPageBreak"/>
      </w:pPr>
    </w:p>
    <w:p w:rsidR="00000000" w:rsidRPr="004205BF" w:rsidP="004205BF">
      <w:pPr>
        <w:pStyle w:val="Heading1"/>
      </w:pPr>
      <w:bookmarkStart w:id="10" w:name="O_453254"/>
      <w:bookmarkEnd w:id="10"/>
      <w:r w:rsidRPr="004205BF">
        <w:t>Evidence Guide</w:t>
      </w:r>
    </w:p>
    <w:p w:rsidR="00000000" w:rsidRPr="004205BF" w:rsidP="004205BF">
      <w:pPr>
        <w:pStyle w:val="BodyText"/>
      </w:pPr>
      <w:r w:rsidRPr="004205BF">
        <w:rPr>
          <w:rStyle w:val="Emphasis"/>
        </w:rPr>
        <w:t xml:space="preserve">The evidence guide provides advice on assessment and must be read in conjunction with the performance criteria, required skills and knowledge, </w:t>
      </w:r>
      <w:r w:rsidRPr="004205BF">
        <w:rPr>
          <w:rStyle w:val="Emphasis"/>
        </w:rPr>
        <w:t>range statement and the Assessment Guidelines for the Training Package.</w:t>
      </w:r>
    </w:p>
    <w:p w:rsidR="00000000" w:rsidRPr="004205BF" w:rsidP="004205BF">
      <w:pPr>
        <w:pStyle w:val="BodyText"/>
      </w:pPr>
    </w:p>
    <w:tbl>
      <w:tblPr>
        <w:tblW w:w="0" w:type="auto"/>
        <w:tblLayout w:type="fixed"/>
        <w:tblCellMar>
          <w:left w:w="62" w:type="dxa"/>
          <w:right w:w="62" w:type="dxa"/>
        </w:tblCellMar>
        <w:tblLook w:val="0000"/>
      </w:tblPr>
      <w:tblGrid>
        <w:gridCol w:w="2586"/>
        <w:gridCol w:w="6440"/>
      </w:tblGrid>
      <w:tr w:rsidTr="004205B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p>
        </w:tc>
      </w:tr>
      <w:tr w:rsidTr="004205B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t>Evidence of the ability to:</w:t>
            </w:r>
          </w:p>
          <w:p w:rsidR="00000000" w:rsidRPr="004205BF" w:rsidP="004205BF">
            <w:pPr>
              <w:pStyle w:val="ListBullet"/>
            </w:pPr>
            <w:r w:rsidRPr="004205BF">
              <w:t>design and code the data-access laye</w:t>
            </w:r>
            <w:r w:rsidRPr="004205BF">
              <w:t>r of multi-layer applications</w:t>
            </w:r>
          </w:p>
          <w:p w:rsidR="00000000" w:rsidP="004205BF">
            <w:pPr>
              <w:pStyle w:val="ListBullet"/>
              <w:rPr>
                <w:lang w:val="en-NZ"/>
              </w:rPr>
            </w:pPr>
            <w:r w:rsidRPr="004205BF">
              <w:t>retrieve and update data from various data sources.</w:t>
            </w:r>
          </w:p>
        </w:tc>
      </w:tr>
      <w:tr w:rsidTr="004205B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t>Assessment must ensure access to:</w:t>
            </w:r>
          </w:p>
          <w:p w:rsidR="00000000" w:rsidRPr="004205BF" w:rsidP="004205BF">
            <w:pPr>
              <w:pStyle w:val="ListBullet"/>
            </w:pPr>
            <w:r w:rsidRPr="004205BF">
              <w:t xml:space="preserve">integrated development environment (IDE) </w:t>
            </w:r>
          </w:p>
          <w:p w:rsidR="00000000" w:rsidRPr="004205BF" w:rsidP="004205BF">
            <w:pPr>
              <w:pStyle w:val="ListBullet"/>
            </w:pPr>
            <w:r w:rsidRPr="004205BF">
              <w:t>data access APIs</w:t>
            </w:r>
          </w:p>
          <w:p w:rsidR="00000000" w:rsidRPr="004205BF" w:rsidP="004205BF">
            <w:pPr>
              <w:pStyle w:val="ListBullet"/>
            </w:pPr>
            <w:r w:rsidRPr="004205BF">
              <w:t>database management system software</w:t>
            </w:r>
          </w:p>
          <w:p w:rsidR="00000000" w:rsidRPr="004205BF" w:rsidP="004205BF">
            <w:pPr>
              <w:pStyle w:val="ListBullet"/>
            </w:pPr>
            <w:r w:rsidRPr="004205BF">
              <w:t>database files</w:t>
            </w:r>
          </w:p>
          <w:p w:rsidR="00000000" w:rsidRPr="004205BF" w:rsidP="004205BF">
            <w:pPr>
              <w:pStyle w:val="ListBullet"/>
            </w:pPr>
            <w:r w:rsidRPr="004205BF">
              <w:t>coding standard</w:t>
            </w:r>
          </w:p>
          <w:p w:rsidR="00000000" w:rsidRPr="004205BF" w:rsidP="004205BF">
            <w:pPr>
              <w:pStyle w:val="ListBullet"/>
            </w:pPr>
            <w:r w:rsidRPr="004205BF">
              <w:t>specific tools and licences, depending on particular data-access API</w:t>
            </w:r>
          </w:p>
          <w:p w:rsidR="00000000" w:rsidRPr="004205BF" w:rsidP="004205BF">
            <w:pPr>
              <w:pStyle w:val="ListBullet"/>
            </w:pPr>
            <w:r w:rsidRPr="004205BF">
              <w:t>appropriate learning and assessment support when required</w:t>
            </w:r>
          </w:p>
          <w:p w:rsidR="00000000" w:rsidP="004205BF">
            <w:pPr>
              <w:pStyle w:val="ListBullet"/>
              <w:rPr>
                <w:lang w:val="en-NZ"/>
              </w:rPr>
            </w:pPr>
            <w:r w:rsidRPr="004205BF">
              <w:t>modified equipment for people with special needs.</w:t>
            </w:r>
          </w:p>
        </w:tc>
      </w:tr>
      <w:tr w:rsidTr="004205B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SpecialBold"/>
              </w:rPr>
              <w:t>Method of a</w:t>
            </w:r>
            <w:r w:rsidRPr="004205BF">
              <w:rPr>
                <w:rStyle w:val="SpecialBold"/>
              </w:rPr>
              <w:t>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t xml:space="preserve">A range of assessment methods should be used to assess practical skills and knowledge. The following examples are appropriate for this unit: </w:t>
            </w:r>
          </w:p>
          <w:p w:rsidR="00000000" w:rsidRPr="004205BF" w:rsidP="004205BF">
            <w:pPr>
              <w:pStyle w:val="ListBullet"/>
            </w:pPr>
            <w:r w:rsidRPr="004205BF">
              <w:t>review of candidate’s DAL design</w:t>
            </w:r>
          </w:p>
          <w:p w:rsidR="00000000" w:rsidRPr="004205BF" w:rsidP="004205BF">
            <w:pPr>
              <w:pStyle w:val="ListBullet"/>
            </w:pPr>
            <w:r w:rsidRPr="004205BF">
              <w:t>evaluation of candidate’s data-access management strategy</w:t>
            </w:r>
          </w:p>
          <w:p w:rsidR="00000000" w:rsidRPr="004205BF" w:rsidP="004205BF">
            <w:pPr>
              <w:pStyle w:val="ListBullet"/>
            </w:pPr>
            <w:r w:rsidRPr="004205BF">
              <w:t>verbal or written questioning to assess candidate’s knowledge of:</w:t>
            </w:r>
          </w:p>
          <w:p w:rsidR="00000000" w:rsidRPr="004205BF" w:rsidP="004205BF">
            <w:pPr>
              <w:pStyle w:val="ListBullet2"/>
            </w:pPr>
            <w:r w:rsidRPr="004205BF">
              <w:t>multi-layer applications</w:t>
            </w:r>
          </w:p>
          <w:p w:rsidR="00000000" w:rsidP="004205BF">
            <w:pPr>
              <w:pStyle w:val="ListBullet2"/>
              <w:rPr>
                <w:lang w:val="en-NZ"/>
              </w:rPr>
            </w:pPr>
            <w:r w:rsidRPr="004205BF">
              <w:t>database access.</w:t>
            </w:r>
          </w:p>
        </w:tc>
      </w:tr>
      <w:tr w:rsidTr="004205B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BodyText"/>
            </w:pPr>
            <w:r w:rsidRPr="004205BF">
              <w:t>Holistic assessment with other units relevant to the industry sector, workplace and job role is recommended, where appropriate.</w:t>
            </w:r>
          </w:p>
          <w:p w:rsidR="00000000" w:rsidRPr="004205BF" w:rsidP="004205BF">
            <w:pPr>
              <w:pStyle w:val="BodyText"/>
            </w:pPr>
            <w:r w:rsidRPr="004205BF">
              <w:t>Assessment processes and techniques must be culturally appropriate, and suitable to the communication skill level, language, lit</w:t>
            </w:r>
            <w:r w:rsidRPr="004205BF">
              <w:t>eracy and numeracy capacity of the candidate and the work being performed.</w:t>
            </w:r>
          </w:p>
          <w:p w:rsidR="00000000" w:rsidRPr="004205BF" w:rsidP="004205BF">
            <w:pPr>
              <w:pStyle w:val="BodyText"/>
            </w:pPr>
            <w:r w:rsidRPr="004205BF">
              <w:t>Indigenous people and other people from a non-English speaking background may need additional support.</w:t>
            </w:r>
          </w:p>
          <w:p w:rsidR="00000000" w:rsidRPr="004205BF" w:rsidP="004205BF">
            <w:pPr>
              <w:pStyle w:val="BodyText"/>
            </w:pPr>
            <w:r w:rsidRPr="004205BF">
              <w:t>In cases where practical assessment is used it should be combined with targete</w:t>
            </w:r>
            <w:r w:rsidRPr="004205BF">
              <w:t>d questioning to assess required knowledge.</w:t>
            </w:r>
          </w:p>
        </w:tc>
      </w:tr>
    </w:tbl>
    <w:p w:rsidR="00000000" w:rsidRPr="004205BF" w:rsidP="004205BF">
      <w:pPr>
        <w:pStyle w:val="BodyText"/>
      </w:pPr>
    </w:p>
    <w:p w:rsidR="00000000" w:rsidRPr="004205BF" w:rsidP="004205BF">
      <w:pPr>
        <w:pStyle w:val="AllowPageBreak"/>
      </w:pPr>
    </w:p>
    <w:p w:rsidR="00000000" w:rsidRPr="004205BF" w:rsidP="004205BF">
      <w:pPr>
        <w:pStyle w:val="Heading1"/>
      </w:pPr>
      <w:bookmarkStart w:id="11" w:name="O_453255"/>
      <w:bookmarkEnd w:id="11"/>
      <w:r w:rsidRPr="004205BF">
        <w:t>Range Statement</w:t>
      </w:r>
    </w:p>
    <w:p w:rsidR="00000000" w:rsidRPr="004205BF" w:rsidP="004205BF">
      <w:pPr>
        <w:pStyle w:val="BodyText"/>
      </w:pPr>
      <w:r w:rsidRPr="004205BF">
        <w:rPr>
          <w:rStyle w:val="Emphasis"/>
        </w:rPr>
        <w:t xml:space="preserve">The range statement relates to the unit of competency as a whole. It allows for different work environments and situations that may affect </w:t>
      </w:r>
      <w:r w:rsidRPr="004205BF">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205BF">
        <w:rPr>
          <w:rStyle w:val="Emphasis"/>
        </w:rPr>
        <w:t>m, and local industry and regional contexts) may also be included.</w:t>
      </w:r>
    </w:p>
    <w:p w:rsidR="00000000" w:rsidRPr="004205BF" w:rsidP="004205BF">
      <w:pPr>
        <w:pStyle w:val="BodyText"/>
      </w:pPr>
    </w:p>
    <w:tbl>
      <w:tblPr>
        <w:tblW w:w="0" w:type="auto"/>
        <w:tblLayout w:type="fixed"/>
        <w:tblCellMar>
          <w:left w:w="62" w:type="dxa"/>
          <w:right w:w="62" w:type="dxa"/>
        </w:tblCellMar>
        <w:tblLook w:val="0000"/>
      </w:tblPr>
      <w:tblGrid>
        <w:gridCol w:w="2586"/>
        <w:gridCol w:w="6440"/>
      </w:tblGrid>
      <w:tr w:rsidTr="004205B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BoldandItalics"/>
              </w:rPr>
              <w:t xml:space="preserve">Multi-layer application </w:t>
            </w:r>
            <w:r w:rsidRPr="004205B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ListBullet"/>
            </w:pPr>
            <w:r w:rsidRPr="004205BF">
              <w:t>business logic layer (BLL)</w:t>
            </w:r>
          </w:p>
          <w:p w:rsidR="00000000" w:rsidRPr="004205BF" w:rsidP="004205BF">
            <w:pPr>
              <w:pStyle w:val="ListBullet"/>
            </w:pPr>
            <w:r w:rsidRPr="004205BF">
              <w:t xml:space="preserve">data-access layer (DAL) </w:t>
            </w:r>
          </w:p>
          <w:p w:rsidR="00000000" w:rsidP="004205BF">
            <w:pPr>
              <w:pStyle w:val="ListBullet"/>
              <w:rPr>
                <w:lang w:val="en-NZ"/>
              </w:rPr>
            </w:pPr>
            <w:r w:rsidRPr="004205BF">
              <w:t>user interface layer (UI).</w:t>
            </w:r>
          </w:p>
        </w:tc>
      </w:tr>
      <w:tr w:rsidTr="004205BF">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BoldandItalics"/>
              </w:rPr>
              <w:t xml:space="preserve">Data-access application programming interface </w:t>
            </w:r>
            <w:r w:rsidRPr="004205BF">
              <w:t>may relate to:</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ListBullet"/>
            </w:pPr>
            <w:r w:rsidRPr="004205BF">
              <w:t>object-oriented set of libraries used to interact with data sources:</w:t>
            </w:r>
          </w:p>
          <w:p w:rsidR="00000000" w:rsidRPr="004205BF" w:rsidP="004205BF">
            <w:pPr>
              <w:pStyle w:val="ListBullet2"/>
            </w:pPr>
            <w:r w:rsidRPr="004205BF">
              <w:t>active data objects (ADO.NET)</w:t>
            </w:r>
          </w:p>
          <w:p w:rsidR="00000000" w:rsidRPr="004205BF" w:rsidP="004205BF">
            <w:pPr>
              <w:pStyle w:val="ListBullet2"/>
            </w:pPr>
            <w:r w:rsidRPr="004205BF">
              <w:t>ADO.NET Entity Framework</w:t>
            </w:r>
          </w:p>
          <w:p w:rsidR="00000000" w:rsidRPr="004205BF" w:rsidP="004205BF">
            <w:pPr>
              <w:pStyle w:val="ListBullet2"/>
            </w:pPr>
            <w:r w:rsidRPr="004205BF">
              <w:t xml:space="preserve">Java database connectivity (JDBC) </w:t>
            </w:r>
          </w:p>
          <w:p w:rsidR="00000000" w:rsidP="004205BF">
            <w:pPr>
              <w:pStyle w:val="ListBullet2"/>
              <w:rPr>
                <w:lang w:val="en-NZ"/>
              </w:rPr>
            </w:pPr>
            <w:r w:rsidRPr="004205BF">
              <w:t>language integrated query (LINQ).</w:t>
            </w:r>
          </w:p>
        </w:tc>
      </w:tr>
      <w:tr w:rsidTr="004205B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BoldandItalics"/>
              </w:rPr>
              <w:t xml:space="preserve">Data source </w:t>
            </w:r>
            <w:r w:rsidRPr="004205B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ListBullet"/>
            </w:pPr>
            <w:r w:rsidRPr="004205BF">
              <w:t>databases:</w:t>
            </w:r>
          </w:p>
          <w:p w:rsidR="00000000" w:rsidRPr="004205BF" w:rsidP="004205BF">
            <w:pPr>
              <w:pStyle w:val="ListBullet2"/>
            </w:pPr>
            <w:r w:rsidRPr="004205BF">
              <w:t>Microsoft SQL server</w:t>
            </w:r>
          </w:p>
          <w:p w:rsidR="00000000" w:rsidRPr="004205BF" w:rsidP="004205BF">
            <w:pPr>
              <w:pStyle w:val="ListBullet2"/>
            </w:pPr>
            <w:r w:rsidRPr="004205BF">
              <w:t>MySQL</w:t>
            </w:r>
          </w:p>
          <w:p w:rsidR="00000000" w:rsidRPr="004205BF" w:rsidP="004205BF">
            <w:pPr>
              <w:pStyle w:val="ListBullet2"/>
            </w:pPr>
            <w:r w:rsidRPr="004205BF">
              <w:t>Oracle</w:t>
            </w:r>
          </w:p>
          <w:p w:rsidR="00000000" w:rsidRPr="004205BF" w:rsidP="004205BF">
            <w:pPr>
              <w:pStyle w:val="ListBullet2"/>
            </w:pPr>
            <w:r w:rsidRPr="004205BF">
              <w:t>Postgre Structured Query Language (Postgre SQL)</w:t>
            </w:r>
          </w:p>
          <w:p w:rsidR="00000000" w:rsidRPr="004205BF" w:rsidP="004205BF">
            <w:pPr>
              <w:pStyle w:val="ListBullet"/>
            </w:pPr>
            <w:r w:rsidRPr="004205BF">
              <w:t>fat-files database</w:t>
            </w:r>
          </w:p>
          <w:p w:rsidR="00000000" w:rsidRPr="004205BF" w:rsidP="004205BF">
            <w:pPr>
              <w:pStyle w:val="ListBullet"/>
            </w:pPr>
            <w:r w:rsidRPr="004205BF">
              <w:t>internal data</w:t>
            </w:r>
          </w:p>
          <w:p w:rsidR="00000000" w:rsidRPr="004205BF" w:rsidP="004205BF">
            <w:pPr>
              <w:pStyle w:val="ListBullet"/>
            </w:pPr>
            <w:r w:rsidRPr="004205BF">
              <w:t>object data sources</w:t>
            </w:r>
          </w:p>
          <w:p w:rsidR="00000000" w:rsidP="004205BF">
            <w:pPr>
              <w:pStyle w:val="ListBullet"/>
              <w:rPr>
                <w:lang w:val="en-NZ"/>
              </w:rPr>
            </w:pPr>
            <w:r w:rsidRPr="004205BF">
              <w:t>XML database.</w:t>
            </w:r>
          </w:p>
        </w:tc>
      </w:tr>
      <w:tr w:rsidTr="004205B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BoldandItalics"/>
              </w:rPr>
              <w:t xml:space="preserve">Data providers </w:t>
            </w:r>
            <w:r w:rsidRPr="004205B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ListBullet"/>
            </w:pPr>
            <w:r w:rsidRPr="004205BF">
              <w:t>managed providers</w:t>
            </w:r>
          </w:p>
          <w:p w:rsidR="00000000" w:rsidRPr="004205BF" w:rsidP="004205BF">
            <w:pPr>
              <w:pStyle w:val="ListBullet"/>
            </w:pPr>
            <w:r w:rsidRPr="004205BF">
              <w:t>Microsoft object linking and embedding (OLE) DB</w:t>
            </w:r>
          </w:p>
          <w:p w:rsidR="00000000" w:rsidRPr="004205BF" w:rsidP="004205BF">
            <w:pPr>
              <w:pStyle w:val="ListBullet"/>
            </w:pPr>
            <w:r w:rsidRPr="004205BF">
              <w:t>native providers</w:t>
            </w:r>
          </w:p>
          <w:p w:rsidR="00000000" w:rsidRPr="004205BF" w:rsidP="004205BF">
            <w:pPr>
              <w:pStyle w:val="ListBullet"/>
            </w:pPr>
            <w:r w:rsidRPr="004205BF">
              <w:t>open database connection (ODBC)</w:t>
            </w:r>
          </w:p>
          <w:p w:rsidR="00000000" w:rsidRPr="004205BF" w:rsidP="004205BF">
            <w:pPr>
              <w:pStyle w:val="ListBullet"/>
            </w:pPr>
            <w:r w:rsidRPr="004205BF">
              <w:t>SQL client</w:t>
            </w:r>
          </w:p>
          <w:p w:rsidR="00000000" w:rsidP="004205BF">
            <w:pPr>
              <w:pStyle w:val="ListBullet"/>
              <w:rPr>
                <w:lang w:val="en-NZ"/>
              </w:rPr>
            </w:pPr>
            <w:r w:rsidRPr="004205BF">
              <w:t>third-party providers.</w:t>
            </w:r>
          </w:p>
        </w:tc>
      </w:tr>
      <w:tr w:rsidTr="004205B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BoldandItalics"/>
              </w:rPr>
              <w:t xml:space="preserve">Query data </w:t>
            </w:r>
            <w:r w:rsidRPr="004205B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ListBullet"/>
            </w:pPr>
            <w:r w:rsidRPr="004205BF">
              <w:t>access input and output parameters and return values</w:t>
            </w:r>
          </w:p>
          <w:p w:rsidR="00000000" w:rsidRPr="004205BF" w:rsidP="004205BF">
            <w:pPr>
              <w:pStyle w:val="ListBullet"/>
            </w:pPr>
            <w:r w:rsidRPr="004205BF">
              <w:t>access stored procedures</w:t>
            </w:r>
          </w:p>
          <w:p w:rsidR="00000000" w:rsidP="004205BF">
            <w:pPr>
              <w:pStyle w:val="ListBullet"/>
              <w:rPr>
                <w:lang w:val="en-NZ"/>
              </w:rPr>
            </w:pPr>
            <w:r w:rsidRPr="004205BF">
              <w:t>create command objects.</w:t>
            </w:r>
          </w:p>
        </w:tc>
      </w:tr>
      <w:tr w:rsidTr="004205B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BoldandItalics"/>
              </w:rPr>
              <w:t xml:space="preserve">Data integrity </w:t>
            </w:r>
            <w:r w:rsidRPr="004205B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ListBullet"/>
            </w:pPr>
            <w:r w:rsidRPr="004205BF">
              <w:t>cascading deletes</w:t>
            </w:r>
          </w:p>
          <w:p w:rsidR="00000000" w:rsidRPr="004205BF" w:rsidP="004205BF">
            <w:pPr>
              <w:pStyle w:val="ListBullet"/>
            </w:pPr>
            <w:r w:rsidRPr="004205BF">
              <w:t>cascading upda</w:t>
            </w:r>
            <w:r w:rsidRPr="004205BF">
              <w:t>tes</w:t>
            </w:r>
          </w:p>
          <w:p w:rsidR="00000000" w:rsidP="004205BF">
            <w:pPr>
              <w:pStyle w:val="ListBullet"/>
              <w:rPr>
                <w:lang w:val="en-NZ"/>
              </w:rPr>
            </w:pPr>
            <w:r w:rsidRPr="004205BF">
              <w:t>constraints.</w:t>
            </w:r>
          </w:p>
        </w:tc>
      </w:tr>
      <w:tr w:rsidTr="004205B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5BF">
            <w:pPr>
              <w:pStyle w:val="BodyText"/>
              <w:rPr>
                <w:lang w:val="en-NZ"/>
              </w:rPr>
            </w:pPr>
            <w:r w:rsidRPr="004205BF">
              <w:rPr>
                <w:rStyle w:val="BoldandItalics"/>
              </w:rPr>
              <w:t xml:space="preserve">Disconnected data </w:t>
            </w:r>
            <w:r w:rsidRPr="004205BF">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5BF" w:rsidP="004205BF">
            <w:pPr>
              <w:pStyle w:val="ListBullet"/>
            </w:pPr>
            <w:r w:rsidRPr="004205BF">
              <w:t>DataSet</w:t>
            </w:r>
          </w:p>
          <w:p w:rsidR="00000000" w:rsidRPr="004205BF" w:rsidP="004205BF">
            <w:pPr>
              <w:pStyle w:val="ListBullet"/>
            </w:pPr>
            <w:r w:rsidRPr="004205BF">
              <w:t>DataTable</w:t>
            </w:r>
          </w:p>
          <w:p w:rsidR="00000000" w:rsidRPr="004205BF" w:rsidP="004205BF">
            <w:pPr>
              <w:pStyle w:val="ListBullet"/>
            </w:pPr>
            <w:r w:rsidRPr="004205BF">
              <w:t>service data objects (SDO).</w:t>
            </w:r>
          </w:p>
        </w:tc>
      </w:tr>
    </w:tbl>
    <w:p w:rsidR="00000000" w:rsidRPr="004205BF" w:rsidP="004205BF">
      <w:pPr>
        <w:pStyle w:val="BodyText"/>
      </w:pPr>
    </w:p>
    <w:p w:rsidR="00000000" w:rsidRPr="004205BF" w:rsidP="004205BF">
      <w:pPr>
        <w:pStyle w:val="AllowPageBreak"/>
      </w:pPr>
    </w:p>
    <w:p w:rsidR="00000000" w:rsidRPr="004205BF" w:rsidP="004205BF">
      <w:pPr>
        <w:pStyle w:val="Heading1"/>
      </w:pPr>
      <w:bookmarkStart w:id="12" w:name="O_453256"/>
      <w:bookmarkEnd w:id="12"/>
      <w:r w:rsidRPr="004205BF">
        <w:t>Unit Sector(s)</w:t>
      </w:r>
    </w:p>
    <w:p w:rsidR="00000000" w:rsidRPr="004205BF" w:rsidP="004205BF">
      <w:pPr>
        <w:pStyle w:val="BodyText"/>
      </w:pPr>
      <w:r w:rsidRPr="004205BF">
        <w:t>Programming and software development</w:t>
      </w:r>
    </w:p>
    <w:p w:rsidR="00000000" w:rsidRPr="004205BF" w:rsidP="004205BF"/>
    <w:sectPr w:rsidSect="004205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455" w:rsidP="000804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55" w:rsidP="004205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80455" w:rsidP="004205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0455" w:rsidP="004205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BF" w:rsidRPr="00080455" w:rsidP="000804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55" w:rsidP="004205BF">
    <w:pPr>
      <w:pStyle w:val="Header"/>
      <w:framePr w:wrap="around"/>
    </w:pPr>
    <w:r>
      <w:fldChar w:fldCharType="begin"/>
    </w:r>
    <w:r>
      <w:instrText xml:space="preserve"> TITLE   \* MERGEFORMAT </w:instrText>
    </w:r>
    <w:r>
      <w:fldChar w:fldCharType="separate"/>
    </w:r>
    <w:r>
      <w:t>ICAPRG403A Develop data-driven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80455" w:rsidP="00420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64D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6EC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D2E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5BF"/>
    <w:pPr>
      <w:spacing w:before="360" w:after="60"/>
      <w:outlineLvl w:val="0"/>
    </w:pPr>
    <w:rPr>
      <w:sz w:val="32"/>
    </w:rPr>
  </w:style>
  <w:style w:type="paragraph" w:styleId="Heading2">
    <w:name w:val="heading 2"/>
    <w:basedOn w:val="HeadingBase"/>
    <w:next w:val="BodyText"/>
    <w:link w:val="Heading2Char"/>
    <w:qFormat/>
    <w:rsid w:val="004205BF"/>
    <w:pPr>
      <w:keepLines/>
      <w:spacing w:before="240" w:after="120"/>
      <w:outlineLvl w:val="1"/>
    </w:pPr>
    <w:rPr>
      <w:sz w:val="28"/>
      <w:szCs w:val="40"/>
    </w:rPr>
  </w:style>
  <w:style w:type="paragraph" w:styleId="Heading3">
    <w:name w:val="heading 3"/>
    <w:basedOn w:val="HeadingBase"/>
    <w:next w:val="BodyText"/>
    <w:link w:val="Heading3Char"/>
    <w:qFormat/>
    <w:rsid w:val="004205BF"/>
    <w:pPr>
      <w:spacing w:before="180" w:after="120"/>
      <w:outlineLvl w:val="2"/>
    </w:pPr>
    <w:rPr>
      <w:spacing w:val="-10"/>
      <w:kern w:val="32"/>
    </w:rPr>
  </w:style>
  <w:style w:type="paragraph" w:styleId="Heading4">
    <w:name w:val="heading 4"/>
    <w:basedOn w:val="HeadingBase"/>
    <w:next w:val="BodyText"/>
    <w:link w:val="Heading4Char"/>
    <w:qFormat/>
    <w:rsid w:val="004205BF"/>
    <w:pPr>
      <w:spacing w:before="160" w:after="120"/>
      <w:outlineLvl w:val="3"/>
    </w:pPr>
    <w:rPr>
      <w:sz w:val="22"/>
    </w:rPr>
  </w:style>
  <w:style w:type="paragraph" w:styleId="Heading5">
    <w:name w:val="heading 5"/>
    <w:basedOn w:val="HeadingBase"/>
    <w:next w:val="Normal"/>
    <w:link w:val="Heading5Char"/>
    <w:qFormat/>
    <w:rsid w:val="004205BF"/>
    <w:pPr>
      <w:spacing w:before="80"/>
      <w:outlineLvl w:val="4"/>
    </w:pPr>
    <w:rPr>
      <w:color w:val="918585"/>
      <w:sz w:val="20"/>
    </w:rPr>
  </w:style>
  <w:style w:type="paragraph" w:styleId="Heading6">
    <w:name w:val="heading 6"/>
    <w:basedOn w:val="HeadingBase"/>
    <w:next w:val="Normal"/>
    <w:link w:val="Heading6Char"/>
    <w:qFormat/>
    <w:rsid w:val="004205BF"/>
    <w:pPr>
      <w:spacing w:before="60"/>
      <w:outlineLvl w:val="5"/>
    </w:pPr>
    <w:rPr>
      <w:color w:val="918585"/>
      <w:sz w:val="20"/>
    </w:rPr>
  </w:style>
  <w:style w:type="paragraph" w:styleId="Heading7">
    <w:name w:val="heading 7"/>
    <w:basedOn w:val="Normal"/>
    <w:next w:val="Normal"/>
    <w:link w:val="Heading7Char"/>
    <w:qFormat/>
    <w:rsid w:val="004205BF"/>
    <w:pPr>
      <w:ind w:left="720"/>
      <w:outlineLvl w:val="6"/>
    </w:pPr>
    <w:rPr>
      <w:i/>
    </w:rPr>
  </w:style>
  <w:style w:type="paragraph" w:styleId="Heading8">
    <w:name w:val="heading 8"/>
    <w:basedOn w:val="Normal"/>
    <w:next w:val="Normal"/>
    <w:link w:val="Heading8Char"/>
    <w:qFormat/>
    <w:rsid w:val="004205BF"/>
    <w:pPr>
      <w:ind w:left="720"/>
      <w:outlineLvl w:val="7"/>
    </w:pPr>
    <w:rPr>
      <w:i/>
    </w:rPr>
  </w:style>
  <w:style w:type="paragraph" w:styleId="Heading9">
    <w:name w:val="heading 9"/>
    <w:basedOn w:val="Normal"/>
    <w:next w:val="Normal"/>
    <w:link w:val="Heading9Char"/>
    <w:qFormat/>
    <w:rsid w:val="004205BF"/>
    <w:pPr>
      <w:ind w:left="720"/>
      <w:outlineLvl w:val="8"/>
    </w:pPr>
    <w:rPr>
      <w:i/>
    </w:rPr>
  </w:style>
  <w:style w:type="character" w:default="1" w:styleId="DefaultParagraphFont">
    <w:name w:val="Default Paragraph Font"/>
    <w:uiPriority w:val="1"/>
    <w:unhideWhenUsed/>
    <w:rsid w:val="00420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5BF"/>
  </w:style>
  <w:style w:type="character" w:customStyle="1" w:styleId="Heading1Char">
    <w:name w:val="Heading 1 Char"/>
    <w:basedOn w:val="DefaultParagraphFont"/>
    <w:link w:val="Heading1"/>
    <w:rsid w:val="004205BF"/>
    <w:rPr>
      <w:rFonts w:ascii="Times New Roman" w:eastAsia="Times New Roman" w:hAnsi="Times New Roman" w:cs="Times New Roman"/>
      <w:b/>
      <w:sz w:val="32"/>
      <w:szCs w:val="20"/>
      <w:lang w:eastAsia="en-US"/>
    </w:rPr>
  </w:style>
  <w:style w:type="paragraph" w:styleId="BodyText">
    <w:name w:val="Body Text"/>
    <w:basedOn w:val="Normal"/>
    <w:link w:val="BodyTextChar"/>
    <w:rsid w:val="004205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05BF"/>
    <w:rPr>
      <w:rFonts w:ascii="Times New Roman" w:eastAsia="Times New Roman" w:hAnsi="Times New Roman" w:cs="Times New Roman"/>
      <w:sz w:val="24"/>
      <w:lang w:eastAsia="en-US"/>
    </w:rPr>
  </w:style>
  <w:style w:type="paragraph" w:styleId="Footer">
    <w:name w:val="footer"/>
    <w:basedOn w:val="Normal"/>
    <w:link w:val="FooterChar"/>
    <w:rsid w:val="00420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5BF"/>
    <w:rPr>
      <w:rFonts w:ascii="Times New Roman" w:eastAsia="Times New Roman" w:hAnsi="Times New Roman" w:cs="Times New Roman"/>
      <w:sz w:val="16"/>
      <w:lang w:eastAsia="en-US"/>
    </w:rPr>
  </w:style>
  <w:style w:type="paragraph" w:styleId="ListBullet">
    <w:name w:val="List Bullet"/>
    <w:basedOn w:val="List"/>
    <w:rsid w:val="004205BF"/>
    <w:pPr>
      <w:numPr>
        <w:numId w:val="13"/>
      </w:numPr>
      <w:tabs>
        <w:tab w:val="clear" w:pos="340"/>
      </w:tabs>
      <w:spacing w:before="40" w:after="40"/>
    </w:pPr>
  </w:style>
  <w:style w:type="character" w:customStyle="1" w:styleId="SpecialBold">
    <w:name w:val="Special Bold"/>
    <w:basedOn w:val="DefaultParagraphFont"/>
    <w:rsid w:val="004205BF"/>
    <w:rPr>
      <w:b/>
      <w:spacing w:val="0"/>
    </w:rPr>
  </w:style>
  <w:style w:type="paragraph" w:styleId="ListBullet2">
    <w:name w:val="List Bullet 2"/>
    <w:basedOn w:val="List2"/>
    <w:rsid w:val="004205BF"/>
    <w:pPr>
      <w:numPr>
        <w:numId w:val="14"/>
      </w:numPr>
      <w:tabs>
        <w:tab w:val="clear" w:pos="680"/>
      </w:tabs>
    </w:pPr>
  </w:style>
  <w:style w:type="character" w:styleId="Emphasis">
    <w:name w:val="Emphasis"/>
    <w:basedOn w:val="DefaultParagraphFont"/>
    <w:qFormat/>
    <w:rsid w:val="004205BF"/>
    <w:rPr>
      <w:i/>
    </w:rPr>
  </w:style>
  <w:style w:type="paragraph" w:customStyle="1" w:styleId="SuperHeading">
    <w:name w:val="SuperHeading"/>
    <w:basedOn w:val="Normal"/>
    <w:rsid w:val="004205BF"/>
    <w:pPr>
      <w:spacing w:before="240" w:after="120"/>
      <w:outlineLvl w:val="0"/>
    </w:pPr>
    <w:rPr>
      <w:rFonts w:ascii="Times New Roman" w:hAnsi="Times New Roman"/>
      <w:b/>
      <w:sz w:val="28"/>
    </w:rPr>
  </w:style>
  <w:style w:type="paragraph" w:customStyle="1" w:styleId="AllowPageBreak">
    <w:name w:val="AllowPageBreak"/>
    <w:rsid w:val="00420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05BF"/>
    <w:rPr>
      <w:b/>
      <w:i/>
      <w:u w:val="none"/>
    </w:rPr>
  </w:style>
  <w:style w:type="character" w:customStyle="1" w:styleId="Heading2Char">
    <w:name w:val="Heading 2 Char"/>
    <w:basedOn w:val="DefaultParagraphFont"/>
    <w:link w:val="Heading2"/>
    <w:rsid w:val="00420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5BF"/>
    <w:rPr>
      <w:rFonts w:ascii="Courier New" w:eastAsia="Times New Roman" w:hAnsi="Courier New" w:cs="Times New Roman"/>
      <w:i/>
      <w:szCs w:val="20"/>
      <w:lang w:eastAsia="en-US"/>
    </w:rPr>
  </w:style>
  <w:style w:type="paragraph" w:customStyle="1" w:styleId="HeadingBase">
    <w:name w:val="Heading Base"/>
    <w:rsid w:val="00420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5BF"/>
    <w:pPr>
      <w:tabs>
        <w:tab w:val="right" w:leader="dot" w:pos="9072"/>
      </w:tabs>
      <w:ind w:left="567"/>
    </w:pPr>
    <w:rPr>
      <w:szCs w:val="22"/>
    </w:rPr>
  </w:style>
  <w:style w:type="paragraph" w:customStyle="1" w:styleId="TOCBase">
    <w:name w:val="TOC Base"/>
    <w:rsid w:val="00420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5BF"/>
    <w:pPr>
      <w:tabs>
        <w:tab w:val="right" w:leader="dot" w:pos="9072"/>
      </w:tabs>
      <w:spacing w:before="40" w:after="40"/>
      <w:ind w:left="284"/>
    </w:pPr>
    <w:rPr>
      <w:rFonts w:ascii="Times New Roman" w:hAnsi="Times New Roman"/>
    </w:rPr>
  </w:style>
  <w:style w:type="paragraph" w:styleId="TOC1">
    <w:name w:val="toc 1"/>
    <w:basedOn w:val="TOCBase"/>
    <w:next w:val="Normal"/>
    <w:rsid w:val="004205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05BF"/>
    <w:pPr>
      <w:spacing w:before="5040"/>
      <w:jc w:val="center"/>
    </w:pPr>
    <w:rPr>
      <w:sz w:val="48"/>
      <w:szCs w:val="72"/>
      <w:lang w:val="en-US"/>
    </w:rPr>
  </w:style>
  <w:style w:type="character" w:customStyle="1" w:styleId="TitleChar">
    <w:name w:val="Title Char"/>
    <w:basedOn w:val="DefaultParagraphFont"/>
    <w:link w:val="Title"/>
    <w:rsid w:val="00420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5BF"/>
    <w:pPr>
      <w:tabs>
        <w:tab w:val="left" w:pos="3600"/>
        <w:tab w:val="left" w:pos="3958"/>
      </w:tabs>
    </w:pPr>
  </w:style>
  <w:style w:type="paragraph" w:styleId="List">
    <w:name w:val="List"/>
    <w:basedOn w:val="BodyText"/>
    <w:next w:val="BodyText"/>
    <w:rsid w:val="004205BF"/>
    <w:pPr>
      <w:tabs>
        <w:tab w:val="left" w:pos="340"/>
      </w:tabs>
      <w:spacing w:before="60" w:after="60"/>
      <w:ind w:left="340" w:hanging="340"/>
    </w:pPr>
  </w:style>
  <w:style w:type="paragraph" w:customStyle="1" w:styleId="Note">
    <w:name w:val="Note"/>
    <w:basedOn w:val="BodyText"/>
    <w:rsid w:val="00420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5BF"/>
    <w:pPr>
      <w:framePr w:wrap="auto" w:hAnchor="text" w:y="6049"/>
    </w:pPr>
    <w:rPr>
      <w:color w:val="000000"/>
      <w:sz w:val="40"/>
    </w:rPr>
  </w:style>
  <w:style w:type="paragraph" w:customStyle="1" w:styleId="TOCTitle">
    <w:name w:val="TOCTitle"/>
    <w:basedOn w:val="Heading1"/>
    <w:rsid w:val="004205BF"/>
    <w:pPr>
      <w:spacing w:after="240"/>
      <w:jc w:val="center"/>
      <w:outlineLvl w:val="9"/>
    </w:pPr>
    <w:rPr>
      <w:caps/>
    </w:rPr>
  </w:style>
  <w:style w:type="paragraph" w:customStyle="1" w:styleId="Version">
    <w:name w:val="Version"/>
    <w:rsid w:val="004205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5BF"/>
    <w:pPr>
      <w:keepNext w:val="0"/>
      <w:tabs>
        <w:tab w:val="right" w:pos="4176"/>
      </w:tabs>
      <w:ind w:left="198" w:hanging="198"/>
    </w:pPr>
    <w:rPr>
      <w:rFonts w:ascii="Garamond" w:hAnsi="Garamond"/>
    </w:rPr>
  </w:style>
  <w:style w:type="paragraph" w:styleId="IndexHeading">
    <w:name w:val="index heading"/>
    <w:basedOn w:val="Normal"/>
    <w:next w:val="Index1"/>
    <w:semiHidden/>
    <w:rsid w:val="004205BF"/>
    <w:pPr>
      <w:spacing w:before="120" w:after="120"/>
    </w:pPr>
    <w:rPr>
      <w:rFonts w:ascii="Arial" w:hAnsi="Arial"/>
      <w:b/>
      <w:color w:val="918585"/>
      <w:sz w:val="24"/>
    </w:rPr>
  </w:style>
  <w:style w:type="paragraph" w:styleId="Header">
    <w:name w:val="header"/>
    <w:basedOn w:val="Normal"/>
    <w:link w:val="HeaderChar"/>
    <w:rsid w:val="00420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5BF"/>
    <w:rPr>
      <w:rFonts w:ascii="Times New Roman" w:eastAsia="Times New Roman" w:hAnsi="Times New Roman" w:cs="Times New Roman"/>
      <w:sz w:val="16"/>
      <w:szCs w:val="20"/>
      <w:lang w:val="en-GB" w:eastAsia="en-US"/>
    </w:rPr>
  </w:style>
  <w:style w:type="paragraph" w:customStyle="1" w:styleId="Chapter">
    <w:name w:val="Chapter"/>
    <w:basedOn w:val="Normal"/>
    <w:rsid w:val="004205BF"/>
    <w:pPr>
      <w:spacing w:before="240"/>
    </w:pPr>
    <w:rPr>
      <w:rFonts w:ascii="Times New Roman" w:hAnsi="Times New Roman"/>
      <w:smallCaps/>
      <w:spacing w:val="80"/>
      <w:sz w:val="28"/>
    </w:rPr>
  </w:style>
  <w:style w:type="paragraph" w:customStyle="1" w:styleId="InChapter">
    <w:name w:val="InChapter"/>
    <w:basedOn w:val="Heading3"/>
    <w:rsid w:val="004205BF"/>
    <w:pPr>
      <w:spacing w:after="240"/>
      <w:outlineLvl w:val="9"/>
    </w:pPr>
    <w:rPr>
      <w:noProof/>
    </w:rPr>
  </w:style>
  <w:style w:type="paragraph" w:styleId="Index2">
    <w:name w:val="index 2"/>
    <w:basedOn w:val="Normal"/>
    <w:next w:val="Normal"/>
    <w:semiHidden/>
    <w:rsid w:val="004205BF"/>
    <w:pPr>
      <w:tabs>
        <w:tab w:val="right" w:pos="4176"/>
      </w:tabs>
      <w:ind w:left="568" w:hanging="284"/>
    </w:pPr>
    <w:rPr>
      <w:rFonts w:ascii="Garamond" w:hAnsi="Garamond"/>
    </w:rPr>
  </w:style>
  <w:style w:type="paragraph" w:customStyle="1" w:styleId="Byline">
    <w:name w:val="Byline"/>
    <w:rsid w:val="00420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5BF"/>
    <w:pPr>
      <w:tabs>
        <w:tab w:val="clear" w:pos="3600"/>
        <w:tab w:val="clear" w:pos="3958"/>
      </w:tabs>
      <w:jc w:val="right"/>
    </w:pPr>
  </w:style>
  <w:style w:type="paragraph" w:styleId="Caption">
    <w:name w:val="caption"/>
    <w:basedOn w:val="BodyText"/>
    <w:next w:val="Normal"/>
    <w:qFormat/>
    <w:rsid w:val="004205BF"/>
    <w:pPr>
      <w:framePr w:w="2268" w:hSpace="181" w:vSpace="181" w:wrap="around" w:vAnchor="text" w:hAnchor="page" w:x="1135" w:y="285" w:anchorLock="1"/>
    </w:pPr>
    <w:rPr>
      <w:i/>
    </w:rPr>
  </w:style>
  <w:style w:type="paragraph" w:customStyle="1" w:styleId="MiniTOCTitle">
    <w:name w:val="MiniTOCTitle"/>
    <w:basedOn w:val="Heading4"/>
    <w:rsid w:val="004205BF"/>
    <w:pPr>
      <w:spacing w:before="240"/>
      <w:outlineLvl w:val="9"/>
    </w:pPr>
    <w:rPr>
      <w:noProof/>
      <w:sz w:val="24"/>
    </w:rPr>
  </w:style>
  <w:style w:type="paragraph" w:customStyle="1" w:styleId="MiniTOCItem">
    <w:name w:val="MiniTOCItem"/>
    <w:basedOn w:val="ListBullet"/>
    <w:rsid w:val="004205BF"/>
    <w:pPr>
      <w:numPr>
        <w:numId w:val="0"/>
      </w:numPr>
      <w:tabs>
        <w:tab w:val="right" w:leader="dot" w:pos="6521"/>
      </w:tabs>
      <w:spacing w:before="0" w:after="0"/>
    </w:pPr>
  </w:style>
  <w:style w:type="paragraph" w:customStyle="1" w:styleId="TOFTitle">
    <w:name w:val="TOFTitle"/>
    <w:basedOn w:val="TOCTitle"/>
    <w:rsid w:val="004205BF"/>
  </w:style>
  <w:style w:type="paragraph" w:styleId="TableofFigures">
    <w:name w:val="table of figures"/>
    <w:basedOn w:val="Normal"/>
    <w:next w:val="Normal"/>
    <w:semiHidden/>
    <w:rsid w:val="004205BF"/>
    <w:pPr>
      <w:tabs>
        <w:tab w:val="right" w:leader="dot" w:pos="9072"/>
      </w:tabs>
      <w:ind w:left="970" w:hanging="403"/>
    </w:pPr>
    <w:rPr>
      <w:rFonts w:ascii="Times New Roman" w:hAnsi="Times New Roman"/>
      <w:b/>
    </w:rPr>
  </w:style>
  <w:style w:type="paragraph" w:styleId="ListNumber">
    <w:name w:val="List Number"/>
    <w:basedOn w:val="List"/>
    <w:rsid w:val="004205BF"/>
    <w:pPr>
      <w:numPr>
        <w:numId w:val="11"/>
      </w:numPr>
    </w:pPr>
  </w:style>
  <w:style w:type="character" w:customStyle="1" w:styleId="WingdingSymbols">
    <w:name w:val="Wingding Symbols"/>
    <w:rsid w:val="004205BF"/>
    <w:rPr>
      <w:rFonts w:ascii="Wingdings" w:hAnsi="Wingdings"/>
    </w:rPr>
  </w:style>
  <w:style w:type="paragraph" w:customStyle="1" w:styleId="TableHeading">
    <w:name w:val="Table Heading"/>
    <w:basedOn w:val="HeadingBase"/>
    <w:rsid w:val="004205BF"/>
    <w:pPr>
      <w:keepLines/>
      <w:pBdr>
        <w:bottom w:val="single" w:sz="6" w:space="1" w:color="918585"/>
      </w:pBdr>
      <w:spacing w:before="240"/>
    </w:pPr>
  </w:style>
  <w:style w:type="character" w:customStyle="1" w:styleId="HotSpot">
    <w:name w:val="HotSpot"/>
    <w:rsid w:val="004205BF"/>
    <w:rPr>
      <w:color w:val="0033CC"/>
      <w:u w:val="none"/>
    </w:rPr>
  </w:style>
  <w:style w:type="paragraph" w:customStyle="1" w:styleId="BodyTextRight">
    <w:name w:val="Body Text Right"/>
    <w:basedOn w:val="BodyText"/>
    <w:rsid w:val="004205BF"/>
    <w:pPr>
      <w:spacing w:before="0" w:after="0"/>
      <w:jc w:val="right"/>
    </w:pPr>
  </w:style>
  <w:style w:type="paragraph" w:styleId="Index3">
    <w:name w:val="index 3"/>
    <w:basedOn w:val="ListNumber2"/>
    <w:next w:val="Normal"/>
    <w:semiHidden/>
    <w:rsid w:val="004205BF"/>
    <w:pPr>
      <w:numPr>
        <w:numId w:val="0"/>
      </w:numPr>
      <w:tabs>
        <w:tab w:val="right" w:leader="dot" w:pos="4176"/>
      </w:tabs>
    </w:pPr>
  </w:style>
  <w:style w:type="paragraph" w:styleId="ListNumber2">
    <w:name w:val="List Number 2"/>
    <w:basedOn w:val="List2"/>
    <w:rsid w:val="004205BF"/>
    <w:pPr>
      <w:numPr>
        <w:numId w:val="10"/>
      </w:numPr>
      <w:tabs>
        <w:tab w:val="clear" w:pos="1060"/>
      </w:tabs>
    </w:pPr>
  </w:style>
  <w:style w:type="paragraph" w:customStyle="1" w:styleId="MarginNote">
    <w:name w:val="Margin Note"/>
    <w:basedOn w:val="BodyText"/>
    <w:rsid w:val="00420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5BF"/>
    <w:rPr>
      <w:sz w:val="32"/>
    </w:rPr>
  </w:style>
  <w:style w:type="paragraph" w:customStyle="1" w:styleId="HeadingProcedure">
    <w:name w:val="Heading Procedure"/>
    <w:basedOn w:val="HeadingBase"/>
    <w:next w:val="Normal"/>
    <w:rsid w:val="004205BF"/>
    <w:pPr>
      <w:tabs>
        <w:tab w:val="left" w:pos="0"/>
      </w:tabs>
      <w:spacing w:before="120" w:after="60"/>
    </w:pPr>
    <w:rPr>
      <w:i/>
      <w:color w:val="918585"/>
      <w:sz w:val="22"/>
    </w:rPr>
  </w:style>
  <w:style w:type="paragraph" w:customStyle="1" w:styleId="TableBodyText">
    <w:name w:val="Table Body Text"/>
    <w:basedOn w:val="BodyText"/>
    <w:rsid w:val="004205BF"/>
    <w:pPr>
      <w:spacing w:before="60" w:after="60"/>
    </w:pPr>
  </w:style>
  <w:style w:type="paragraph" w:styleId="ListContinue">
    <w:name w:val="List Continue"/>
    <w:basedOn w:val="List"/>
    <w:rsid w:val="004205BF"/>
    <w:pPr>
      <w:ind w:firstLine="0"/>
    </w:pPr>
  </w:style>
  <w:style w:type="paragraph" w:customStyle="1" w:styleId="ListNote">
    <w:name w:val="List Note"/>
    <w:basedOn w:val="List"/>
    <w:rsid w:val="004205BF"/>
    <w:pPr>
      <w:pBdr>
        <w:top w:val="single" w:sz="6" w:space="2" w:color="918585"/>
        <w:bottom w:val="single" w:sz="6" w:space="2" w:color="918585"/>
      </w:pBdr>
      <w:tabs>
        <w:tab w:val="left" w:pos="1021"/>
      </w:tabs>
      <w:ind w:firstLine="0"/>
    </w:pPr>
  </w:style>
  <w:style w:type="paragraph" w:customStyle="1" w:styleId="Warning">
    <w:name w:val="Warning"/>
    <w:basedOn w:val="BodyText"/>
    <w:rsid w:val="004205BF"/>
    <w:pPr>
      <w:shd w:val="clear" w:color="auto" w:fill="D9D9D9"/>
      <w:tabs>
        <w:tab w:val="left" w:pos="992"/>
      </w:tabs>
      <w:ind w:left="119" w:right="119"/>
    </w:pPr>
    <w:rPr>
      <w:sz w:val="20"/>
    </w:rPr>
  </w:style>
  <w:style w:type="paragraph" w:customStyle="1" w:styleId="MarginIcons">
    <w:name w:val="Margin Icons"/>
    <w:basedOn w:val="BodyText"/>
    <w:rsid w:val="00420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5BF"/>
    <w:rPr>
      <w:rFonts w:ascii="Courier New" w:hAnsi="Courier New"/>
    </w:rPr>
  </w:style>
  <w:style w:type="paragraph" w:customStyle="1" w:styleId="NoteBullet">
    <w:name w:val="Note Bullet"/>
    <w:basedOn w:val="Note"/>
    <w:rsid w:val="004205BF"/>
    <w:pPr>
      <w:tabs>
        <w:tab w:val="clear" w:pos="680"/>
      </w:tabs>
      <w:spacing w:before="60" w:after="60"/>
    </w:pPr>
  </w:style>
  <w:style w:type="paragraph" w:customStyle="1" w:styleId="SubHeading2">
    <w:name w:val="SubHeading2"/>
    <w:basedOn w:val="HeadingBase"/>
    <w:rsid w:val="004205BF"/>
    <w:pPr>
      <w:spacing w:before="240" w:after="60"/>
    </w:pPr>
    <w:rPr>
      <w:sz w:val="20"/>
    </w:rPr>
  </w:style>
  <w:style w:type="paragraph" w:customStyle="1" w:styleId="SubHeading1">
    <w:name w:val="SubHeading1"/>
    <w:basedOn w:val="HeadingBase"/>
    <w:rsid w:val="004205BF"/>
    <w:pPr>
      <w:spacing w:before="240" w:after="60"/>
    </w:pPr>
    <w:rPr>
      <w:color w:val="918585"/>
      <w:sz w:val="22"/>
    </w:rPr>
  </w:style>
  <w:style w:type="paragraph" w:customStyle="1" w:styleId="SideHeading">
    <w:name w:val="Side Heading"/>
    <w:basedOn w:val="HeadingBase"/>
    <w:rsid w:val="00420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5BF"/>
    <w:pPr>
      <w:numPr>
        <w:numId w:val="12"/>
      </w:numPr>
    </w:pPr>
  </w:style>
  <w:style w:type="paragraph" w:styleId="PlainText">
    <w:name w:val="Plain Text"/>
    <w:basedOn w:val="Normal"/>
    <w:link w:val="PlainTextChar"/>
    <w:rsid w:val="004205BF"/>
    <w:rPr>
      <w:sz w:val="20"/>
    </w:rPr>
  </w:style>
  <w:style w:type="character" w:customStyle="1" w:styleId="PlainTextChar">
    <w:name w:val="Plain Text Char"/>
    <w:basedOn w:val="DefaultParagraphFont"/>
    <w:link w:val="PlainText"/>
    <w:rsid w:val="004205BF"/>
    <w:rPr>
      <w:rFonts w:ascii="Courier New" w:eastAsia="Times New Roman" w:hAnsi="Courier New" w:cs="Times New Roman"/>
      <w:sz w:val="20"/>
      <w:szCs w:val="20"/>
      <w:lang w:eastAsia="en-US"/>
    </w:rPr>
  </w:style>
  <w:style w:type="character" w:customStyle="1" w:styleId="MenuOption">
    <w:name w:val="Menu Option"/>
    <w:basedOn w:val="DefaultParagraphFont"/>
    <w:rsid w:val="004205BF"/>
    <w:rPr>
      <w:b/>
      <w:smallCaps/>
    </w:rPr>
  </w:style>
  <w:style w:type="paragraph" w:customStyle="1" w:styleId="TableListNumber">
    <w:name w:val="Table List Number"/>
    <w:basedOn w:val="ListNumber"/>
    <w:rsid w:val="004205BF"/>
    <w:pPr>
      <w:numPr>
        <w:numId w:val="0"/>
      </w:numPr>
    </w:pPr>
  </w:style>
  <w:style w:type="paragraph" w:styleId="TOC4">
    <w:name w:val="toc 4"/>
    <w:basedOn w:val="TOCBase"/>
    <w:next w:val="Normal"/>
    <w:semiHidden/>
    <w:rsid w:val="004205BF"/>
    <w:pPr>
      <w:tabs>
        <w:tab w:val="right" w:leader="dot" w:pos="9071"/>
      </w:tabs>
      <w:ind w:left="1701"/>
    </w:pPr>
  </w:style>
  <w:style w:type="paragraph" w:customStyle="1" w:styleId="ListAlpha">
    <w:name w:val="List Alpha"/>
    <w:basedOn w:val="List"/>
    <w:rsid w:val="004205BF"/>
    <w:pPr>
      <w:numPr>
        <w:numId w:val="9"/>
      </w:numPr>
    </w:pPr>
  </w:style>
  <w:style w:type="paragraph" w:customStyle="1" w:styleId="ListAlpha2">
    <w:name w:val="List Alpha 2"/>
    <w:basedOn w:val="List2"/>
    <w:rsid w:val="004205BF"/>
    <w:pPr>
      <w:numPr>
        <w:numId w:val="8"/>
      </w:numPr>
    </w:pPr>
  </w:style>
  <w:style w:type="paragraph" w:styleId="List2">
    <w:name w:val="List 2"/>
    <w:basedOn w:val="BodyText"/>
    <w:rsid w:val="004205BF"/>
    <w:pPr>
      <w:tabs>
        <w:tab w:val="left" w:pos="680"/>
      </w:tabs>
      <w:spacing w:before="60" w:after="60"/>
      <w:ind w:left="680" w:hanging="340"/>
    </w:pPr>
  </w:style>
  <w:style w:type="paragraph" w:styleId="List3">
    <w:name w:val="List 3"/>
    <w:basedOn w:val="BodyText"/>
    <w:rsid w:val="004205BF"/>
    <w:pPr>
      <w:tabs>
        <w:tab w:val="left" w:pos="1021"/>
      </w:tabs>
      <w:spacing w:before="60" w:after="60"/>
      <w:ind w:left="1020" w:hanging="340"/>
    </w:pPr>
  </w:style>
  <w:style w:type="paragraph" w:styleId="List4">
    <w:name w:val="List 4"/>
    <w:basedOn w:val="BodyText"/>
    <w:rsid w:val="004205BF"/>
    <w:pPr>
      <w:tabs>
        <w:tab w:val="left" w:pos="1361"/>
      </w:tabs>
      <w:spacing w:before="60" w:after="60"/>
      <w:ind w:left="1361" w:hanging="340"/>
    </w:pPr>
  </w:style>
  <w:style w:type="paragraph" w:styleId="List5">
    <w:name w:val="List 5"/>
    <w:basedOn w:val="BodyText"/>
    <w:rsid w:val="004205BF"/>
    <w:pPr>
      <w:tabs>
        <w:tab w:val="left" w:pos="1701"/>
      </w:tabs>
      <w:spacing w:before="60" w:after="60"/>
      <w:ind w:left="1701" w:hanging="340"/>
    </w:pPr>
  </w:style>
  <w:style w:type="paragraph" w:styleId="ListBullet3">
    <w:name w:val="List Bullet 3"/>
    <w:basedOn w:val="List3"/>
    <w:rsid w:val="004205BF"/>
    <w:pPr>
      <w:numPr>
        <w:numId w:val="15"/>
      </w:numPr>
      <w:tabs>
        <w:tab w:val="clear" w:pos="1021"/>
      </w:tabs>
      <w:ind w:left="1037" w:hanging="357"/>
    </w:pPr>
  </w:style>
  <w:style w:type="paragraph" w:styleId="ListBullet4">
    <w:name w:val="List Bullet 4"/>
    <w:basedOn w:val="List4"/>
    <w:rsid w:val="004205BF"/>
    <w:pPr>
      <w:numPr>
        <w:numId w:val="3"/>
      </w:numPr>
    </w:pPr>
  </w:style>
  <w:style w:type="paragraph" w:styleId="ListBullet5">
    <w:name w:val="List Bullet 5"/>
    <w:basedOn w:val="List5"/>
    <w:rsid w:val="004205BF"/>
    <w:pPr>
      <w:numPr>
        <w:numId w:val="4"/>
      </w:numPr>
    </w:pPr>
  </w:style>
  <w:style w:type="paragraph" w:styleId="ListContinue2">
    <w:name w:val="List Continue 2"/>
    <w:basedOn w:val="List2"/>
    <w:rsid w:val="004205BF"/>
    <w:pPr>
      <w:ind w:firstLine="0"/>
    </w:pPr>
  </w:style>
  <w:style w:type="paragraph" w:styleId="ListContinue3">
    <w:name w:val="List Continue 3"/>
    <w:basedOn w:val="List3"/>
    <w:rsid w:val="004205BF"/>
    <w:pPr>
      <w:ind w:left="1021" w:firstLine="0"/>
    </w:pPr>
  </w:style>
  <w:style w:type="paragraph" w:styleId="ListContinue4">
    <w:name w:val="List Continue 4"/>
    <w:basedOn w:val="List4"/>
    <w:rsid w:val="004205BF"/>
    <w:pPr>
      <w:ind w:firstLine="0"/>
    </w:pPr>
  </w:style>
  <w:style w:type="paragraph" w:styleId="ListContinue5">
    <w:name w:val="List Continue 5"/>
    <w:basedOn w:val="List5"/>
    <w:rsid w:val="004205BF"/>
    <w:pPr>
      <w:ind w:firstLine="0"/>
    </w:pPr>
  </w:style>
  <w:style w:type="paragraph" w:styleId="ListNumber3">
    <w:name w:val="List Number 3"/>
    <w:basedOn w:val="List3"/>
    <w:rsid w:val="004205BF"/>
    <w:pPr>
      <w:numPr>
        <w:numId w:val="5"/>
      </w:numPr>
    </w:pPr>
  </w:style>
  <w:style w:type="paragraph" w:styleId="ListNumber4">
    <w:name w:val="List Number 4"/>
    <w:basedOn w:val="List4"/>
    <w:rsid w:val="004205BF"/>
    <w:pPr>
      <w:numPr>
        <w:numId w:val="6"/>
      </w:numPr>
    </w:pPr>
  </w:style>
  <w:style w:type="paragraph" w:styleId="ListNumber5">
    <w:name w:val="List Number 5"/>
    <w:basedOn w:val="List5"/>
    <w:rsid w:val="004205BF"/>
    <w:pPr>
      <w:numPr>
        <w:numId w:val="7"/>
      </w:numPr>
    </w:pPr>
  </w:style>
  <w:style w:type="paragraph" w:styleId="BlockText">
    <w:name w:val="Block Text"/>
    <w:basedOn w:val="Normal"/>
    <w:rsid w:val="004205BF"/>
    <w:pPr>
      <w:spacing w:after="120"/>
      <w:ind w:left="1440" w:right="1440"/>
    </w:pPr>
  </w:style>
  <w:style w:type="character" w:customStyle="1" w:styleId="Subscript">
    <w:name w:val="Subscript"/>
    <w:basedOn w:val="DefaultParagraphFont"/>
    <w:rsid w:val="004205BF"/>
    <w:rPr>
      <w:sz w:val="16"/>
      <w:vertAlign w:val="subscript"/>
    </w:rPr>
  </w:style>
  <w:style w:type="character" w:customStyle="1" w:styleId="Superscript">
    <w:name w:val="Superscript"/>
    <w:basedOn w:val="DefaultParagraphFont"/>
    <w:rsid w:val="004205BF"/>
    <w:rPr>
      <w:sz w:val="16"/>
      <w:vertAlign w:val="superscript"/>
    </w:rPr>
  </w:style>
  <w:style w:type="character" w:customStyle="1" w:styleId="Symbols">
    <w:name w:val="Symbols"/>
    <w:basedOn w:val="DefaultParagraphFont"/>
    <w:rsid w:val="004205BF"/>
    <w:rPr>
      <w:rFonts w:ascii="Symbol" w:hAnsi="Symbol"/>
    </w:rPr>
  </w:style>
  <w:style w:type="character" w:customStyle="1" w:styleId="MenuOptions">
    <w:name w:val="Menu Options"/>
    <w:basedOn w:val="DefaultParagraphFont"/>
    <w:rsid w:val="004205BF"/>
    <w:rPr>
      <w:rFonts w:ascii="Arial Narrow" w:hAnsi="Arial Narrow"/>
      <w:smallCaps/>
    </w:rPr>
  </w:style>
  <w:style w:type="character" w:customStyle="1" w:styleId="Buttons">
    <w:name w:val="Buttons"/>
    <w:basedOn w:val="DefaultParagraphFont"/>
    <w:rsid w:val="004205BF"/>
    <w:rPr>
      <w:b/>
    </w:rPr>
  </w:style>
  <w:style w:type="character" w:customStyle="1" w:styleId="Underlined">
    <w:name w:val="Underlined"/>
    <w:basedOn w:val="DefaultParagraphFont"/>
    <w:rsid w:val="004205BF"/>
    <w:rPr>
      <w:u w:val="single"/>
    </w:rPr>
  </w:style>
  <w:style w:type="paragraph" w:customStyle="1" w:styleId="TableBodyTextRight">
    <w:name w:val="Table Body Text Right"/>
    <w:basedOn w:val="TableBodyText"/>
    <w:rsid w:val="004205BF"/>
    <w:pPr>
      <w:widowControl w:val="0"/>
      <w:autoSpaceDE w:val="0"/>
      <w:autoSpaceDN w:val="0"/>
      <w:adjustRightInd w:val="0"/>
      <w:jc w:val="right"/>
    </w:pPr>
    <w:rPr>
      <w:rFonts w:cs="Arial"/>
      <w:szCs w:val="18"/>
    </w:rPr>
  </w:style>
  <w:style w:type="paragraph" w:customStyle="1" w:styleId="CopyrightText">
    <w:name w:val="Copyright Text"/>
    <w:basedOn w:val="BodyText"/>
    <w:rsid w:val="004205BF"/>
    <w:rPr>
      <w:sz w:val="18"/>
    </w:rPr>
  </w:style>
  <w:style w:type="paragraph" w:customStyle="1" w:styleId="BodySmallRight">
    <w:name w:val="Body Small Right"/>
    <w:basedOn w:val="BodyTextRight"/>
    <w:rsid w:val="004205BF"/>
    <w:rPr>
      <w:sz w:val="18"/>
      <w:szCs w:val="18"/>
    </w:rPr>
  </w:style>
  <w:style w:type="paragraph" w:customStyle="1" w:styleId="MarginEdition">
    <w:name w:val="Margin Edition"/>
    <w:basedOn w:val="MarginNote"/>
    <w:rsid w:val="004205BF"/>
    <w:pPr>
      <w:spacing w:before="0" w:after="0"/>
    </w:pPr>
    <w:rPr>
      <w:rFonts w:ascii="Times New Roman" w:hAnsi="Times New Roman"/>
      <w:color w:val="999999"/>
    </w:rPr>
  </w:style>
  <w:style w:type="paragraph" w:customStyle="1" w:styleId="Spacer">
    <w:name w:val="Spacer"/>
    <w:basedOn w:val="Normal"/>
    <w:rsid w:val="004205BF"/>
    <w:rPr>
      <w:sz w:val="2"/>
      <w:szCs w:val="2"/>
    </w:rPr>
  </w:style>
  <w:style w:type="character" w:customStyle="1" w:styleId="Small">
    <w:name w:val="Small"/>
    <w:basedOn w:val="DefaultParagraphFont"/>
    <w:rsid w:val="004205BF"/>
    <w:rPr>
      <w:sz w:val="16"/>
    </w:rPr>
  </w:style>
  <w:style w:type="paragraph" w:customStyle="1" w:styleId="WideTable">
    <w:name w:val="Wide Table"/>
    <w:basedOn w:val="Normal"/>
    <w:rsid w:val="004205BF"/>
    <w:pPr>
      <w:ind w:left="-1418"/>
    </w:pPr>
    <w:rPr>
      <w:sz w:val="2"/>
      <w:szCs w:val="2"/>
    </w:rPr>
  </w:style>
  <w:style w:type="character" w:styleId="PageNumber">
    <w:name w:val="page number"/>
    <w:basedOn w:val="DefaultParagraphFont"/>
    <w:rsid w:val="004205BF"/>
  </w:style>
  <w:style w:type="paragraph" w:styleId="Quote">
    <w:name w:val="Quote"/>
    <w:basedOn w:val="Heading1"/>
    <w:link w:val="QuoteChar"/>
    <w:qFormat/>
    <w:rsid w:val="004205BF"/>
    <w:rPr>
      <w:b w:val="0"/>
      <w:sz w:val="72"/>
      <w:szCs w:val="72"/>
      <w:lang w:val="en-NZ"/>
    </w:rPr>
  </w:style>
  <w:style w:type="character" w:customStyle="1" w:styleId="QuoteChar">
    <w:name w:val="Quote Char"/>
    <w:basedOn w:val="DefaultParagraphFont"/>
    <w:link w:val="Quote"/>
    <w:rsid w:val="00420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5BF"/>
    <w:pPr>
      <w:pageBreakBefore/>
    </w:pPr>
  </w:style>
  <w:style w:type="paragraph" w:customStyle="1" w:styleId="Border">
    <w:name w:val="Border"/>
    <w:basedOn w:val="Normal"/>
    <w:qFormat/>
    <w:rsid w:val="00420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5BF"/>
    <w:rPr>
      <w:b/>
      <w:bCs/>
      <w:i/>
      <w:iCs/>
      <w:color w:val="auto"/>
    </w:rPr>
  </w:style>
  <w:style w:type="paragraph" w:styleId="IntenseQuote">
    <w:name w:val="Intense Quote"/>
    <w:basedOn w:val="Normal"/>
    <w:next w:val="Normal"/>
    <w:link w:val="IntenseQuoteChar"/>
    <w:uiPriority w:val="30"/>
    <w:qFormat/>
    <w:rsid w:val="00420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5BF"/>
    <w:rPr>
      <w:smallCaps/>
      <w:color w:val="auto"/>
      <w:u w:val="single"/>
    </w:rPr>
  </w:style>
  <w:style w:type="character" w:styleId="IntenseReference">
    <w:name w:val="Intense Reference"/>
    <w:basedOn w:val="DefaultParagraphFont"/>
    <w:uiPriority w:val="32"/>
    <w:qFormat/>
    <w:rsid w:val="004205BF"/>
    <w:rPr>
      <w:b/>
      <w:bCs/>
      <w:smallCaps/>
      <w:color w:val="auto"/>
      <w:spacing w:val="5"/>
      <w:u w:val="single"/>
    </w:rPr>
  </w:style>
  <w:style w:type="paragraph" w:customStyle="1" w:styleId="2ColumnHeading">
    <w:name w:val="2Column Heading"/>
    <w:basedOn w:val="BodyText"/>
    <w:qFormat/>
    <w:rsid w:val="004205BF"/>
    <w:pPr>
      <w:spacing w:after="60"/>
      <w:ind w:left="-2268"/>
    </w:pPr>
    <w:rPr>
      <w:b/>
    </w:rPr>
  </w:style>
  <w:style w:type="paragraph" w:customStyle="1" w:styleId="Heading1TOC">
    <w:name w:val="Heading1 TOC"/>
    <w:basedOn w:val="Normal"/>
    <w:qFormat/>
    <w:rsid w:val="004205BF"/>
    <w:pPr>
      <w:spacing w:before="240" w:after="120"/>
    </w:pPr>
    <w:rPr>
      <w:rFonts w:ascii="Times New Roman" w:hAnsi="Times New Roman"/>
      <w:b/>
      <w:sz w:val="32"/>
    </w:rPr>
  </w:style>
  <w:style w:type="paragraph" w:customStyle="1" w:styleId="Heading2TOC">
    <w:name w:val="Heading2 TOC"/>
    <w:basedOn w:val="Normal"/>
    <w:qFormat/>
    <w:rsid w:val="004205BF"/>
    <w:pPr>
      <w:spacing w:before="240" w:after="60"/>
    </w:pPr>
    <w:rPr>
      <w:rFonts w:ascii="Times New Roman" w:hAnsi="Times New Roman"/>
      <w:b/>
      <w:sz w:val="28"/>
    </w:rPr>
  </w:style>
  <w:style w:type="character" w:customStyle="1" w:styleId="Underline">
    <w:name w:val="Underline"/>
    <w:basedOn w:val="DefaultParagraphFont"/>
    <w:qFormat/>
    <w:rsid w:val="004205BF"/>
    <w:rPr>
      <w:u w:val="single"/>
    </w:rPr>
  </w:style>
  <w:style w:type="paragraph" w:styleId="BalloonText">
    <w:name w:val="Balloon Text"/>
    <w:basedOn w:val="Normal"/>
    <w:link w:val="BalloonTextChar"/>
    <w:rsid w:val="004205BF"/>
    <w:rPr>
      <w:rFonts w:ascii="Tahoma" w:hAnsi="Tahoma" w:cs="Tahoma"/>
      <w:sz w:val="16"/>
      <w:szCs w:val="16"/>
    </w:rPr>
  </w:style>
  <w:style w:type="character" w:customStyle="1" w:styleId="BalloonTextChar">
    <w:name w:val="Balloon Text Char"/>
    <w:basedOn w:val="DefaultParagraphFont"/>
    <w:link w:val="BalloonText"/>
    <w:rsid w:val="00420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5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0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5BF"/>
    <w:rPr>
      <w:b/>
      <w:color w:val="660033"/>
      <w:spacing w:val="0"/>
    </w:rPr>
  </w:style>
  <w:style w:type="paragraph" w:customStyle="1" w:styleId="Nameditemlist">
    <w:name w:val="Named item list"/>
    <w:basedOn w:val="BodyText"/>
    <w:qFormat/>
    <w:rsid w:val="004205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6009</Characters>
  <Application>Microsoft Office Word</Application>
  <DocSecurity>0</DocSecurity>
  <Lines>225</Lines>
  <Paragraphs>139</Paragraphs>
  <ScaleCrop>false</ScaleCrop>
  <Company>Author-it Software Corporation Ltd.</Company>
  <LinksUpToDate>false</LinksUpToDate>
  <CharactersWithSpaces>6901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ICAPRG403A Develop data-driven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2012-05-28T22:03:00Z</dcterms:created>
  <dcterms:modified xsi:type="dcterms:W3CDTF">2012-05-28T22:03:00Z</dcterms:modified>
</cp:coreProperties>
</file>