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BC3" w:rsidP="00351BC3">
      <w:pPr>
        <w:pStyle w:val="Title"/>
      </w:pPr>
      <w:bookmarkStart w:id="0" w:name="_GoBack"/>
      <w:bookmarkEnd w:id="0"/>
      <w:r>
        <w:fldChar w:fldCharType="begin"/>
      </w:r>
      <w:r>
        <w:instrText xml:space="preserve"> TITLE   \* MERGEFORMAT </w:instrText>
      </w:r>
      <w:r>
        <w:fldChar w:fldCharType="separate"/>
      </w:r>
      <w:r>
        <w:t>ICAPMG608A Manage IT project systems implementation</w:t>
      </w:r>
      <w:r>
        <w:fldChar w:fldCharType="end"/>
      </w:r>
    </w:p>
    <w:p w:rsidR="00351BC3" w:rsidP="00351BC3">
      <w:pPr>
        <w:pStyle w:val="Version"/>
        <w:sectPr w:rsidSect="00075E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EA8" w:rsidP="00075EA8">
      <w:pPr>
        <w:pStyle w:val="SuperHeading"/>
      </w:pPr>
      <w:r w:rsidRPr="00075EA8">
        <w:t>ICAPMG608A Manage IT project systems implementation</w:t>
      </w:r>
    </w:p>
    <w:p w:rsidR="00000000" w:rsidRPr="00075EA8" w:rsidP="00075EA8">
      <w:pPr>
        <w:pStyle w:val="Heading1"/>
      </w:pPr>
      <w:bookmarkStart w:id="1" w:name="O_452574"/>
      <w:bookmarkEnd w:id="1"/>
      <w:r w:rsidRPr="00075EA8">
        <w:t>Modification History</w:t>
      </w:r>
    </w:p>
    <w:tbl>
      <w:tblPr>
        <w:tblW w:w="0" w:type="auto"/>
        <w:tblLayout w:type="fixed"/>
        <w:tblCellMar>
          <w:left w:w="62" w:type="dxa"/>
          <w:right w:w="62" w:type="dxa"/>
        </w:tblCellMar>
        <w:tblLook w:val="0000"/>
      </w:tblPr>
      <w:tblGrid>
        <w:gridCol w:w="3174"/>
        <w:gridCol w:w="5913"/>
      </w:tblGrid>
      <w:tr w:rsidTr="00075EA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EA8" w:rsidP="00075EA8">
            <w:pPr>
              <w:pStyle w:val="BodyText"/>
            </w:pPr>
            <w:r w:rsidRPr="00075EA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rPr>
                <w:rStyle w:val="SpecialBold"/>
              </w:rPr>
              <w:t>Comments</w:t>
            </w:r>
          </w:p>
        </w:tc>
      </w:tr>
      <w:tr w:rsidTr="00075EA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EA8" w:rsidP="00075EA8">
            <w:pPr>
              <w:pStyle w:val="BodyText"/>
            </w:pPr>
            <w:r w:rsidRPr="00075EA8">
              <w:t xml:space="preserve">This Unit first released with </w:t>
            </w:r>
            <w:r w:rsidRPr="00075EA8">
              <w:rPr>
                <w:rStyle w:val="Emphasis"/>
              </w:rPr>
              <w:t>ICA11 Information a</w:t>
            </w:r>
            <w:r w:rsidRPr="00075EA8">
              <w:rPr>
                <w:rStyle w:val="Emphasis"/>
              </w:rPr>
              <w:t>nd Communications Technology Training Package version 1.0</w:t>
            </w:r>
          </w:p>
        </w:tc>
      </w:tr>
    </w:tbl>
    <w:p w:rsidR="00000000" w:rsidRPr="00075EA8" w:rsidP="00075EA8">
      <w:pPr>
        <w:pStyle w:val="BodyText"/>
      </w:pPr>
    </w:p>
    <w:p w:rsidR="00000000" w:rsidRPr="00075EA8" w:rsidP="00075EA8">
      <w:pPr>
        <w:pStyle w:val="AllowPageBreak"/>
      </w:pPr>
    </w:p>
    <w:p w:rsidR="00000000" w:rsidRPr="00075EA8" w:rsidP="00075EA8">
      <w:pPr>
        <w:pStyle w:val="Heading1"/>
      </w:pPr>
      <w:bookmarkStart w:id="2" w:name="O_452575"/>
      <w:bookmarkEnd w:id="2"/>
      <w:r w:rsidRPr="00075EA8">
        <w:t>Unit Descriptor</w:t>
      </w:r>
    </w:p>
    <w:p w:rsidR="00000000" w:rsidRPr="00075EA8" w:rsidP="00075EA8">
      <w:pPr>
        <w:pStyle w:val="BodyText"/>
      </w:pPr>
      <w:r w:rsidRPr="00075EA8">
        <w:t xml:space="preserve">This unit describes the performance outcomes, skills and knowledge required to manage system implementation tasks during an information technology </w:t>
      </w:r>
      <w:r w:rsidRPr="00075EA8">
        <w:t>(IT) project within small, medium or large organisations.</w:t>
      </w:r>
    </w:p>
    <w:p w:rsidR="00000000" w:rsidRPr="00075EA8" w:rsidP="00075EA8">
      <w:pPr>
        <w:pStyle w:val="AllowPageBreak"/>
      </w:pPr>
    </w:p>
    <w:p w:rsidR="00000000" w:rsidRPr="00075EA8" w:rsidP="00075EA8">
      <w:pPr>
        <w:pStyle w:val="Heading1"/>
      </w:pPr>
      <w:bookmarkStart w:id="3" w:name="O_452576"/>
      <w:bookmarkEnd w:id="3"/>
      <w:r w:rsidRPr="00075EA8">
        <w:t>Application of the Unit</w:t>
      </w:r>
    </w:p>
    <w:p w:rsidR="00000000" w:rsidRPr="00075EA8" w:rsidP="00075EA8">
      <w:pPr>
        <w:pStyle w:val="BodyText"/>
      </w:pPr>
      <w:r w:rsidRPr="00075EA8">
        <w:t xml:space="preserve">Project managers in small, medium or large organisations apply the skills and knowledge in this unit to ensure the successful implementation of the products </w:t>
      </w:r>
      <w:r w:rsidRPr="00075EA8">
        <w:t>of an IT project into the existing IT production operational environment.</w:t>
      </w:r>
    </w:p>
    <w:p w:rsidR="00000000" w:rsidRPr="00075EA8" w:rsidP="00075EA8">
      <w:pPr>
        <w:pStyle w:val="BodyText"/>
      </w:pPr>
    </w:p>
    <w:p w:rsidR="00000000" w:rsidRPr="00075EA8" w:rsidP="00075EA8">
      <w:pPr>
        <w:pStyle w:val="BodyText"/>
      </w:pPr>
      <w:r w:rsidRPr="00075EA8">
        <w:t>Their job roles combine high-level management, business and technical skills necessary to manage complex technology projects within the information and communications technology (IC</w:t>
      </w:r>
      <w:r w:rsidRPr="00075EA8">
        <w:t>T) industry.</w:t>
      </w:r>
    </w:p>
    <w:p w:rsidR="00000000" w:rsidRPr="00075EA8" w:rsidP="00075EA8">
      <w:pPr>
        <w:pStyle w:val="AllowPageBreak"/>
      </w:pPr>
    </w:p>
    <w:p w:rsidR="00000000" w:rsidRPr="00075EA8" w:rsidP="00075EA8">
      <w:pPr>
        <w:pStyle w:val="Heading1"/>
      </w:pPr>
      <w:bookmarkStart w:id="4" w:name="O_452577"/>
      <w:bookmarkEnd w:id="4"/>
      <w:r w:rsidRPr="00075EA8">
        <w:t>Licensing/Regulatory Information</w:t>
      </w:r>
    </w:p>
    <w:p w:rsidR="00000000" w:rsidRPr="00075EA8" w:rsidP="00075EA8">
      <w:pPr>
        <w:pStyle w:val="BodyText"/>
      </w:pPr>
      <w:r w:rsidRPr="00075EA8">
        <w:t>No licensing, legislative, regulatory or certification requirements apply to this unit at the time of endorsement but users should confirm requirements with the relevant federal, state or terri</w:t>
      </w:r>
      <w:r w:rsidRPr="00075EA8">
        <w:t>tory authority.</w:t>
      </w:r>
    </w:p>
    <w:p w:rsidR="00000000" w:rsidRPr="00075EA8" w:rsidP="00075EA8">
      <w:pPr>
        <w:pStyle w:val="AllowPageBreak"/>
      </w:pPr>
    </w:p>
    <w:p w:rsidR="00000000" w:rsidRPr="00075EA8" w:rsidP="00075EA8">
      <w:pPr>
        <w:pStyle w:val="Heading1"/>
      </w:pPr>
      <w:bookmarkStart w:id="5" w:name="O_452578"/>
      <w:bookmarkEnd w:id="5"/>
      <w:r w:rsidRPr="00075EA8">
        <w:t>Pre-Requisites</w:t>
      </w:r>
    </w:p>
    <w:p w:rsidR="00000000" w:rsidRPr="00075EA8" w:rsidP="00075EA8">
      <w:pPr>
        <w:pStyle w:val="BodyText"/>
      </w:pPr>
      <w:r w:rsidRPr="00075EA8">
        <w:t>Not applicable.</w:t>
      </w:r>
    </w:p>
    <w:p w:rsidR="00000000" w:rsidRPr="00075EA8" w:rsidP="00075EA8">
      <w:pPr>
        <w:pStyle w:val="AllowPageBreak"/>
      </w:pPr>
    </w:p>
    <w:p w:rsidR="00000000" w:rsidRPr="00075EA8" w:rsidP="00075EA8">
      <w:pPr>
        <w:pStyle w:val="Heading1"/>
      </w:pPr>
      <w:bookmarkStart w:id="6" w:name="O_452579"/>
      <w:bookmarkEnd w:id="6"/>
      <w:r w:rsidRPr="00075EA8">
        <w:t>Employability Skills Information</w:t>
      </w:r>
    </w:p>
    <w:p w:rsidR="00000000" w:rsidRPr="00075EA8" w:rsidP="00075EA8">
      <w:pPr>
        <w:pStyle w:val="BodyText"/>
      </w:pPr>
      <w:r w:rsidRPr="00075EA8">
        <w:t>This unit contains employability skills.</w:t>
      </w:r>
    </w:p>
    <w:p w:rsidR="00000000" w:rsidRPr="00075EA8" w:rsidP="00075EA8">
      <w:pPr>
        <w:pStyle w:val="AllowPageBreak"/>
      </w:pPr>
    </w:p>
    <w:p w:rsidR="00000000" w:rsidRPr="00075EA8" w:rsidP="00075EA8">
      <w:pPr>
        <w:pStyle w:val="Heading1"/>
      </w:pPr>
      <w:bookmarkStart w:id="7" w:name="O_452580"/>
      <w:bookmarkEnd w:id="7"/>
      <w:r w:rsidRPr="00075EA8">
        <w:t>Elements and Performance Criteria Pre-Content</w:t>
      </w:r>
    </w:p>
    <w:tbl>
      <w:tblPr>
        <w:tblW w:w="0" w:type="auto"/>
        <w:tblLayout w:type="fixed"/>
        <w:tblCellMar>
          <w:left w:w="62" w:type="dxa"/>
          <w:right w:w="62" w:type="dxa"/>
        </w:tblCellMar>
        <w:tblLook w:val="0000"/>
      </w:tblPr>
      <w:tblGrid>
        <w:gridCol w:w="2536"/>
        <w:gridCol w:w="6539"/>
      </w:tblGrid>
      <w:tr w:rsidTr="00075EA8">
        <w:tblPrEx>
          <w:tblW w:w="0" w:type="auto"/>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5EA8" w:rsidP="00075EA8">
            <w:pPr>
              <w:pStyle w:val="BodyText"/>
            </w:pPr>
            <w:r w:rsidRPr="00075EA8">
              <w:rPr>
                <w:rStyle w:val="SpecialBold"/>
              </w:rPr>
              <w:t>Element</w:t>
            </w:r>
          </w:p>
        </w:tc>
        <w:tc>
          <w:tcPr>
            <w:tcW w:w="65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5EA8">
            <w:pPr>
              <w:pStyle w:val="BodyText"/>
              <w:rPr>
                <w:lang w:val="en-NZ"/>
              </w:rPr>
            </w:pPr>
            <w:r w:rsidRPr="00075EA8">
              <w:rPr>
                <w:rStyle w:val="SpecialBold"/>
              </w:rPr>
              <w:t>Performance Criteria</w:t>
            </w:r>
          </w:p>
        </w:tc>
      </w:tr>
      <w:tr w:rsidTr="00075EA8">
        <w:tblPrEx>
          <w:tblW w:w="0" w:type="auto"/>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5EA8" w:rsidP="00075EA8">
            <w:pPr>
              <w:pStyle w:val="BodyText"/>
            </w:pPr>
            <w:r w:rsidRPr="00075EA8">
              <w:rPr>
                <w:rStyle w:val="Emphasis"/>
              </w:rPr>
              <w:t>Elements describe the essential outcomes of a unit of competency.</w:t>
            </w:r>
          </w:p>
        </w:tc>
        <w:tc>
          <w:tcPr>
            <w:tcW w:w="65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5EA8" w:rsidP="00075EA8">
            <w:pPr>
              <w:pStyle w:val="BodyText"/>
            </w:pPr>
            <w:r w:rsidRPr="00075EA8">
              <w:rPr>
                <w:rStyle w:val="Emphasis"/>
              </w:rPr>
              <w:t>Performance criteria describe the performance needed to demonstrate achievement of the element. Where bold italicised text is used, further information is detailed in the required skills and</w:t>
            </w:r>
            <w:r w:rsidRPr="00075EA8">
              <w:rPr>
                <w:rStyle w:val="Emphasis"/>
              </w:rPr>
              <w:t xml:space="preserve"> knowledge section and the range statement. Assessment of performance is to be consistent with the evidence guide.</w:t>
            </w:r>
          </w:p>
        </w:tc>
      </w:tr>
    </w:tbl>
    <w:p w:rsidR="00000000" w:rsidRPr="00075EA8" w:rsidP="00075EA8">
      <w:pPr>
        <w:pStyle w:val="BodyText"/>
      </w:pPr>
    </w:p>
    <w:p w:rsidR="00000000" w:rsidRPr="00075EA8" w:rsidP="00075EA8">
      <w:pPr>
        <w:pStyle w:val="AllowPageBreak"/>
      </w:pPr>
    </w:p>
    <w:p w:rsidR="00000000" w:rsidRPr="00075EA8" w:rsidP="00075EA8">
      <w:pPr>
        <w:pStyle w:val="Heading1"/>
      </w:pPr>
      <w:bookmarkStart w:id="8" w:name="O_452581"/>
      <w:bookmarkEnd w:id="8"/>
      <w:r w:rsidRPr="00075EA8">
        <w:t>Elements and Performance Criteria</w:t>
      </w:r>
    </w:p>
    <w:tbl>
      <w:tblPr>
        <w:tblW w:w="0" w:type="auto"/>
        <w:tblLayout w:type="fixed"/>
        <w:tblCellMar>
          <w:left w:w="62" w:type="dxa"/>
          <w:right w:w="62" w:type="dxa"/>
        </w:tblCellMar>
        <w:tblLook w:val="0000"/>
      </w:tblPr>
      <w:tblGrid>
        <w:gridCol w:w="2566"/>
        <w:gridCol w:w="6509"/>
      </w:tblGrid>
      <w:tr w:rsidTr="00075EA8">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t>1. Prepare for system implementation</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EA8" w:rsidP="00075EA8">
            <w:pPr>
              <w:pStyle w:val="BodyText"/>
            </w:pPr>
            <w:r w:rsidRPr="00075EA8">
              <w:t xml:space="preserve">1.1 Review relevant </w:t>
            </w:r>
            <w:r w:rsidRPr="00075EA8">
              <w:rPr>
                <w:rStyle w:val="BoldandItalics"/>
              </w:rPr>
              <w:t xml:space="preserve">project and system development </w:t>
            </w:r>
            <w:r w:rsidRPr="00075EA8">
              <w:rPr>
                <w:rStyle w:val="BoldandItalics"/>
              </w:rPr>
              <w:t>documentation</w:t>
            </w:r>
          </w:p>
          <w:p w:rsidR="00000000" w:rsidRPr="00075EA8" w:rsidP="00075EA8">
            <w:pPr>
              <w:pStyle w:val="BodyText"/>
            </w:pPr>
            <w:r w:rsidRPr="00075EA8">
              <w:t>1.2 Consider organisational culture as part of an implementation risk analysis</w:t>
            </w:r>
          </w:p>
          <w:p w:rsidR="00000000" w:rsidRPr="00075EA8" w:rsidP="00075EA8">
            <w:pPr>
              <w:pStyle w:val="BodyText"/>
            </w:pPr>
            <w:r w:rsidRPr="00075EA8">
              <w:t>1.3 Identify implementation options and constraints and select a preferred approach in consultation with stakeholders</w:t>
            </w:r>
          </w:p>
          <w:p w:rsidR="00000000" w:rsidRPr="00075EA8" w:rsidP="00075EA8">
            <w:pPr>
              <w:pStyle w:val="BodyText"/>
            </w:pPr>
            <w:r w:rsidRPr="00075EA8">
              <w:t xml:space="preserve">1.4 Develop a detailed </w:t>
            </w:r>
            <w:r w:rsidRPr="00075EA8">
              <w:rPr>
                <w:rStyle w:val="BoldandItalics"/>
              </w:rPr>
              <w:t xml:space="preserve">implementation plan </w:t>
            </w:r>
            <w:r w:rsidRPr="00075EA8">
              <w:t>an</w:t>
            </w:r>
            <w:r w:rsidRPr="00075EA8">
              <w:t>d a high-level training plan and obtain sign-off</w:t>
            </w:r>
          </w:p>
          <w:p w:rsidR="00000000" w:rsidRPr="00075EA8" w:rsidP="00075EA8">
            <w:pPr>
              <w:pStyle w:val="BodyText"/>
            </w:pPr>
            <w:r w:rsidRPr="00075EA8">
              <w:t>1.5 Ensure the creation of system-user documentation and obtain sign-off</w:t>
            </w:r>
          </w:p>
          <w:p w:rsidR="00000000" w:rsidP="00075EA8">
            <w:pPr>
              <w:pStyle w:val="BodyText"/>
              <w:rPr>
                <w:lang w:val="en-NZ"/>
              </w:rPr>
            </w:pPr>
            <w:r w:rsidRPr="00075EA8">
              <w:t>1.6 Ensure the preparation of operations documentation and obtain sign-off</w:t>
            </w:r>
          </w:p>
        </w:tc>
      </w:tr>
      <w:tr w:rsidTr="00075EA8">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t>2. Manage organisational change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EA8" w:rsidP="00075EA8">
            <w:pPr>
              <w:pStyle w:val="BodyText"/>
            </w:pPr>
            <w:r w:rsidRPr="00075EA8">
              <w:t xml:space="preserve">2.1 Communicate </w:t>
            </w:r>
            <w:r w:rsidRPr="00075EA8">
              <w:rPr>
                <w:rStyle w:val="BoldandItalics"/>
              </w:rPr>
              <w:t>rel</w:t>
            </w:r>
            <w:r w:rsidRPr="00075EA8">
              <w:rPr>
                <w:rStyle w:val="BoldandItalics"/>
              </w:rPr>
              <w:t xml:space="preserve">evant information </w:t>
            </w:r>
            <w:r w:rsidRPr="00075EA8">
              <w:t xml:space="preserve">about the pending change through </w:t>
            </w:r>
            <w:r w:rsidRPr="00075EA8">
              <w:rPr>
                <w:rStyle w:val="BoldandItalics"/>
              </w:rPr>
              <w:t>appropriate channels</w:t>
            </w:r>
          </w:p>
          <w:p w:rsidR="00000000" w:rsidP="00075EA8">
            <w:pPr>
              <w:pStyle w:val="BodyText"/>
              <w:rPr>
                <w:lang w:val="en-NZ"/>
              </w:rPr>
            </w:pPr>
            <w:r w:rsidRPr="00075EA8">
              <w:t xml:space="preserve">2.2 Establish necessary </w:t>
            </w:r>
            <w:r w:rsidRPr="00075EA8">
              <w:rPr>
                <w:rStyle w:val="BoldandItalics"/>
              </w:rPr>
              <w:t>support structures</w:t>
            </w:r>
          </w:p>
        </w:tc>
      </w:tr>
      <w:tr w:rsidTr="00075EA8">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t>3. Coordinate release management</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EA8" w:rsidP="00075EA8">
            <w:pPr>
              <w:pStyle w:val="BodyText"/>
            </w:pPr>
            <w:r w:rsidRPr="00075EA8">
              <w:t xml:space="preserve">3.1 Establish and confirm release management roles and responsibilities, including those of the </w:t>
            </w:r>
            <w:r w:rsidRPr="00075EA8">
              <w:rPr>
                <w:rStyle w:val="BoldandItalics"/>
              </w:rPr>
              <w:t>release man</w:t>
            </w:r>
            <w:r w:rsidRPr="00075EA8">
              <w:rPr>
                <w:rStyle w:val="BoldandItalics"/>
              </w:rPr>
              <w:t>ager</w:t>
            </w:r>
          </w:p>
          <w:p w:rsidR="00000000" w:rsidRPr="00075EA8" w:rsidP="00075EA8">
            <w:pPr>
              <w:pStyle w:val="BodyText"/>
            </w:pPr>
            <w:r w:rsidRPr="00075EA8">
              <w:t xml:space="preserve">3.2 Determine release </w:t>
            </w:r>
            <w:r w:rsidRPr="00075EA8">
              <w:rPr>
                <w:rStyle w:val="BoldandItalics"/>
              </w:rPr>
              <w:t>configuration items</w:t>
            </w:r>
            <w:r w:rsidRPr="00075EA8">
              <w:t>, including any production system software, hardware and capacity changes required and compile a request for change</w:t>
            </w:r>
          </w:p>
          <w:p w:rsidR="00000000" w:rsidRPr="00075EA8" w:rsidP="00075EA8">
            <w:pPr>
              <w:pStyle w:val="BodyText"/>
            </w:pPr>
            <w:r w:rsidRPr="00075EA8">
              <w:t>3.3 Ensure the creation of required test environment</w:t>
            </w:r>
          </w:p>
          <w:p w:rsidR="00000000" w:rsidRPr="00075EA8" w:rsidP="00075EA8">
            <w:pPr>
              <w:pStyle w:val="BodyText"/>
            </w:pPr>
            <w:r w:rsidRPr="00075EA8">
              <w:t>3.4 Establish ongoing monitoring procedur</w:t>
            </w:r>
            <w:r w:rsidRPr="00075EA8">
              <w:t>e to cover the post-release warranty period</w:t>
            </w:r>
          </w:p>
          <w:p w:rsidR="00000000" w:rsidP="00075EA8">
            <w:pPr>
              <w:pStyle w:val="BodyText"/>
              <w:rPr>
                <w:lang w:val="en-NZ"/>
              </w:rPr>
            </w:pPr>
            <w:r w:rsidRPr="00075EA8">
              <w:t>3.5 Undertake data conversion activities if needed</w:t>
            </w:r>
          </w:p>
        </w:tc>
      </w:tr>
      <w:tr w:rsidTr="00075EA8">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t>4. Manage acceptance testing</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EA8" w:rsidP="00075EA8">
            <w:pPr>
              <w:pStyle w:val="BodyText"/>
            </w:pPr>
            <w:r w:rsidRPr="00075EA8">
              <w:t>4.1 Review results of system test and ensure acceptance test entry criteria are met</w:t>
            </w:r>
          </w:p>
          <w:p w:rsidR="00000000" w:rsidRPr="00075EA8" w:rsidP="00075EA8">
            <w:pPr>
              <w:pStyle w:val="BodyText"/>
            </w:pPr>
            <w:r w:rsidRPr="00075EA8">
              <w:t xml:space="preserve">4.2 Ensure test environment and IT </w:t>
            </w:r>
            <w:r w:rsidRPr="00075EA8">
              <w:rPr>
                <w:rStyle w:val="BoldandItalics"/>
              </w:rPr>
              <w:t>configuratio</w:t>
            </w:r>
            <w:r w:rsidRPr="00075EA8">
              <w:rPr>
                <w:rStyle w:val="BoldandItalics"/>
              </w:rPr>
              <w:t xml:space="preserve">n management processes </w:t>
            </w:r>
            <w:r w:rsidRPr="00075EA8">
              <w:t>meet solution requirements and organisational standards</w:t>
            </w:r>
          </w:p>
          <w:p w:rsidR="00000000" w:rsidRPr="00075EA8" w:rsidP="00075EA8">
            <w:pPr>
              <w:pStyle w:val="BodyText"/>
            </w:pPr>
            <w:r w:rsidRPr="00075EA8">
              <w:t>4.3 Ensure acceptance testing is performed and results are collated</w:t>
            </w:r>
          </w:p>
          <w:p w:rsidR="00000000" w:rsidP="00075EA8">
            <w:pPr>
              <w:pStyle w:val="BodyText"/>
              <w:rPr>
                <w:lang w:val="en-NZ"/>
              </w:rPr>
            </w:pPr>
            <w:r w:rsidRPr="00075EA8">
              <w:t>4.4 Ensure test results meet acceptance test exit criteria and obtain sign-off</w:t>
            </w:r>
          </w:p>
        </w:tc>
      </w:tr>
      <w:tr w:rsidTr="00075EA8">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t>5. Manage user training</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EA8" w:rsidP="00075EA8">
            <w:pPr>
              <w:pStyle w:val="BodyText"/>
            </w:pPr>
            <w:r w:rsidRPr="00075EA8">
              <w:t>5.1 U</w:t>
            </w:r>
            <w:r w:rsidRPr="00075EA8">
              <w:t xml:space="preserve">ndertake </w:t>
            </w:r>
            <w:r w:rsidRPr="00075EA8">
              <w:rPr>
                <w:rStyle w:val="BoldandItalics"/>
              </w:rPr>
              <w:t>training needs analysis</w:t>
            </w:r>
          </w:p>
          <w:p w:rsidR="00000000" w:rsidRPr="00075EA8" w:rsidP="00075EA8">
            <w:pPr>
              <w:pStyle w:val="BodyText"/>
            </w:pPr>
            <w:r w:rsidRPr="00075EA8">
              <w:t>5.2 Review high-level training plan and schedule and add detailed activities as necessary</w:t>
            </w:r>
          </w:p>
          <w:p w:rsidR="00000000" w:rsidP="00075EA8">
            <w:pPr>
              <w:pStyle w:val="BodyText"/>
              <w:rPr>
                <w:lang w:val="en-NZ"/>
              </w:rPr>
            </w:pPr>
            <w:r w:rsidRPr="00075EA8">
              <w:t xml:space="preserve">5.3 Ensure training materials are prepared and user training is conducted </w:t>
            </w:r>
          </w:p>
        </w:tc>
      </w:tr>
      <w:tr w:rsidTr="00075EA8">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t>6. Release system to production</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EA8" w:rsidP="00075EA8">
            <w:pPr>
              <w:pStyle w:val="BodyText"/>
            </w:pPr>
            <w:r w:rsidRPr="00075EA8">
              <w:t>6.1 Develop an hour by hour action plan or checklist for release activities</w:t>
            </w:r>
          </w:p>
          <w:p w:rsidR="00000000" w:rsidRPr="00075EA8" w:rsidP="00075EA8">
            <w:pPr>
              <w:pStyle w:val="BodyText"/>
            </w:pPr>
            <w:r w:rsidRPr="00075EA8">
              <w:t xml:space="preserve">6.2 Create a </w:t>
            </w:r>
            <w:r w:rsidRPr="00075EA8">
              <w:rPr>
                <w:rStyle w:val="BoldandItalics"/>
              </w:rPr>
              <w:t xml:space="preserve">rollback strategy </w:t>
            </w:r>
            <w:r w:rsidRPr="00075EA8">
              <w:t>and plan to guide rollback of changes if required</w:t>
            </w:r>
          </w:p>
          <w:p w:rsidR="00000000" w:rsidRPr="00075EA8" w:rsidP="00075EA8">
            <w:pPr>
              <w:pStyle w:val="BodyText"/>
            </w:pPr>
            <w:r w:rsidRPr="00075EA8">
              <w:t>6.3 Prepare appropriate communication to inform users of possible interruption to service due to th</w:t>
            </w:r>
            <w:r w:rsidRPr="00075EA8">
              <w:t>e release</w:t>
            </w:r>
          </w:p>
          <w:p w:rsidR="00000000" w:rsidRPr="00075EA8" w:rsidP="00075EA8">
            <w:pPr>
              <w:pStyle w:val="BodyText"/>
            </w:pPr>
            <w:r w:rsidRPr="00075EA8">
              <w:t>6.4 Manage the installation of the new release into production and ensure performance of operational verification tests and rollback changes if necessary</w:t>
            </w:r>
          </w:p>
          <w:p w:rsidR="00000000" w:rsidRPr="00075EA8" w:rsidP="00075EA8">
            <w:pPr>
              <w:pStyle w:val="BodyText"/>
            </w:pPr>
            <w:r w:rsidRPr="00075EA8">
              <w:t>6.5 Review and update service level agreements (SLAs) and disaster recovery plan</w:t>
            </w:r>
          </w:p>
        </w:tc>
      </w:tr>
    </w:tbl>
    <w:p w:rsidR="00000000" w:rsidRPr="00075EA8" w:rsidP="00075EA8">
      <w:pPr>
        <w:pStyle w:val="BodyText"/>
      </w:pPr>
    </w:p>
    <w:p w:rsidR="00000000" w:rsidRPr="00075EA8" w:rsidP="00075EA8">
      <w:pPr>
        <w:pStyle w:val="AllowPageBreak"/>
      </w:pPr>
    </w:p>
    <w:p w:rsidR="00000000" w:rsidRPr="00075EA8" w:rsidP="00075EA8">
      <w:pPr>
        <w:pStyle w:val="Heading1"/>
      </w:pPr>
      <w:bookmarkStart w:id="9" w:name="O_452582"/>
      <w:bookmarkEnd w:id="9"/>
      <w:r w:rsidRPr="00075EA8">
        <w:t>Required Skills and Knowledge</w:t>
      </w:r>
    </w:p>
    <w:p w:rsidR="00000000" w:rsidRPr="00075EA8" w:rsidP="00075EA8">
      <w:pPr>
        <w:pStyle w:val="BodyText"/>
      </w:pPr>
      <w:r w:rsidRPr="00075EA8">
        <w:rPr>
          <w:rStyle w:val="Emphasis"/>
        </w:rPr>
        <w:t>This section describes the skills and knowledge required for this unit.</w:t>
      </w:r>
    </w:p>
    <w:p w:rsidR="00000000" w:rsidRPr="00075EA8" w:rsidP="00075EA8">
      <w:pPr>
        <w:pStyle w:val="BodyText"/>
      </w:pPr>
    </w:p>
    <w:p w:rsidR="00000000" w:rsidRPr="00075EA8" w:rsidP="00075EA8">
      <w:pPr>
        <w:pStyle w:val="BodyText"/>
      </w:pPr>
      <w:r w:rsidRPr="00075EA8">
        <w:rPr>
          <w:rStyle w:val="SpecialBold"/>
        </w:rPr>
        <w:t>Required skills</w:t>
      </w:r>
    </w:p>
    <w:p w:rsidR="00000000" w:rsidRPr="00075EA8" w:rsidP="00075EA8">
      <w:pPr>
        <w:pStyle w:val="BodyText"/>
      </w:pPr>
    </w:p>
    <w:p w:rsidR="00000000" w:rsidRPr="00075EA8" w:rsidP="00075EA8">
      <w:pPr>
        <w:pStyle w:val="ListBullet"/>
      </w:pPr>
      <w:r w:rsidRPr="00075EA8">
        <w:t>analytical skills to identify implementation risks, risk mitigations and contingency plans</w:t>
      </w:r>
    </w:p>
    <w:p w:rsidR="00000000" w:rsidRPr="00075EA8" w:rsidP="00075EA8">
      <w:pPr>
        <w:pStyle w:val="ListBullet"/>
      </w:pPr>
      <w:r w:rsidRPr="00075EA8">
        <w:t>communication skills to:</w:t>
      </w:r>
    </w:p>
    <w:p w:rsidR="00000000" w:rsidRPr="00075EA8" w:rsidP="00075EA8">
      <w:pPr>
        <w:pStyle w:val="ListBullet2"/>
      </w:pPr>
      <w:r w:rsidRPr="00075EA8">
        <w:t>communicate plans and status to stakeholders</w:t>
      </w:r>
    </w:p>
    <w:p w:rsidR="00000000" w:rsidRPr="00075EA8" w:rsidP="00075EA8">
      <w:pPr>
        <w:pStyle w:val="ListBullet2"/>
      </w:pPr>
      <w:r w:rsidRPr="00075EA8">
        <w:t>coordinate training, run implementation workshops and presentations</w:t>
      </w:r>
    </w:p>
    <w:p w:rsidR="00000000" w:rsidRPr="00075EA8" w:rsidP="00075EA8">
      <w:pPr>
        <w:pStyle w:val="ListBullet2"/>
      </w:pPr>
      <w:r w:rsidRPr="00075EA8">
        <w:t>negotiate implementation priorities and manage stakeholder expectations</w:t>
      </w:r>
    </w:p>
    <w:p w:rsidR="00000000" w:rsidRPr="00075EA8" w:rsidP="00075EA8">
      <w:pPr>
        <w:pStyle w:val="ListBullet"/>
      </w:pPr>
      <w:r w:rsidRPr="00075EA8">
        <w:t>literacy skills to develop documentation, recommendations and reports</w:t>
      </w:r>
    </w:p>
    <w:p w:rsidR="00000000" w:rsidRPr="00075EA8" w:rsidP="00075EA8">
      <w:pPr>
        <w:pStyle w:val="ListBullet"/>
      </w:pPr>
      <w:r w:rsidRPr="00075EA8">
        <w:t>planning skills to develop implementation, testing and training plans.</w:t>
      </w:r>
    </w:p>
    <w:p w:rsidR="00000000" w:rsidRPr="00075EA8" w:rsidP="00075EA8">
      <w:pPr>
        <w:pStyle w:val="BodyText"/>
      </w:pPr>
    </w:p>
    <w:p w:rsidR="00000000" w:rsidRPr="00075EA8" w:rsidP="00075EA8">
      <w:pPr>
        <w:pStyle w:val="BodyText"/>
      </w:pPr>
      <w:r w:rsidRPr="00075EA8">
        <w:rPr>
          <w:rStyle w:val="SpecialBold"/>
        </w:rPr>
        <w:t>Required knowledge</w:t>
      </w:r>
    </w:p>
    <w:p w:rsidR="00000000" w:rsidRPr="00075EA8" w:rsidP="00075EA8">
      <w:pPr>
        <w:pStyle w:val="BodyText"/>
      </w:pPr>
    </w:p>
    <w:p w:rsidR="00000000" w:rsidRPr="00075EA8" w:rsidP="00075EA8">
      <w:pPr>
        <w:pStyle w:val="ListBullet"/>
      </w:pPr>
      <w:r w:rsidRPr="00075EA8">
        <w:t>methods and techniques of configuration management</w:t>
      </w:r>
    </w:p>
    <w:p w:rsidR="00000000" w:rsidRPr="00075EA8" w:rsidP="00075EA8">
      <w:pPr>
        <w:pStyle w:val="ListBullet"/>
      </w:pPr>
      <w:r w:rsidRPr="00075EA8">
        <w:t>organisational policies and standards relating to IT configuration management, e.g. an IT infrastructure library</w:t>
      </w:r>
      <w:r w:rsidRPr="00075EA8">
        <w:t xml:space="preserve"> (ITIL)</w:t>
      </w:r>
    </w:p>
    <w:p w:rsidR="00000000" w:rsidRPr="00075EA8" w:rsidP="00075EA8">
      <w:pPr>
        <w:pStyle w:val="ListBullet"/>
      </w:pPr>
      <w:r w:rsidRPr="00075EA8">
        <w:t>business analysis, processes and techniques</w:t>
      </w:r>
    </w:p>
    <w:p w:rsidR="00000000" w:rsidRPr="00075EA8" w:rsidP="00075EA8">
      <w:pPr>
        <w:pStyle w:val="ListBullet"/>
      </w:pPr>
      <w:r w:rsidRPr="00075EA8">
        <w:t>project management and systems development, as well as potential risks associated with implementation activities</w:t>
      </w:r>
    </w:p>
    <w:p w:rsidR="00000000" w:rsidRPr="00075EA8" w:rsidP="00075EA8">
      <w:pPr>
        <w:pStyle w:val="ListBullet"/>
      </w:pPr>
      <w:r w:rsidRPr="00075EA8">
        <w:t>structure and implications of disaster recovery plans and SLAs.</w:t>
      </w:r>
    </w:p>
    <w:p w:rsidR="00000000" w:rsidRPr="00075EA8" w:rsidP="00075EA8">
      <w:pPr>
        <w:pStyle w:val="AllowPageBreak"/>
      </w:pPr>
    </w:p>
    <w:p w:rsidR="00000000" w:rsidRPr="00075EA8" w:rsidP="00075EA8">
      <w:pPr>
        <w:pStyle w:val="Heading1"/>
      </w:pPr>
      <w:bookmarkStart w:id="10" w:name="O_452583"/>
      <w:bookmarkEnd w:id="10"/>
      <w:r w:rsidRPr="00075EA8">
        <w:t>Evidence Guide</w:t>
      </w:r>
    </w:p>
    <w:p w:rsidR="00000000" w:rsidRPr="00075EA8" w:rsidP="00075EA8">
      <w:pPr>
        <w:pStyle w:val="BodyText"/>
      </w:pPr>
      <w:r w:rsidRPr="00075EA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075EA8" w:rsidP="00075EA8">
      <w:pPr>
        <w:pStyle w:val="BodyText"/>
      </w:pPr>
    </w:p>
    <w:tbl>
      <w:tblPr>
        <w:tblW w:w="0" w:type="auto"/>
        <w:tblLayout w:type="fixed"/>
        <w:tblCellMar>
          <w:left w:w="62" w:type="dxa"/>
          <w:right w:w="62" w:type="dxa"/>
        </w:tblCellMar>
        <w:tblLook w:val="0000"/>
      </w:tblPr>
      <w:tblGrid>
        <w:gridCol w:w="2586"/>
        <w:gridCol w:w="6414"/>
      </w:tblGrid>
      <w:tr w:rsidTr="00075EA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p>
        </w:tc>
      </w:tr>
      <w:tr w:rsidTr="00075EA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EA8" w:rsidP="00075EA8">
            <w:pPr>
              <w:pStyle w:val="BodyText"/>
            </w:pPr>
            <w:r w:rsidRPr="00075EA8">
              <w:t>Evidence of the ability to:</w:t>
            </w:r>
          </w:p>
          <w:p w:rsidR="00000000" w:rsidP="00075EA8">
            <w:pPr>
              <w:pStyle w:val="ListBullet"/>
              <w:rPr>
                <w:lang w:val="en-NZ"/>
              </w:rPr>
            </w:pPr>
            <w:r w:rsidRPr="00075EA8">
              <w:t>plan, prepare and implement a complex IT project by ensuring appropriate acceptance testing and training has been conducted.</w:t>
            </w:r>
          </w:p>
        </w:tc>
      </w:tr>
      <w:tr w:rsidTr="00075EA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EA8" w:rsidP="00075EA8">
            <w:pPr>
              <w:pStyle w:val="BodyText"/>
            </w:pPr>
            <w:r w:rsidRPr="00075EA8">
              <w:t>Assessment must ensure access to:</w:t>
            </w:r>
          </w:p>
          <w:p w:rsidR="00000000" w:rsidRPr="00075EA8" w:rsidP="00075EA8">
            <w:pPr>
              <w:pStyle w:val="ListBullet"/>
            </w:pPr>
            <w:r w:rsidRPr="00075EA8">
              <w:t>appropriate learning and assessment support when required</w:t>
            </w:r>
          </w:p>
          <w:p w:rsidR="00000000" w:rsidRPr="00075EA8" w:rsidP="00075EA8">
            <w:pPr>
              <w:pStyle w:val="ListBullet"/>
            </w:pPr>
            <w:r w:rsidRPr="00075EA8">
              <w:t>modified equipment for people with special needs</w:t>
            </w:r>
          </w:p>
          <w:p w:rsidR="00000000" w:rsidRPr="00075EA8" w:rsidP="00075EA8">
            <w:pPr>
              <w:pStyle w:val="ListBullet"/>
            </w:pPr>
            <w:r w:rsidRPr="00075EA8">
              <w:t>appropriate simulated or real organisation to implement an IT pro</w:t>
            </w:r>
            <w:r w:rsidRPr="00075EA8">
              <w:t>ject</w:t>
            </w:r>
          </w:p>
          <w:p w:rsidR="00000000" w:rsidP="00075EA8">
            <w:pPr>
              <w:pStyle w:val="ListBullet"/>
              <w:rPr>
                <w:lang w:val="en-NZ"/>
              </w:rPr>
            </w:pPr>
            <w:r w:rsidRPr="00075EA8">
              <w:t>facilities suitable for holding risk management-related workshops.</w:t>
            </w:r>
          </w:p>
        </w:tc>
      </w:tr>
      <w:tr w:rsidTr="00075EA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EA8" w:rsidP="00075EA8">
            <w:pPr>
              <w:pStyle w:val="BodyText"/>
            </w:pPr>
            <w:r w:rsidRPr="00075EA8">
              <w:t>A range of assessment methods should be used to assess practical skills and knowledge. The following examples are appropriate for this unit:</w:t>
            </w:r>
          </w:p>
          <w:p w:rsidR="00000000" w:rsidRPr="00075EA8" w:rsidP="00075EA8">
            <w:pPr>
              <w:pStyle w:val="ListBullet"/>
            </w:pPr>
            <w:r w:rsidRPr="00075EA8">
              <w:t>direct observation of the candidate carrying out project work</w:t>
            </w:r>
          </w:p>
          <w:p w:rsidR="00000000" w:rsidRPr="00075EA8" w:rsidP="00075EA8">
            <w:pPr>
              <w:pStyle w:val="ListBullet"/>
            </w:pPr>
            <w:r w:rsidRPr="00075EA8">
              <w:t>verbal or written questioning to assess required knowledge and skills</w:t>
            </w:r>
          </w:p>
          <w:p w:rsidR="00000000" w:rsidRPr="00075EA8" w:rsidP="00075EA8">
            <w:pPr>
              <w:pStyle w:val="ListBullet"/>
            </w:pPr>
            <w:r w:rsidRPr="00075EA8">
              <w:t>review of reports, plans and documents</w:t>
            </w:r>
          </w:p>
          <w:p w:rsidR="00000000" w:rsidP="00075EA8">
            <w:pPr>
              <w:pStyle w:val="ListBullet"/>
              <w:rPr>
                <w:lang w:val="en-NZ"/>
              </w:rPr>
            </w:pPr>
            <w:r w:rsidRPr="00075EA8">
              <w:t>review of a portfolio of the project work undertaken.</w:t>
            </w:r>
          </w:p>
        </w:tc>
      </w:tr>
      <w:tr w:rsidTr="00075EA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EA8" w:rsidP="00075EA8">
            <w:pPr>
              <w:pStyle w:val="BodyText"/>
            </w:pPr>
            <w:r w:rsidRPr="00075EA8">
              <w:t>Holistic assessment with other units relevant to the industry sector, workplace and job role is recommended, where appropriate.</w:t>
            </w:r>
          </w:p>
          <w:p w:rsidR="00000000" w:rsidRPr="00075EA8" w:rsidP="00075EA8">
            <w:pPr>
              <w:pStyle w:val="BodyText"/>
            </w:pPr>
            <w:r w:rsidRPr="00075EA8">
              <w:t>Assessment processes and techniques must be culturally appropriate, and suitable to the comm</w:t>
            </w:r>
            <w:r w:rsidRPr="00075EA8">
              <w:t>unication skill level, language, literacy and numeracy capacity of the candidate and the work being performed.</w:t>
            </w:r>
          </w:p>
          <w:p w:rsidR="00000000" w:rsidRPr="00075EA8" w:rsidP="00075EA8">
            <w:pPr>
              <w:pStyle w:val="BodyText"/>
            </w:pPr>
            <w:r w:rsidRPr="00075EA8">
              <w:t>Indigenous people and other people from a non-English speaking background may need additional support.</w:t>
            </w:r>
          </w:p>
          <w:p w:rsidR="00000000" w:rsidRPr="00075EA8" w:rsidP="00075EA8">
            <w:pPr>
              <w:pStyle w:val="BodyText"/>
            </w:pPr>
            <w:r w:rsidRPr="00075EA8">
              <w:t>In cases where practical assessment is use</w:t>
            </w:r>
            <w:r w:rsidRPr="00075EA8">
              <w:t>d it should be combined with targeted questioning to assess required knowledge.</w:t>
            </w:r>
          </w:p>
        </w:tc>
      </w:tr>
    </w:tbl>
    <w:p w:rsidR="00000000" w:rsidRPr="00075EA8" w:rsidP="00075EA8">
      <w:pPr>
        <w:pStyle w:val="BodyText"/>
      </w:pPr>
    </w:p>
    <w:p w:rsidR="00000000" w:rsidRPr="00075EA8" w:rsidP="00075EA8">
      <w:pPr>
        <w:pStyle w:val="AllowPageBreak"/>
      </w:pPr>
    </w:p>
    <w:p w:rsidR="00000000" w:rsidRPr="00075EA8" w:rsidP="00075EA8">
      <w:pPr>
        <w:pStyle w:val="Heading1"/>
      </w:pPr>
      <w:bookmarkStart w:id="11" w:name="O_452584"/>
      <w:bookmarkEnd w:id="11"/>
      <w:r w:rsidRPr="00075EA8">
        <w:t>Range Statement</w:t>
      </w:r>
    </w:p>
    <w:p w:rsidR="00000000" w:rsidRPr="00075EA8" w:rsidP="00075EA8">
      <w:pPr>
        <w:pStyle w:val="BodyText"/>
      </w:pPr>
      <w:r w:rsidRPr="00075EA8">
        <w:rPr>
          <w:rStyle w:val="Emphasis"/>
        </w:rPr>
        <w:t>The range statement relates to the unit of competency as a whole. It allows for different work environments and situations that may affect pe</w:t>
      </w:r>
      <w:r w:rsidRPr="00075EA8">
        <w:rPr>
          <w:rStyle w:val="Emphasis"/>
        </w:rPr>
        <w:t>rformance. Bold italicised wording, if used in the performance criteria, is detailed below. Essential operating conditions that may be present with training and assessment (depending on the work situation, needs of the candidate, accessibility of the item,</w:t>
      </w:r>
      <w:r w:rsidRPr="00075EA8">
        <w:rPr>
          <w:rStyle w:val="Emphasis"/>
        </w:rPr>
        <w:t xml:space="preserve"> and local industry and regional contexts) may also be included.</w:t>
      </w:r>
    </w:p>
    <w:p w:rsidR="00000000" w:rsidRPr="00075EA8" w:rsidP="00075EA8">
      <w:pPr>
        <w:pStyle w:val="BodyText"/>
      </w:pPr>
    </w:p>
    <w:tbl>
      <w:tblPr>
        <w:tblW w:w="0" w:type="auto"/>
        <w:tblLayout w:type="fixed"/>
        <w:tblCellMar>
          <w:left w:w="62" w:type="dxa"/>
          <w:right w:w="62" w:type="dxa"/>
        </w:tblCellMar>
        <w:tblLook w:val="0000"/>
      </w:tblPr>
      <w:tblGrid>
        <w:gridCol w:w="2586"/>
        <w:gridCol w:w="6414"/>
      </w:tblGrid>
      <w:tr w:rsidTr="00075EA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rPr>
                <w:rStyle w:val="BoldandItalics"/>
              </w:rPr>
              <w:t xml:space="preserve">Project and system development documentation </w:t>
            </w:r>
            <w:r w:rsidRPr="00075EA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EA8" w:rsidP="00075EA8">
            <w:pPr>
              <w:pStyle w:val="ListBullet"/>
            </w:pPr>
            <w:r w:rsidRPr="00075EA8">
              <w:t>planned project schedule tasks and milestones</w:t>
            </w:r>
          </w:p>
          <w:p w:rsidR="00000000" w:rsidRPr="00075EA8" w:rsidP="00075EA8">
            <w:pPr>
              <w:pStyle w:val="ListBullet"/>
            </w:pPr>
            <w:r w:rsidRPr="00075EA8">
              <w:t>project and organisational assumptions and constraints</w:t>
            </w:r>
          </w:p>
          <w:p w:rsidR="00000000" w:rsidRPr="00075EA8" w:rsidP="00075EA8">
            <w:pPr>
              <w:pStyle w:val="ListBullet"/>
            </w:pPr>
            <w:r w:rsidRPr="00075EA8">
              <w:t>project-management plan documents, such as quality plan, acceptance plan, implementation plan, and training plan</w:t>
            </w:r>
          </w:p>
          <w:p w:rsidR="00000000" w:rsidP="00075EA8">
            <w:pPr>
              <w:pStyle w:val="ListBullet"/>
              <w:rPr>
                <w:lang w:val="en-NZ"/>
              </w:rPr>
            </w:pPr>
            <w:r w:rsidRPr="00075EA8">
              <w:t>system specification or vendor product specifications in the case of a procured solution.</w:t>
            </w:r>
          </w:p>
        </w:tc>
      </w:tr>
      <w:tr w:rsidTr="00075EA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rPr>
                <w:rStyle w:val="BoldandItalics"/>
              </w:rPr>
              <w:t xml:space="preserve">Implementation plan </w:t>
            </w:r>
            <w:r w:rsidRPr="00075EA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EA8" w:rsidP="00075EA8">
            <w:pPr>
              <w:pStyle w:val="ListBullet"/>
            </w:pPr>
            <w:r w:rsidRPr="00075EA8">
              <w:t>cut-over activitie</w:t>
            </w:r>
            <w:r w:rsidRPr="00075EA8">
              <w:t>s</w:t>
            </w:r>
          </w:p>
          <w:p w:rsidR="00000000" w:rsidP="00075EA8">
            <w:pPr>
              <w:pStyle w:val="ListBullet"/>
              <w:rPr>
                <w:lang w:val="en-NZ"/>
              </w:rPr>
            </w:pPr>
            <w:r w:rsidRPr="00075EA8">
              <w:t>data conversion.</w:t>
            </w:r>
          </w:p>
        </w:tc>
      </w:tr>
      <w:tr w:rsidTr="00075EA8">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rPr>
                <w:rStyle w:val="BoldandItalics"/>
              </w:rPr>
              <w:t xml:space="preserve">Relevant information </w:t>
            </w:r>
            <w:r w:rsidRPr="00075EA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EA8" w:rsidP="00075EA8">
            <w:pPr>
              <w:pStyle w:val="ListBullet"/>
            </w:pPr>
            <w:r w:rsidRPr="00075EA8">
              <w:t>background and business need and strategy for the change</w:t>
            </w:r>
          </w:p>
          <w:p w:rsidR="00000000" w:rsidRPr="00075EA8" w:rsidP="00075EA8">
            <w:pPr>
              <w:pStyle w:val="ListBullet"/>
            </w:pPr>
            <w:r w:rsidRPr="00075EA8">
              <w:t>new policies and procedures and how these differ to current practices</w:t>
            </w:r>
          </w:p>
          <w:p w:rsidR="00000000" w:rsidRPr="00075EA8" w:rsidP="00075EA8">
            <w:pPr>
              <w:pStyle w:val="ListBullet"/>
            </w:pPr>
            <w:r w:rsidRPr="00075EA8">
              <w:t>planned implementation schedule, including milestones, such as:</w:t>
            </w:r>
          </w:p>
          <w:p w:rsidR="00000000" w:rsidRPr="00075EA8" w:rsidP="00075EA8">
            <w:pPr>
              <w:pStyle w:val="ListBullet2"/>
            </w:pPr>
            <w:r w:rsidRPr="00075EA8">
              <w:t>data conv</w:t>
            </w:r>
            <w:r w:rsidRPr="00075EA8">
              <w:t>ersion</w:t>
            </w:r>
          </w:p>
          <w:p w:rsidR="00000000" w:rsidRPr="00075EA8" w:rsidP="00075EA8">
            <w:pPr>
              <w:pStyle w:val="ListBullet2"/>
            </w:pPr>
            <w:r w:rsidRPr="00075EA8">
              <w:t>new system cut-over</w:t>
            </w:r>
          </w:p>
          <w:p w:rsidR="00000000" w:rsidRPr="00075EA8" w:rsidP="00075EA8">
            <w:pPr>
              <w:pStyle w:val="ListBullet"/>
            </w:pPr>
            <w:r w:rsidRPr="00075EA8">
              <w:t>recognition of staff who contributed to the project in any special way</w:t>
            </w:r>
          </w:p>
          <w:p w:rsidR="00000000" w:rsidP="00075EA8">
            <w:pPr>
              <w:pStyle w:val="ListBullet"/>
              <w:rPr>
                <w:lang w:val="en-NZ"/>
              </w:rPr>
            </w:pPr>
            <w:r w:rsidRPr="00075EA8">
              <w:t>roles and responsibilities within the implementation, and for ongoing operation of the new system.</w:t>
            </w:r>
          </w:p>
        </w:tc>
      </w:tr>
      <w:tr w:rsidTr="00075EA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rPr>
                <w:rStyle w:val="BoldandItalics"/>
              </w:rPr>
              <w:t xml:space="preserve">Appropriate channels </w:t>
            </w:r>
            <w:r w:rsidRPr="00075EA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EA8" w:rsidP="00075EA8">
            <w:pPr>
              <w:pStyle w:val="ListBullet"/>
            </w:pPr>
            <w:r w:rsidRPr="00075EA8">
              <w:t>help desk</w:t>
            </w:r>
          </w:p>
          <w:p w:rsidR="00000000" w:rsidRPr="00075EA8" w:rsidP="00075EA8">
            <w:pPr>
              <w:pStyle w:val="ListBullet"/>
            </w:pPr>
            <w:r w:rsidRPr="00075EA8">
              <w:t>organisation intranet</w:t>
            </w:r>
          </w:p>
          <w:p w:rsidR="00000000" w:rsidRPr="00075EA8" w:rsidP="00075EA8">
            <w:pPr>
              <w:pStyle w:val="ListBullet"/>
            </w:pPr>
            <w:r w:rsidRPr="00075EA8">
              <w:t>regular departmental team meetings, including informal discussion and feedback</w:t>
            </w:r>
          </w:p>
          <w:p w:rsidR="00000000" w:rsidRPr="00075EA8" w:rsidP="00075EA8">
            <w:pPr>
              <w:pStyle w:val="ListBullet"/>
            </w:pPr>
            <w:r w:rsidRPr="00075EA8">
              <w:t>specific training courses</w:t>
            </w:r>
          </w:p>
          <w:p w:rsidR="00000000" w:rsidRPr="00075EA8" w:rsidP="00075EA8">
            <w:pPr>
              <w:pStyle w:val="ListBullet"/>
            </w:pPr>
            <w:r w:rsidRPr="00075EA8">
              <w:t>staff newsletters or wall posters</w:t>
            </w:r>
          </w:p>
          <w:p w:rsidR="00000000" w:rsidP="00075EA8">
            <w:pPr>
              <w:pStyle w:val="ListBullet"/>
              <w:rPr>
                <w:lang w:val="en-NZ"/>
              </w:rPr>
            </w:pPr>
            <w:r w:rsidRPr="00075EA8">
              <w:t>workshops and staff briefing sessions.</w:t>
            </w:r>
          </w:p>
        </w:tc>
      </w:tr>
      <w:tr w:rsidTr="00075EA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rPr>
                <w:rStyle w:val="BoldandItalics"/>
              </w:rPr>
              <w:t xml:space="preserve">Support structures </w:t>
            </w:r>
            <w:r w:rsidRPr="00075EA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EA8" w:rsidP="00075EA8">
            <w:pPr>
              <w:pStyle w:val="ListBullet"/>
            </w:pPr>
            <w:r w:rsidRPr="00075EA8">
              <w:t>checklists or frequent</w:t>
            </w:r>
            <w:r w:rsidRPr="00075EA8">
              <w:t>ly asked question (FAQ) guides</w:t>
            </w:r>
          </w:p>
          <w:p w:rsidR="00000000" w:rsidRPr="00075EA8" w:rsidP="00075EA8">
            <w:pPr>
              <w:pStyle w:val="ListBullet"/>
            </w:pPr>
            <w:r w:rsidRPr="00075EA8">
              <w:t>help desk</w:t>
            </w:r>
          </w:p>
          <w:p w:rsidR="00000000" w:rsidP="00075EA8">
            <w:pPr>
              <w:pStyle w:val="ListBullet"/>
              <w:rPr>
                <w:lang w:val="en-NZ"/>
              </w:rPr>
            </w:pPr>
            <w:r w:rsidRPr="00075EA8">
              <w:t>identified change leaders.</w:t>
            </w:r>
          </w:p>
        </w:tc>
      </w:tr>
      <w:tr w:rsidTr="00075EA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rPr>
                <w:rStyle w:val="BoldandItalics"/>
              </w:rPr>
              <w:t xml:space="preserve">Release manager </w:t>
            </w:r>
            <w:r w:rsidRPr="00075EA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EA8" w:rsidP="00075EA8">
            <w:pPr>
              <w:pStyle w:val="ListBullet"/>
            </w:pPr>
            <w:r w:rsidRPr="00075EA8">
              <w:t>project manager</w:t>
            </w:r>
          </w:p>
          <w:p w:rsidR="00000000" w:rsidRPr="00075EA8" w:rsidP="00075EA8">
            <w:pPr>
              <w:pStyle w:val="ListBullet"/>
            </w:pPr>
            <w:r w:rsidRPr="00075EA8">
              <w:t>specialist release manager</w:t>
            </w:r>
          </w:p>
          <w:p w:rsidR="00000000" w:rsidRPr="00075EA8" w:rsidP="00075EA8">
            <w:pPr>
              <w:pStyle w:val="ListBullet"/>
            </w:pPr>
            <w:r w:rsidRPr="00075EA8">
              <w:t>systems administration manager</w:t>
            </w:r>
          </w:p>
          <w:p w:rsidR="00000000" w:rsidRPr="00075EA8" w:rsidP="00075EA8">
            <w:pPr>
              <w:pStyle w:val="ListBullet"/>
            </w:pPr>
            <w:r w:rsidRPr="00075EA8">
              <w:t>systems development manager</w:t>
            </w:r>
          </w:p>
          <w:p w:rsidR="00000000" w:rsidP="00075EA8">
            <w:pPr>
              <w:pStyle w:val="ListBullet"/>
              <w:rPr>
                <w:lang w:val="en-NZ"/>
              </w:rPr>
            </w:pPr>
            <w:r w:rsidRPr="00075EA8">
              <w:t>other nominated technical IT manager given the specific responsibility of managing the release of system changes into the IT production environment.</w:t>
            </w:r>
          </w:p>
        </w:tc>
      </w:tr>
      <w:tr w:rsidTr="00075EA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rPr>
                <w:rStyle w:val="BoldandItalics"/>
              </w:rPr>
              <w:t xml:space="preserve">Configuration items </w:t>
            </w:r>
            <w:r w:rsidRPr="00075EA8">
              <w:t>refer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ListBullet"/>
              <w:rPr>
                <w:lang w:val="en-NZ"/>
              </w:rPr>
            </w:pPr>
            <w:r w:rsidRPr="00075EA8">
              <w:t>exact list of the items, including version designations that make up the co</w:t>
            </w:r>
            <w:r w:rsidRPr="00075EA8">
              <w:t>nfiguration of the system changes at the time of the release.</w:t>
            </w:r>
          </w:p>
        </w:tc>
      </w:tr>
      <w:tr w:rsidTr="00075EA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rPr>
                <w:rStyle w:val="BoldandItalics"/>
              </w:rPr>
              <w:t xml:space="preserve">Configuration </w:t>
            </w:r>
            <w:r w:rsidRPr="00075EA8">
              <w:rPr>
                <w:rStyle w:val="BoldandItalics"/>
              </w:rPr>
              <w:t xml:space="preserve">management processes </w:t>
            </w:r>
            <w:r w:rsidRPr="00075EA8">
              <w:t>refer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ListBullet"/>
              <w:rPr>
                <w:lang w:val="en-NZ"/>
              </w:rPr>
            </w:pPr>
            <w:r w:rsidRPr="00075EA8">
              <w:t xml:space="preserve">processes and procedures developed to control system changes </w:t>
            </w:r>
            <w:r w:rsidRPr="00075EA8">
              <w:t>and maintain the integrity of IT systems.</w:t>
            </w:r>
          </w:p>
        </w:tc>
      </w:tr>
      <w:tr w:rsidTr="00075EA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rPr>
                <w:rStyle w:val="BoldandItalics"/>
              </w:rPr>
              <w:t xml:space="preserve">Training needs analysis </w:t>
            </w:r>
            <w:r w:rsidRPr="00075EA8">
              <w:t>refers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ListBullet"/>
              <w:rPr>
                <w:lang w:val="en-NZ"/>
              </w:rPr>
            </w:pPr>
            <w:r w:rsidRPr="00075EA8">
              <w:t>activit</w:t>
            </w:r>
            <w:r w:rsidRPr="00075EA8">
              <w:t>y undertaken to identify the extent of training needed to ensure staff can effectively operate in the new or changed system environment.</w:t>
            </w:r>
          </w:p>
        </w:tc>
      </w:tr>
      <w:tr w:rsidTr="00075EA8">
        <w:tblPrEx>
          <w:tblW w:w="0" w:type="auto"/>
          <w:tblLayout w:type="fixed"/>
          <w:tblCellMar>
            <w:left w:w="62" w:type="dxa"/>
            <w:right w:w="62" w:type="dxa"/>
          </w:tblCellMar>
          <w:tblLook w:val="0000"/>
        </w:tblPrEx>
        <w:trPr>
          <w:trHeight w:val="76"/>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8">
            <w:pPr>
              <w:pStyle w:val="BodyText"/>
              <w:rPr>
                <w:lang w:val="en-NZ"/>
              </w:rPr>
            </w:pPr>
            <w:r w:rsidRPr="00075EA8">
              <w:rPr>
                <w:rStyle w:val="BoldandItalics"/>
              </w:rPr>
              <w:t>Rollback strategy</w:t>
            </w:r>
            <w:r w:rsidRPr="00075EA8">
              <w: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EA8" w:rsidP="00075EA8">
            <w:pPr>
              <w:pStyle w:val="ListBullet"/>
            </w:pPr>
            <w:r w:rsidRPr="00075EA8">
              <w:t>refers to strategy or plan to facilitate the act of reverting the production system to its earlier</w:t>
            </w:r>
            <w:r w:rsidRPr="00075EA8">
              <w:t xml:space="preserve"> stable state, in response to an unsuccessful release, such as a new system failing operational verification tests</w:t>
            </w:r>
          </w:p>
          <w:p w:rsidR="00000000" w:rsidRPr="00075EA8" w:rsidP="00075EA8">
            <w:pPr>
              <w:pStyle w:val="ListBullet"/>
            </w:pPr>
            <w:r w:rsidRPr="00075EA8">
              <w:t>usually includes creation of a backup of the production system or relevant system components.</w:t>
            </w:r>
          </w:p>
        </w:tc>
      </w:tr>
    </w:tbl>
    <w:p w:rsidR="00000000" w:rsidRPr="00075EA8" w:rsidP="00075EA8">
      <w:pPr>
        <w:pStyle w:val="BodyText"/>
      </w:pPr>
    </w:p>
    <w:p w:rsidR="00000000" w:rsidRPr="00075EA8" w:rsidP="00075EA8">
      <w:pPr>
        <w:pStyle w:val="AllowPageBreak"/>
      </w:pPr>
    </w:p>
    <w:p w:rsidR="00000000" w:rsidRPr="00075EA8" w:rsidP="00075EA8">
      <w:pPr>
        <w:pStyle w:val="Heading1"/>
      </w:pPr>
      <w:bookmarkStart w:id="12" w:name="O_452585"/>
      <w:bookmarkEnd w:id="12"/>
      <w:r w:rsidRPr="00075EA8">
        <w:t>Unit Sector(s)</w:t>
      </w:r>
    </w:p>
    <w:p w:rsidR="00000000" w:rsidRPr="00075EA8" w:rsidP="00075EA8">
      <w:pPr>
        <w:pStyle w:val="BodyText"/>
      </w:pPr>
      <w:r w:rsidRPr="00075EA8">
        <w:t>IT project management</w:t>
      </w:r>
    </w:p>
    <w:p w:rsidR="00000000" w:rsidRPr="00075EA8" w:rsidP="00075EA8"/>
    <w:sectPr w:rsidSect="00075E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BC3" w:rsidP="00351BC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BC3" w:rsidP="00075E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1BC3" w:rsidP="00075E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1BC3" w:rsidP="00075E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A8" w:rsidRPr="00351BC3" w:rsidP="00351B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BC3" w:rsidP="00075EA8">
    <w:pPr>
      <w:pStyle w:val="Header"/>
      <w:framePr w:wrap="around"/>
    </w:pPr>
    <w:r>
      <w:fldChar w:fldCharType="begin"/>
    </w:r>
    <w:r>
      <w:instrText xml:space="preserve"> TITLE   \* MERGEFORMAT </w:instrText>
    </w:r>
    <w:r>
      <w:fldChar w:fldCharType="separate"/>
    </w:r>
    <w:r>
      <w:t>ICAPMG608A Manage IT project systems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51BC3" w:rsidP="00075E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949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6AC2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629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E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EA8"/>
    <w:pPr>
      <w:spacing w:before="360" w:after="60"/>
      <w:outlineLvl w:val="0"/>
    </w:pPr>
    <w:rPr>
      <w:sz w:val="32"/>
    </w:rPr>
  </w:style>
  <w:style w:type="paragraph" w:styleId="Heading2">
    <w:name w:val="heading 2"/>
    <w:basedOn w:val="HeadingBase"/>
    <w:next w:val="BodyText"/>
    <w:link w:val="Heading2Char"/>
    <w:qFormat/>
    <w:rsid w:val="00075EA8"/>
    <w:pPr>
      <w:keepLines/>
      <w:spacing w:before="240" w:after="120"/>
      <w:outlineLvl w:val="1"/>
    </w:pPr>
    <w:rPr>
      <w:sz w:val="28"/>
      <w:szCs w:val="40"/>
    </w:rPr>
  </w:style>
  <w:style w:type="paragraph" w:styleId="Heading3">
    <w:name w:val="heading 3"/>
    <w:basedOn w:val="HeadingBase"/>
    <w:next w:val="BodyText"/>
    <w:link w:val="Heading3Char"/>
    <w:qFormat/>
    <w:rsid w:val="00075EA8"/>
    <w:pPr>
      <w:spacing w:before="180" w:after="120"/>
      <w:outlineLvl w:val="2"/>
    </w:pPr>
    <w:rPr>
      <w:spacing w:val="-10"/>
      <w:kern w:val="32"/>
    </w:rPr>
  </w:style>
  <w:style w:type="paragraph" w:styleId="Heading4">
    <w:name w:val="heading 4"/>
    <w:basedOn w:val="HeadingBase"/>
    <w:next w:val="BodyText"/>
    <w:link w:val="Heading4Char"/>
    <w:qFormat/>
    <w:rsid w:val="00075EA8"/>
    <w:pPr>
      <w:spacing w:before="160" w:after="120"/>
      <w:outlineLvl w:val="3"/>
    </w:pPr>
    <w:rPr>
      <w:sz w:val="22"/>
    </w:rPr>
  </w:style>
  <w:style w:type="paragraph" w:styleId="Heading5">
    <w:name w:val="heading 5"/>
    <w:basedOn w:val="HeadingBase"/>
    <w:next w:val="Normal"/>
    <w:link w:val="Heading5Char"/>
    <w:qFormat/>
    <w:rsid w:val="00075EA8"/>
    <w:pPr>
      <w:spacing w:before="80"/>
      <w:outlineLvl w:val="4"/>
    </w:pPr>
    <w:rPr>
      <w:color w:val="918585"/>
      <w:sz w:val="20"/>
    </w:rPr>
  </w:style>
  <w:style w:type="paragraph" w:styleId="Heading6">
    <w:name w:val="heading 6"/>
    <w:basedOn w:val="HeadingBase"/>
    <w:next w:val="Normal"/>
    <w:link w:val="Heading6Char"/>
    <w:qFormat/>
    <w:rsid w:val="00075EA8"/>
    <w:pPr>
      <w:spacing w:before="60"/>
      <w:outlineLvl w:val="5"/>
    </w:pPr>
    <w:rPr>
      <w:color w:val="918585"/>
      <w:sz w:val="20"/>
    </w:rPr>
  </w:style>
  <w:style w:type="paragraph" w:styleId="Heading7">
    <w:name w:val="heading 7"/>
    <w:basedOn w:val="Normal"/>
    <w:next w:val="Normal"/>
    <w:link w:val="Heading7Char"/>
    <w:qFormat/>
    <w:rsid w:val="00075EA8"/>
    <w:pPr>
      <w:ind w:left="720"/>
      <w:outlineLvl w:val="6"/>
    </w:pPr>
    <w:rPr>
      <w:i/>
    </w:rPr>
  </w:style>
  <w:style w:type="paragraph" w:styleId="Heading8">
    <w:name w:val="heading 8"/>
    <w:basedOn w:val="Normal"/>
    <w:next w:val="Normal"/>
    <w:link w:val="Heading8Char"/>
    <w:qFormat/>
    <w:rsid w:val="00075EA8"/>
    <w:pPr>
      <w:ind w:left="720"/>
      <w:outlineLvl w:val="7"/>
    </w:pPr>
    <w:rPr>
      <w:i/>
    </w:rPr>
  </w:style>
  <w:style w:type="paragraph" w:styleId="Heading9">
    <w:name w:val="heading 9"/>
    <w:basedOn w:val="Normal"/>
    <w:next w:val="Normal"/>
    <w:link w:val="Heading9Char"/>
    <w:qFormat/>
    <w:rsid w:val="00075EA8"/>
    <w:pPr>
      <w:ind w:left="720"/>
      <w:outlineLvl w:val="8"/>
    </w:pPr>
    <w:rPr>
      <w:i/>
    </w:rPr>
  </w:style>
  <w:style w:type="character" w:default="1" w:styleId="DefaultParagraphFont">
    <w:name w:val="Default Paragraph Font"/>
    <w:uiPriority w:val="1"/>
    <w:unhideWhenUsed/>
    <w:rsid w:val="00075E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EA8"/>
  </w:style>
  <w:style w:type="character" w:customStyle="1" w:styleId="Heading1Char">
    <w:name w:val="Heading 1 Char"/>
    <w:basedOn w:val="DefaultParagraphFont"/>
    <w:link w:val="Heading1"/>
    <w:rsid w:val="00075EA8"/>
    <w:rPr>
      <w:rFonts w:ascii="Times New Roman" w:eastAsia="Times New Roman" w:hAnsi="Times New Roman" w:cs="Times New Roman"/>
      <w:b/>
      <w:sz w:val="32"/>
      <w:szCs w:val="20"/>
      <w:lang w:eastAsia="en-US"/>
    </w:rPr>
  </w:style>
  <w:style w:type="paragraph" w:styleId="BodyText">
    <w:name w:val="Body Text"/>
    <w:basedOn w:val="Normal"/>
    <w:link w:val="BodyTextChar"/>
    <w:rsid w:val="00075E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5EA8"/>
    <w:rPr>
      <w:rFonts w:ascii="Times New Roman" w:eastAsia="Times New Roman" w:hAnsi="Times New Roman" w:cs="Times New Roman"/>
      <w:sz w:val="24"/>
      <w:lang w:eastAsia="en-US"/>
    </w:rPr>
  </w:style>
  <w:style w:type="paragraph" w:styleId="Footer">
    <w:name w:val="footer"/>
    <w:basedOn w:val="Normal"/>
    <w:link w:val="FooterChar"/>
    <w:rsid w:val="00075E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EA8"/>
    <w:rPr>
      <w:rFonts w:ascii="Times New Roman" w:eastAsia="Times New Roman" w:hAnsi="Times New Roman" w:cs="Times New Roman"/>
      <w:sz w:val="16"/>
      <w:lang w:eastAsia="en-US"/>
    </w:rPr>
  </w:style>
  <w:style w:type="paragraph" w:styleId="ListBullet">
    <w:name w:val="List Bullet"/>
    <w:basedOn w:val="List"/>
    <w:rsid w:val="00075EA8"/>
    <w:pPr>
      <w:numPr>
        <w:numId w:val="13"/>
      </w:numPr>
      <w:tabs>
        <w:tab w:val="clear" w:pos="340"/>
      </w:tabs>
      <w:spacing w:before="40" w:after="40"/>
    </w:pPr>
  </w:style>
  <w:style w:type="character" w:customStyle="1" w:styleId="SpecialBold">
    <w:name w:val="Special Bold"/>
    <w:basedOn w:val="DefaultParagraphFont"/>
    <w:rsid w:val="00075EA8"/>
    <w:rPr>
      <w:b/>
      <w:spacing w:val="0"/>
    </w:rPr>
  </w:style>
  <w:style w:type="paragraph" w:styleId="ListBullet2">
    <w:name w:val="List Bullet 2"/>
    <w:basedOn w:val="List2"/>
    <w:rsid w:val="00075EA8"/>
    <w:pPr>
      <w:numPr>
        <w:numId w:val="14"/>
      </w:numPr>
      <w:tabs>
        <w:tab w:val="clear" w:pos="680"/>
      </w:tabs>
    </w:pPr>
  </w:style>
  <w:style w:type="character" w:styleId="Emphasis">
    <w:name w:val="Emphasis"/>
    <w:basedOn w:val="DefaultParagraphFont"/>
    <w:qFormat/>
    <w:rsid w:val="00075EA8"/>
    <w:rPr>
      <w:i/>
    </w:rPr>
  </w:style>
  <w:style w:type="paragraph" w:customStyle="1" w:styleId="SuperHeading">
    <w:name w:val="SuperHeading"/>
    <w:basedOn w:val="Normal"/>
    <w:rsid w:val="00075EA8"/>
    <w:pPr>
      <w:spacing w:before="240" w:after="120"/>
      <w:outlineLvl w:val="0"/>
    </w:pPr>
    <w:rPr>
      <w:rFonts w:ascii="Times New Roman" w:hAnsi="Times New Roman"/>
      <w:b/>
      <w:sz w:val="28"/>
    </w:rPr>
  </w:style>
  <w:style w:type="paragraph" w:customStyle="1" w:styleId="AllowPageBreak">
    <w:name w:val="AllowPageBreak"/>
    <w:rsid w:val="00075E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5EA8"/>
    <w:rPr>
      <w:b/>
      <w:i/>
      <w:u w:val="none"/>
    </w:rPr>
  </w:style>
  <w:style w:type="character" w:customStyle="1" w:styleId="Heading2Char">
    <w:name w:val="Heading 2 Char"/>
    <w:basedOn w:val="DefaultParagraphFont"/>
    <w:link w:val="Heading2"/>
    <w:rsid w:val="00075E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E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E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E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E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E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E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EA8"/>
    <w:rPr>
      <w:rFonts w:ascii="Courier New" w:eastAsia="Times New Roman" w:hAnsi="Courier New" w:cs="Times New Roman"/>
      <w:i/>
      <w:szCs w:val="20"/>
      <w:lang w:eastAsia="en-US"/>
    </w:rPr>
  </w:style>
  <w:style w:type="paragraph" w:customStyle="1" w:styleId="HeadingBase">
    <w:name w:val="Heading Base"/>
    <w:rsid w:val="00075E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EA8"/>
    <w:pPr>
      <w:tabs>
        <w:tab w:val="right" w:leader="dot" w:pos="9072"/>
      </w:tabs>
      <w:ind w:left="567"/>
    </w:pPr>
    <w:rPr>
      <w:szCs w:val="22"/>
    </w:rPr>
  </w:style>
  <w:style w:type="paragraph" w:customStyle="1" w:styleId="TOCBase">
    <w:name w:val="TOC Base"/>
    <w:rsid w:val="00075E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EA8"/>
    <w:pPr>
      <w:tabs>
        <w:tab w:val="right" w:leader="dot" w:pos="9072"/>
      </w:tabs>
      <w:spacing w:before="40" w:after="40"/>
      <w:ind w:left="284"/>
    </w:pPr>
    <w:rPr>
      <w:rFonts w:ascii="Times New Roman" w:hAnsi="Times New Roman"/>
    </w:rPr>
  </w:style>
  <w:style w:type="paragraph" w:styleId="TOC1">
    <w:name w:val="toc 1"/>
    <w:basedOn w:val="TOCBase"/>
    <w:next w:val="Normal"/>
    <w:rsid w:val="00075E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5EA8"/>
    <w:pPr>
      <w:spacing w:before="5040"/>
      <w:jc w:val="center"/>
    </w:pPr>
    <w:rPr>
      <w:sz w:val="48"/>
      <w:szCs w:val="72"/>
      <w:lang w:val="en-US"/>
    </w:rPr>
  </w:style>
  <w:style w:type="character" w:customStyle="1" w:styleId="TitleChar">
    <w:name w:val="Title Char"/>
    <w:basedOn w:val="DefaultParagraphFont"/>
    <w:link w:val="Title"/>
    <w:rsid w:val="00075E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EA8"/>
    <w:pPr>
      <w:tabs>
        <w:tab w:val="left" w:pos="3600"/>
        <w:tab w:val="left" w:pos="3958"/>
      </w:tabs>
    </w:pPr>
  </w:style>
  <w:style w:type="paragraph" w:styleId="List">
    <w:name w:val="List"/>
    <w:basedOn w:val="BodyText"/>
    <w:next w:val="BodyText"/>
    <w:rsid w:val="00075EA8"/>
    <w:pPr>
      <w:tabs>
        <w:tab w:val="left" w:pos="340"/>
      </w:tabs>
      <w:spacing w:before="60" w:after="60"/>
      <w:ind w:left="340" w:hanging="340"/>
    </w:pPr>
  </w:style>
  <w:style w:type="paragraph" w:customStyle="1" w:styleId="Note">
    <w:name w:val="Note"/>
    <w:basedOn w:val="BodyText"/>
    <w:rsid w:val="00075E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EA8"/>
    <w:pPr>
      <w:framePr w:wrap="auto" w:hAnchor="text" w:y="6049"/>
    </w:pPr>
    <w:rPr>
      <w:color w:val="000000"/>
      <w:sz w:val="40"/>
    </w:rPr>
  </w:style>
  <w:style w:type="paragraph" w:customStyle="1" w:styleId="TOCTitle">
    <w:name w:val="TOCTitle"/>
    <w:basedOn w:val="Heading1"/>
    <w:rsid w:val="00075EA8"/>
    <w:pPr>
      <w:spacing w:after="240"/>
      <w:jc w:val="center"/>
      <w:outlineLvl w:val="9"/>
    </w:pPr>
    <w:rPr>
      <w:caps/>
    </w:rPr>
  </w:style>
  <w:style w:type="paragraph" w:customStyle="1" w:styleId="Version">
    <w:name w:val="Version"/>
    <w:rsid w:val="00075E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EA8"/>
    <w:pPr>
      <w:keepNext w:val="0"/>
      <w:tabs>
        <w:tab w:val="right" w:pos="4176"/>
      </w:tabs>
      <w:ind w:left="198" w:hanging="198"/>
    </w:pPr>
    <w:rPr>
      <w:rFonts w:ascii="Garamond" w:hAnsi="Garamond"/>
    </w:rPr>
  </w:style>
  <w:style w:type="paragraph" w:styleId="IndexHeading">
    <w:name w:val="index heading"/>
    <w:basedOn w:val="Normal"/>
    <w:next w:val="Index1"/>
    <w:semiHidden/>
    <w:rsid w:val="00075EA8"/>
    <w:pPr>
      <w:spacing w:before="120" w:after="120"/>
    </w:pPr>
    <w:rPr>
      <w:rFonts w:ascii="Arial" w:hAnsi="Arial"/>
      <w:b/>
      <w:color w:val="918585"/>
      <w:sz w:val="24"/>
    </w:rPr>
  </w:style>
  <w:style w:type="paragraph" w:styleId="Header">
    <w:name w:val="header"/>
    <w:basedOn w:val="Normal"/>
    <w:link w:val="HeaderChar"/>
    <w:rsid w:val="00075E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EA8"/>
    <w:rPr>
      <w:rFonts w:ascii="Times New Roman" w:eastAsia="Times New Roman" w:hAnsi="Times New Roman" w:cs="Times New Roman"/>
      <w:sz w:val="16"/>
      <w:szCs w:val="20"/>
      <w:lang w:val="en-GB" w:eastAsia="en-US"/>
    </w:rPr>
  </w:style>
  <w:style w:type="paragraph" w:customStyle="1" w:styleId="Chapter">
    <w:name w:val="Chapter"/>
    <w:basedOn w:val="Normal"/>
    <w:rsid w:val="00075EA8"/>
    <w:pPr>
      <w:spacing w:before="240"/>
    </w:pPr>
    <w:rPr>
      <w:rFonts w:ascii="Times New Roman" w:hAnsi="Times New Roman"/>
      <w:smallCaps/>
      <w:spacing w:val="80"/>
      <w:sz w:val="28"/>
    </w:rPr>
  </w:style>
  <w:style w:type="paragraph" w:customStyle="1" w:styleId="InChapter">
    <w:name w:val="InChapter"/>
    <w:basedOn w:val="Heading3"/>
    <w:rsid w:val="00075EA8"/>
    <w:pPr>
      <w:spacing w:after="240"/>
      <w:outlineLvl w:val="9"/>
    </w:pPr>
    <w:rPr>
      <w:noProof/>
    </w:rPr>
  </w:style>
  <w:style w:type="paragraph" w:styleId="Index2">
    <w:name w:val="index 2"/>
    <w:basedOn w:val="Normal"/>
    <w:next w:val="Normal"/>
    <w:semiHidden/>
    <w:rsid w:val="00075EA8"/>
    <w:pPr>
      <w:tabs>
        <w:tab w:val="right" w:pos="4176"/>
      </w:tabs>
      <w:ind w:left="568" w:hanging="284"/>
    </w:pPr>
    <w:rPr>
      <w:rFonts w:ascii="Garamond" w:hAnsi="Garamond"/>
    </w:rPr>
  </w:style>
  <w:style w:type="paragraph" w:customStyle="1" w:styleId="Byline">
    <w:name w:val="Byline"/>
    <w:rsid w:val="00075E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EA8"/>
    <w:pPr>
      <w:tabs>
        <w:tab w:val="clear" w:pos="3600"/>
        <w:tab w:val="clear" w:pos="3958"/>
      </w:tabs>
      <w:jc w:val="right"/>
    </w:pPr>
  </w:style>
  <w:style w:type="paragraph" w:styleId="Caption">
    <w:name w:val="caption"/>
    <w:basedOn w:val="BodyText"/>
    <w:next w:val="Normal"/>
    <w:qFormat/>
    <w:rsid w:val="00075EA8"/>
    <w:pPr>
      <w:framePr w:w="2268" w:hSpace="181" w:vSpace="181" w:wrap="around" w:vAnchor="text" w:hAnchor="page" w:x="1135" w:y="285" w:anchorLock="1"/>
    </w:pPr>
    <w:rPr>
      <w:i/>
    </w:rPr>
  </w:style>
  <w:style w:type="paragraph" w:customStyle="1" w:styleId="MiniTOCTitle">
    <w:name w:val="MiniTOCTitle"/>
    <w:basedOn w:val="Heading4"/>
    <w:rsid w:val="00075EA8"/>
    <w:pPr>
      <w:spacing w:before="240"/>
      <w:outlineLvl w:val="9"/>
    </w:pPr>
    <w:rPr>
      <w:noProof/>
      <w:sz w:val="24"/>
    </w:rPr>
  </w:style>
  <w:style w:type="paragraph" w:customStyle="1" w:styleId="MiniTOCItem">
    <w:name w:val="MiniTOCItem"/>
    <w:basedOn w:val="ListBullet"/>
    <w:rsid w:val="00075EA8"/>
    <w:pPr>
      <w:numPr>
        <w:numId w:val="0"/>
      </w:numPr>
      <w:tabs>
        <w:tab w:val="right" w:leader="dot" w:pos="6521"/>
      </w:tabs>
      <w:spacing w:before="0" w:after="0"/>
    </w:pPr>
  </w:style>
  <w:style w:type="paragraph" w:customStyle="1" w:styleId="TOFTitle">
    <w:name w:val="TOFTitle"/>
    <w:basedOn w:val="TOCTitle"/>
    <w:rsid w:val="00075EA8"/>
  </w:style>
  <w:style w:type="paragraph" w:styleId="TableofFigures">
    <w:name w:val="table of figures"/>
    <w:basedOn w:val="Normal"/>
    <w:next w:val="Normal"/>
    <w:semiHidden/>
    <w:rsid w:val="00075EA8"/>
    <w:pPr>
      <w:tabs>
        <w:tab w:val="right" w:leader="dot" w:pos="9072"/>
      </w:tabs>
      <w:ind w:left="970" w:hanging="403"/>
    </w:pPr>
    <w:rPr>
      <w:rFonts w:ascii="Times New Roman" w:hAnsi="Times New Roman"/>
      <w:b/>
    </w:rPr>
  </w:style>
  <w:style w:type="paragraph" w:styleId="ListNumber">
    <w:name w:val="List Number"/>
    <w:basedOn w:val="List"/>
    <w:rsid w:val="00075EA8"/>
    <w:pPr>
      <w:numPr>
        <w:numId w:val="11"/>
      </w:numPr>
    </w:pPr>
  </w:style>
  <w:style w:type="character" w:customStyle="1" w:styleId="WingdingSymbols">
    <w:name w:val="Wingding Symbols"/>
    <w:rsid w:val="00075EA8"/>
    <w:rPr>
      <w:rFonts w:ascii="Wingdings" w:hAnsi="Wingdings"/>
    </w:rPr>
  </w:style>
  <w:style w:type="paragraph" w:customStyle="1" w:styleId="TableHeading">
    <w:name w:val="Table Heading"/>
    <w:basedOn w:val="HeadingBase"/>
    <w:rsid w:val="00075EA8"/>
    <w:pPr>
      <w:keepLines/>
      <w:pBdr>
        <w:bottom w:val="single" w:sz="6" w:space="1" w:color="918585"/>
      </w:pBdr>
      <w:spacing w:before="240"/>
    </w:pPr>
  </w:style>
  <w:style w:type="character" w:customStyle="1" w:styleId="HotSpot">
    <w:name w:val="HotSpot"/>
    <w:rsid w:val="00075EA8"/>
    <w:rPr>
      <w:color w:val="0033CC"/>
      <w:u w:val="none"/>
    </w:rPr>
  </w:style>
  <w:style w:type="paragraph" w:customStyle="1" w:styleId="BodyTextRight">
    <w:name w:val="Body Text Right"/>
    <w:basedOn w:val="BodyText"/>
    <w:rsid w:val="00075EA8"/>
    <w:pPr>
      <w:spacing w:before="0" w:after="0"/>
      <w:jc w:val="right"/>
    </w:pPr>
  </w:style>
  <w:style w:type="paragraph" w:styleId="Index3">
    <w:name w:val="index 3"/>
    <w:basedOn w:val="ListNumber2"/>
    <w:next w:val="Normal"/>
    <w:semiHidden/>
    <w:rsid w:val="00075EA8"/>
    <w:pPr>
      <w:numPr>
        <w:numId w:val="0"/>
      </w:numPr>
      <w:tabs>
        <w:tab w:val="right" w:leader="dot" w:pos="4176"/>
      </w:tabs>
    </w:pPr>
  </w:style>
  <w:style w:type="paragraph" w:styleId="ListNumber2">
    <w:name w:val="List Number 2"/>
    <w:basedOn w:val="List2"/>
    <w:rsid w:val="00075EA8"/>
    <w:pPr>
      <w:numPr>
        <w:numId w:val="10"/>
      </w:numPr>
      <w:tabs>
        <w:tab w:val="clear" w:pos="1060"/>
      </w:tabs>
    </w:pPr>
  </w:style>
  <w:style w:type="paragraph" w:customStyle="1" w:styleId="MarginNote">
    <w:name w:val="Margin Note"/>
    <w:basedOn w:val="BodyText"/>
    <w:rsid w:val="00075E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E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E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EA8"/>
    <w:rPr>
      <w:sz w:val="32"/>
    </w:rPr>
  </w:style>
  <w:style w:type="paragraph" w:customStyle="1" w:styleId="HeadingProcedure">
    <w:name w:val="Heading Procedure"/>
    <w:basedOn w:val="HeadingBase"/>
    <w:next w:val="Normal"/>
    <w:rsid w:val="00075EA8"/>
    <w:pPr>
      <w:tabs>
        <w:tab w:val="left" w:pos="0"/>
      </w:tabs>
      <w:spacing w:before="120" w:after="60"/>
    </w:pPr>
    <w:rPr>
      <w:i/>
      <w:color w:val="918585"/>
      <w:sz w:val="22"/>
    </w:rPr>
  </w:style>
  <w:style w:type="paragraph" w:customStyle="1" w:styleId="TableBodyText">
    <w:name w:val="Table Body Text"/>
    <w:basedOn w:val="BodyText"/>
    <w:rsid w:val="00075EA8"/>
    <w:pPr>
      <w:spacing w:before="60" w:after="60"/>
    </w:pPr>
  </w:style>
  <w:style w:type="paragraph" w:styleId="ListContinue">
    <w:name w:val="List Continue"/>
    <w:basedOn w:val="List"/>
    <w:rsid w:val="00075EA8"/>
    <w:pPr>
      <w:ind w:firstLine="0"/>
    </w:pPr>
  </w:style>
  <w:style w:type="paragraph" w:customStyle="1" w:styleId="ListNote">
    <w:name w:val="List Note"/>
    <w:basedOn w:val="List"/>
    <w:rsid w:val="00075EA8"/>
    <w:pPr>
      <w:pBdr>
        <w:top w:val="single" w:sz="6" w:space="2" w:color="918585"/>
        <w:bottom w:val="single" w:sz="6" w:space="2" w:color="918585"/>
      </w:pBdr>
      <w:tabs>
        <w:tab w:val="left" w:pos="1021"/>
      </w:tabs>
      <w:ind w:firstLine="0"/>
    </w:pPr>
  </w:style>
  <w:style w:type="paragraph" w:customStyle="1" w:styleId="Warning">
    <w:name w:val="Warning"/>
    <w:basedOn w:val="BodyText"/>
    <w:rsid w:val="00075EA8"/>
    <w:pPr>
      <w:shd w:val="clear" w:color="auto" w:fill="D9D9D9"/>
      <w:tabs>
        <w:tab w:val="left" w:pos="992"/>
      </w:tabs>
      <w:ind w:left="119" w:right="119"/>
    </w:pPr>
    <w:rPr>
      <w:sz w:val="20"/>
    </w:rPr>
  </w:style>
  <w:style w:type="paragraph" w:customStyle="1" w:styleId="MarginIcons">
    <w:name w:val="Margin Icons"/>
    <w:basedOn w:val="BodyText"/>
    <w:rsid w:val="00075E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EA8"/>
    <w:rPr>
      <w:rFonts w:ascii="Courier New" w:hAnsi="Courier New"/>
    </w:rPr>
  </w:style>
  <w:style w:type="paragraph" w:customStyle="1" w:styleId="NoteBullet">
    <w:name w:val="Note Bullet"/>
    <w:basedOn w:val="Note"/>
    <w:rsid w:val="00075EA8"/>
    <w:pPr>
      <w:tabs>
        <w:tab w:val="clear" w:pos="680"/>
      </w:tabs>
      <w:spacing w:before="60" w:after="60"/>
    </w:pPr>
  </w:style>
  <w:style w:type="paragraph" w:customStyle="1" w:styleId="SubHeading2">
    <w:name w:val="SubHeading2"/>
    <w:basedOn w:val="HeadingBase"/>
    <w:rsid w:val="00075EA8"/>
    <w:pPr>
      <w:spacing w:before="240" w:after="60"/>
    </w:pPr>
    <w:rPr>
      <w:sz w:val="20"/>
    </w:rPr>
  </w:style>
  <w:style w:type="paragraph" w:customStyle="1" w:styleId="SubHeading1">
    <w:name w:val="SubHeading1"/>
    <w:basedOn w:val="HeadingBase"/>
    <w:rsid w:val="00075EA8"/>
    <w:pPr>
      <w:spacing w:before="240" w:after="60"/>
    </w:pPr>
    <w:rPr>
      <w:color w:val="918585"/>
      <w:sz w:val="22"/>
    </w:rPr>
  </w:style>
  <w:style w:type="paragraph" w:customStyle="1" w:styleId="SideHeading">
    <w:name w:val="Side Heading"/>
    <w:basedOn w:val="HeadingBase"/>
    <w:rsid w:val="00075E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EA8"/>
    <w:pPr>
      <w:numPr>
        <w:numId w:val="12"/>
      </w:numPr>
    </w:pPr>
  </w:style>
  <w:style w:type="paragraph" w:styleId="PlainText">
    <w:name w:val="Plain Text"/>
    <w:basedOn w:val="Normal"/>
    <w:link w:val="PlainTextChar"/>
    <w:rsid w:val="00075EA8"/>
    <w:rPr>
      <w:sz w:val="20"/>
    </w:rPr>
  </w:style>
  <w:style w:type="character" w:customStyle="1" w:styleId="PlainTextChar">
    <w:name w:val="Plain Text Char"/>
    <w:basedOn w:val="DefaultParagraphFont"/>
    <w:link w:val="PlainText"/>
    <w:rsid w:val="00075EA8"/>
    <w:rPr>
      <w:rFonts w:ascii="Courier New" w:eastAsia="Times New Roman" w:hAnsi="Courier New" w:cs="Times New Roman"/>
      <w:sz w:val="20"/>
      <w:szCs w:val="20"/>
      <w:lang w:eastAsia="en-US"/>
    </w:rPr>
  </w:style>
  <w:style w:type="character" w:customStyle="1" w:styleId="MenuOption">
    <w:name w:val="Menu Option"/>
    <w:basedOn w:val="DefaultParagraphFont"/>
    <w:rsid w:val="00075EA8"/>
    <w:rPr>
      <w:b/>
      <w:smallCaps/>
    </w:rPr>
  </w:style>
  <w:style w:type="paragraph" w:customStyle="1" w:styleId="TableListNumber">
    <w:name w:val="Table List Number"/>
    <w:basedOn w:val="ListNumber"/>
    <w:rsid w:val="00075EA8"/>
    <w:pPr>
      <w:numPr>
        <w:numId w:val="0"/>
      </w:numPr>
    </w:pPr>
  </w:style>
  <w:style w:type="paragraph" w:styleId="TOC4">
    <w:name w:val="toc 4"/>
    <w:basedOn w:val="TOCBase"/>
    <w:next w:val="Normal"/>
    <w:semiHidden/>
    <w:rsid w:val="00075EA8"/>
    <w:pPr>
      <w:tabs>
        <w:tab w:val="right" w:leader="dot" w:pos="9071"/>
      </w:tabs>
      <w:ind w:left="1701"/>
    </w:pPr>
  </w:style>
  <w:style w:type="paragraph" w:customStyle="1" w:styleId="ListAlpha">
    <w:name w:val="List Alpha"/>
    <w:basedOn w:val="List"/>
    <w:rsid w:val="00075EA8"/>
    <w:pPr>
      <w:numPr>
        <w:numId w:val="9"/>
      </w:numPr>
    </w:pPr>
  </w:style>
  <w:style w:type="paragraph" w:customStyle="1" w:styleId="ListAlpha2">
    <w:name w:val="List Alpha 2"/>
    <w:basedOn w:val="List2"/>
    <w:rsid w:val="00075EA8"/>
    <w:pPr>
      <w:numPr>
        <w:numId w:val="8"/>
      </w:numPr>
    </w:pPr>
  </w:style>
  <w:style w:type="paragraph" w:styleId="List2">
    <w:name w:val="List 2"/>
    <w:basedOn w:val="BodyText"/>
    <w:rsid w:val="00075EA8"/>
    <w:pPr>
      <w:tabs>
        <w:tab w:val="left" w:pos="680"/>
      </w:tabs>
      <w:spacing w:before="60" w:after="60"/>
      <w:ind w:left="680" w:hanging="340"/>
    </w:pPr>
  </w:style>
  <w:style w:type="paragraph" w:styleId="List3">
    <w:name w:val="List 3"/>
    <w:basedOn w:val="BodyText"/>
    <w:rsid w:val="00075EA8"/>
    <w:pPr>
      <w:tabs>
        <w:tab w:val="left" w:pos="1021"/>
      </w:tabs>
      <w:spacing w:before="60" w:after="60"/>
      <w:ind w:left="1020" w:hanging="340"/>
    </w:pPr>
  </w:style>
  <w:style w:type="paragraph" w:styleId="List4">
    <w:name w:val="List 4"/>
    <w:basedOn w:val="BodyText"/>
    <w:rsid w:val="00075EA8"/>
    <w:pPr>
      <w:tabs>
        <w:tab w:val="left" w:pos="1361"/>
      </w:tabs>
      <w:spacing w:before="60" w:after="60"/>
      <w:ind w:left="1361" w:hanging="340"/>
    </w:pPr>
  </w:style>
  <w:style w:type="paragraph" w:styleId="List5">
    <w:name w:val="List 5"/>
    <w:basedOn w:val="BodyText"/>
    <w:rsid w:val="00075EA8"/>
    <w:pPr>
      <w:tabs>
        <w:tab w:val="left" w:pos="1701"/>
      </w:tabs>
      <w:spacing w:before="60" w:after="60"/>
      <w:ind w:left="1701" w:hanging="340"/>
    </w:pPr>
  </w:style>
  <w:style w:type="paragraph" w:styleId="ListBullet3">
    <w:name w:val="List Bullet 3"/>
    <w:basedOn w:val="List3"/>
    <w:rsid w:val="00075EA8"/>
    <w:pPr>
      <w:numPr>
        <w:numId w:val="15"/>
      </w:numPr>
      <w:tabs>
        <w:tab w:val="clear" w:pos="1021"/>
      </w:tabs>
      <w:ind w:left="1037" w:hanging="357"/>
    </w:pPr>
  </w:style>
  <w:style w:type="paragraph" w:styleId="ListBullet4">
    <w:name w:val="List Bullet 4"/>
    <w:basedOn w:val="List4"/>
    <w:rsid w:val="00075EA8"/>
    <w:pPr>
      <w:numPr>
        <w:numId w:val="3"/>
      </w:numPr>
    </w:pPr>
  </w:style>
  <w:style w:type="paragraph" w:styleId="ListBullet5">
    <w:name w:val="List Bullet 5"/>
    <w:basedOn w:val="List5"/>
    <w:rsid w:val="00075EA8"/>
    <w:pPr>
      <w:numPr>
        <w:numId w:val="4"/>
      </w:numPr>
    </w:pPr>
  </w:style>
  <w:style w:type="paragraph" w:styleId="ListContinue2">
    <w:name w:val="List Continue 2"/>
    <w:basedOn w:val="List2"/>
    <w:rsid w:val="00075EA8"/>
    <w:pPr>
      <w:ind w:firstLine="0"/>
    </w:pPr>
  </w:style>
  <w:style w:type="paragraph" w:styleId="ListContinue3">
    <w:name w:val="List Continue 3"/>
    <w:basedOn w:val="List3"/>
    <w:rsid w:val="00075EA8"/>
    <w:pPr>
      <w:ind w:left="1021" w:firstLine="0"/>
    </w:pPr>
  </w:style>
  <w:style w:type="paragraph" w:styleId="ListContinue4">
    <w:name w:val="List Continue 4"/>
    <w:basedOn w:val="List4"/>
    <w:rsid w:val="00075EA8"/>
    <w:pPr>
      <w:ind w:firstLine="0"/>
    </w:pPr>
  </w:style>
  <w:style w:type="paragraph" w:styleId="ListContinue5">
    <w:name w:val="List Continue 5"/>
    <w:basedOn w:val="List5"/>
    <w:rsid w:val="00075EA8"/>
    <w:pPr>
      <w:ind w:firstLine="0"/>
    </w:pPr>
  </w:style>
  <w:style w:type="paragraph" w:styleId="ListNumber3">
    <w:name w:val="List Number 3"/>
    <w:basedOn w:val="List3"/>
    <w:rsid w:val="00075EA8"/>
    <w:pPr>
      <w:numPr>
        <w:numId w:val="5"/>
      </w:numPr>
    </w:pPr>
  </w:style>
  <w:style w:type="paragraph" w:styleId="ListNumber4">
    <w:name w:val="List Number 4"/>
    <w:basedOn w:val="List4"/>
    <w:rsid w:val="00075EA8"/>
    <w:pPr>
      <w:numPr>
        <w:numId w:val="6"/>
      </w:numPr>
    </w:pPr>
  </w:style>
  <w:style w:type="paragraph" w:styleId="ListNumber5">
    <w:name w:val="List Number 5"/>
    <w:basedOn w:val="List5"/>
    <w:rsid w:val="00075EA8"/>
    <w:pPr>
      <w:numPr>
        <w:numId w:val="7"/>
      </w:numPr>
    </w:pPr>
  </w:style>
  <w:style w:type="paragraph" w:styleId="BlockText">
    <w:name w:val="Block Text"/>
    <w:basedOn w:val="Normal"/>
    <w:rsid w:val="00075EA8"/>
    <w:pPr>
      <w:spacing w:after="120"/>
      <w:ind w:left="1440" w:right="1440"/>
    </w:pPr>
  </w:style>
  <w:style w:type="character" w:customStyle="1" w:styleId="Subscript">
    <w:name w:val="Subscript"/>
    <w:basedOn w:val="DefaultParagraphFont"/>
    <w:rsid w:val="00075EA8"/>
    <w:rPr>
      <w:sz w:val="16"/>
      <w:vertAlign w:val="subscript"/>
    </w:rPr>
  </w:style>
  <w:style w:type="character" w:customStyle="1" w:styleId="Superscript">
    <w:name w:val="Superscript"/>
    <w:basedOn w:val="DefaultParagraphFont"/>
    <w:rsid w:val="00075EA8"/>
    <w:rPr>
      <w:sz w:val="16"/>
      <w:vertAlign w:val="superscript"/>
    </w:rPr>
  </w:style>
  <w:style w:type="character" w:customStyle="1" w:styleId="Symbols">
    <w:name w:val="Symbols"/>
    <w:basedOn w:val="DefaultParagraphFont"/>
    <w:rsid w:val="00075EA8"/>
    <w:rPr>
      <w:rFonts w:ascii="Symbol" w:hAnsi="Symbol"/>
    </w:rPr>
  </w:style>
  <w:style w:type="character" w:customStyle="1" w:styleId="MenuOptions">
    <w:name w:val="Menu Options"/>
    <w:basedOn w:val="DefaultParagraphFont"/>
    <w:rsid w:val="00075EA8"/>
    <w:rPr>
      <w:rFonts w:ascii="Arial Narrow" w:hAnsi="Arial Narrow"/>
      <w:smallCaps/>
    </w:rPr>
  </w:style>
  <w:style w:type="character" w:customStyle="1" w:styleId="Buttons">
    <w:name w:val="Buttons"/>
    <w:basedOn w:val="DefaultParagraphFont"/>
    <w:rsid w:val="00075EA8"/>
    <w:rPr>
      <w:b/>
    </w:rPr>
  </w:style>
  <w:style w:type="character" w:customStyle="1" w:styleId="Underlined">
    <w:name w:val="Underlined"/>
    <w:basedOn w:val="DefaultParagraphFont"/>
    <w:rsid w:val="00075EA8"/>
    <w:rPr>
      <w:u w:val="single"/>
    </w:rPr>
  </w:style>
  <w:style w:type="paragraph" w:customStyle="1" w:styleId="TableBodyTextRight">
    <w:name w:val="Table Body Text Right"/>
    <w:basedOn w:val="TableBodyText"/>
    <w:rsid w:val="00075EA8"/>
    <w:pPr>
      <w:widowControl w:val="0"/>
      <w:autoSpaceDE w:val="0"/>
      <w:autoSpaceDN w:val="0"/>
      <w:adjustRightInd w:val="0"/>
      <w:jc w:val="right"/>
    </w:pPr>
    <w:rPr>
      <w:rFonts w:cs="Arial"/>
      <w:szCs w:val="18"/>
    </w:rPr>
  </w:style>
  <w:style w:type="paragraph" w:customStyle="1" w:styleId="CopyrightText">
    <w:name w:val="Copyright Text"/>
    <w:basedOn w:val="BodyText"/>
    <w:rsid w:val="00075EA8"/>
    <w:rPr>
      <w:sz w:val="18"/>
    </w:rPr>
  </w:style>
  <w:style w:type="paragraph" w:customStyle="1" w:styleId="BodySmallRight">
    <w:name w:val="Body Small Right"/>
    <w:basedOn w:val="BodyTextRight"/>
    <w:rsid w:val="00075EA8"/>
    <w:rPr>
      <w:sz w:val="18"/>
      <w:szCs w:val="18"/>
    </w:rPr>
  </w:style>
  <w:style w:type="paragraph" w:customStyle="1" w:styleId="MarginEdition">
    <w:name w:val="Margin Edition"/>
    <w:basedOn w:val="MarginNote"/>
    <w:rsid w:val="00075EA8"/>
    <w:pPr>
      <w:spacing w:before="0" w:after="0"/>
    </w:pPr>
    <w:rPr>
      <w:rFonts w:ascii="Times New Roman" w:hAnsi="Times New Roman"/>
      <w:color w:val="999999"/>
    </w:rPr>
  </w:style>
  <w:style w:type="paragraph" w:customStyle="1" w:styleId="Spacer">
    <w:name w:val="Spacer"/>
    <w:basedOn w:val="Normal"/>
    <w:rsid w:val="00075EA8"/>
    <w:rPr>
      <w:sz w:val="2"/>
      <w:szCs w:val="2"/>
    </w:rPr>
  </w:style>
  <w:style w:type="character" w:customStyle="1" w:styleId="Small">
    <w:name w:val="Small"/>
    <w:basedOn w:val="DefaultParagraphFont"/>
    <w:rsid w:val="00075EA8"/>
    <w:rPr>
      <w:sz w:val="16"/>
    </w:rPr>
  </w:style>
  <w:style w:type="paragraph" w:customStyle="1" w:styleId="WideTable">
    <w:name w:val="Wide Table"/>
    <w:basedOn w:val="Normal"/>
    <w:rsid w:val="00075EA8"/>
    <w:pPr>
      <w:ind w:left="-1418"/>
    </w:pPr>
    <w:rPr>
      <w:sz w:val="2"/>
      <w:szCs w:val="2"/>
    </w:rPr>
  </w:style>
  <w:style w:type="character" w:styleId="PageNumber">
    <w:name w:val="page number"/>
    <w:basedOn w:val="DefaultParagraphFont"/>
    <w:rsid w:val="00075EA8"/>
  </w:style>
  <w:style w:type="paragraph" w:styleId="Quote">
    <w:name w:val="Quote"/>
    <w:basedOn w:val="Heading1"/>
    <w:link w:val="QuoteChar"/>
    <w:qFormat/>
    <w:rsid w:val="00075EA8"/>
    <w:rPr>
      <w:b w:val="0"/>
      <w:sz w:val="72"/>
      <w:szCs w:val="72"/>
      <w:lang w:val="en-NZ"/>
    </w:rPr>
  </w:style>
  <w:style w:type="character" w:customStyle="1" w:styleId="QuoteChar">
    <w:name w:val="Quote Char"/>
    <w:basedOn w:val="DefaultParagraphFont"/>
    <w:link w:val="Quote"/>
    <w:rsid w:val="00075E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EA8"/>
    <w:pPr>
      <w:pageBreakBefore/>
    </w:pPr>
  </w:style>
  <w:style w:type="paragraph" w:customStyle="1" w:styleId="Border">
    <w:name w:val="Border"/>
    <w:basedOn w:val="Normal"/>
    <w:qFormat/>
    <w:rsid w:val="00075E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EA8"/>
    <w:rPr>
      <w:b/>
      <w:bCs/>
      <w:i/>
      <w:iCs/>
      <w:color w:val="auto"/>
    </w:rPr>
  </w:style>
  <w:style w:type="paragraph" w:styleId="IntenseQuote">
    <w:name w:val="Intense Quote"/>
    <w:basedOn w:val="Normal"/>
    <w:next w:val="Normal"/>
    <w:link w:val="IntenseQuoteChar"/>
    <w:uiPriority w:val="30"/>
    <w:qFormat/>
    <w:rsid w:val="00075E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E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EA8"/>
    <w:rPr>
      <w:smallCaps/>
      <w:color w:val="auto"/>
      <w:u w:val="single"/>
    </w:rPr>
  </w:style>
  <w:style w:type="character" w:styleId="IntenseReference">
    <w:name w:val="Intense Reference"/>
    <w:basedOn w:val="DefaultParagraphFont"/>
    <w:uiPriority w:val="32"/>
    <w:qFormat/>
    <w:rsid w:val="00075EA8"/>
    <w:rPr>
      <w:b/>
      <w:bCs/>
      <w:smallCaps/>
      <w:color w:val="auto"/>
      <w:spacing w:val="5"/>
      <w:u w:val="single"/>
    </w:rPr>
  </w:style>
  <w:style w:type="paragraph" w:customStyle="1" w:styleId="2ColumnHeading">
    <w:name w:val="2Column Heading"/>
    <w:basedOn w:val="BodyText"/>
    <w:qFormat/>
    <w:rsid w:val="00075EA8"/>
    <w:pPr>
      <w:spacing w:after="60"/>
      <w:ind w:left="-2268"/>
    </w:pPr>
    <w:rPr>
      <w:b/>
    </w:rPr>
  </w:style>
  <w:style w:type="paragraph" w:customStyle="1" w:styleId="Heading1TOC">
    <w:name w:val="Heading1 TOC"/>
    <w:basedOn w:val="Normal"/>
    <w:qFormat/>
    <w:rsid w:val="00075EA8"/>
    <w:pPr>
      <w:spacing w:before="240" w:after="120"/>
    </w:pPr>
    <w:rPr>
      <w:rFonts w:ascii="Times New Roman" w:hAnsi="Times New Roman"/>
      <w:b/>
      <w:sz w:val="32"/>
    </w:rPr>
  </w:style>
  <w:style w:type="paragraph" w:customStyle="1" w:styleId="Heading2TOC">
    <w:name w:val="Heading2 TOC"/>
    <w:basedOn w:val="Normal"/>
    <w:qFormat/>
    <w:rsid w:val="00075EA8"/>
    <w:pPr>
      <w:spacing w:before="240" w:after="60"/>
    </w:pPr>
    <w:rPr>
      <w:rFonts w:ascii="Times New Roman" w:hAnsi="Times New Roman"/>
      <w:b/>
      <w:sz w:val="28"/>
    </w:rPr>
  </w:style>
  <w:style w:type="character" w:customStyle="1" w:styleId="Underline">
    <w:name w:val="Underline"/>
    <w:basedOn w:val="DefaultParagraphFont"/>
    <w:qFormat/>
    <w:rsid w:val="00075EA8"/>
    <w:rPr>
      <w:u w:val="single"/>
    </w:rPr>
  </w:style>
  <w:style w:type="paragraph" w:styleId="BalloonText">
    <w:name w:val="Balloon Text"/>
    <w:basedOn w:val="Normal"/>
    <w:link w:val="BalloonTextChar"/>
    <w:rsid w:val="00075EA8"/>
    <w:rPr>
      <w:rFonts w:ascii="Tahoma" w:hAnsi="Tahoma" w:cs="Tahoma"/>
      <w:sz w:val="16"/>
      <w:szCs w:val="16"/>
    </w:rPr>
  </w:style>
  <w:style w:type="character" w:customStyle="1" w:styleId="BalloonTextChar">
    <w:name w:val="Balloon Text Char"/>
    <w:basedOn w:val="DefaultParagraphFont"/>
    <w:link w:val="BalloonText"/>
    <w:rsid w:val="00075E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E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5E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EA8"/>
    <w:rPr>
      <w:b/>
      <w:color w:val="660033"/>
      <w:spacing w:val="0"/>
    </w:rPr>
  </w:style>
  <w:style w:type="paragraph" w:customStyle="1" w:styleId="Nameditemlist">
    <w:name w:val="Named item list"/>
    <w:basedOn w:val="BodyText"/>
    <w:qFormat/>
    <w:rsid w:val="00075E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1337</Words>
  <Characters>8446</Characters>
  <Application>Microsoft Office Word</Application>
  <DocSecurity>0</DocSecurity>
  <Lines>271</Lines>
  <Paragraphs>141</Paragraphs>
  <ScaleCrop>false</ScaleCrop>
  <Company>Author-it Software Corporation Ltd.</Company>
  <LinksUpToDate>false</LinksUpToDate>
  <CharactersWithSpaces>9695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ICAPMG608A Manage IT project systems implementation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2012-05-29T04:08:00Z</dcterms:created>
  <dcterms:modified xsi:type="dcterms:W3CDTF">2012-05-29T04:08:00Z</dcterms:modified>
</cp:coreProperties>
</file>