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161" w:rsidP="00B90161">
      <w:pPr>
        <w:pStyle w:val="Title"/>
      </w:pPr>
      <w:bookmarkStart w:id="0" w:name="_GoBack"/>
      <w:bookmarkEnd w:id="0"/>
      <w:r>
        <w:fldChar w:fldCharType="begin"/>
      </w:r>
      <w:r>
        <w:instrText xml:space="preserve"> TITLE   \* MERGEFORMAT </w:instrText>
      </w:r>
      <w:r>
        <w:fldChar w:fldCharType="separate"/>
      </w:r>
      <w:r>
        <w:t>ICAPMG606A Manage IT project quality</w:t>
      </w:r>
      <w:r>
        <w:fldChar w:fldCharType="end"/>
      </w:r>
    </w:p>
    <w:p w:rsidR="00B90161" w:rsidP="00B90161">
      <w:pPr>
        <w:pStyle w:val="Version"/>
        <w:sectPr w:rsidSect="00503C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C83" w:rsidP="00503C83">
      <w:pPr>
        <w:pStyle w:val="SuperHeading"/>
      </w:pPr>
      <w:r w:rsidRPr="00503C83">
        <w:t>ICAPMG606A Manage IT project quality</w:t>
      </w:r>
    </w:p>
    <w:p w:rsidR="00000000" w:rsidRPr="00503C83" w:rsidP="00503C83">
      <w:pPr>
        <w:pStyle w:val="Heading1"/>
      </w:pPr>
      <w:bookmarkStart w:id="1" w:name="O_452500"/>
      <w:bookmarkEnd w:id="1"/>
      <w:r w:rsidRPr="00503C83">
        <w:t>Modification History</w:t>
      </w:r>
    </w:p>
    <w:tbl>
      <w:tblPr>
        <w:tblW w:w="0" w:type="auto"/>
        <w:tblLayout w:type="fixed"/>
        <w:tblCellMar>
          <w:left w:w="62" w:type="dxa"/>
          <w:right w:w="62" w:type="dxa"/>
        </w:tblCellMar>
        <w:tblLook w:val="0000"/>
      </w:tblPr>
      <w:tblGrid>
        <w:gridCol w:w="3174"/>
        <w:gridCol w:w="5913"/>
      </w:tblGrid>
      <w:tr w:rsidTr="00503C8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SpecialBold"/>
              </w:rPr>
              <w:t>Comments</w:t>
            </w:r>
          </w:p>
        </w:tc>
      </w:tr>
      <w:tr w:rsidTr="00503C8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t xml:space="preserve">This Unit first released with </w:t>
            </w:r>
            <w:r w:rsidRPr="00503C83">
              <w:rPr>
                <w:rStyle w:val="Emphasis"/>
              </w:rPr>
              <w:t>ICA11 Information and Communicatio</w:t>
            </w:r>
            <w:r w:rsidRPr="00503C83">
              <w:rPr>
                <w:rStyle w:val="Emphasis"/>
              </w:rPr>
              <w:t>ns Technology Training Package version 1.0</w:t>
            </w:r>
          </w:p>
        </w:tc>
      </w:tr>
    </w:tbl>
    <w:p w:rsidR="00000000" w:rsidRPr="00503C83" w:rsidP="00503C83">
      <w:pPr>
        <w:pStyle w:val="BodyText"/>
      </w:pPr>
    </w:p>
    <w:p w:rsidR="00000000" w:rsidRPr="00503C83" w:rsidP="00503C83">
      <w:pPr>
        <w:pStyle w:val="AllowPageBreak"/>
      </w:pPr>
    </w:p>
    <w:p w:rsidR="00000000" w:rsidRPr="00503C83" w:rsidP="00503C83">
      <w:pPr>
        <w:pStyle w:val="Heading1"/>
      </w:pPr>
      <w:bookmarkStart w:id="2" w:name="O_452501"/>
      <w:bookmarkEnd w:id="2"/>
      <w:r w:rsidRPr="00503C83">
        <w:t>Unit Descriptor</w:t>
      </w:r>
    </w:p>
    <w:p w:rsidR="00000000" w:rsidRPr="00503C83" w:rsidP="00503C83">
      <w:pPr>
        <w:pStyle w:val="BodyText"/>
      </w:pPr>
      <w:r w:rsidRPr="00503C83">
        <w:t xml:space="preserve">This unit describes the performance outcomes, skills and knowledge required to ensure quality within information technology (IT) projects. It </w:t>
      </w:r>
      <w:r w:rsidRPr="00503C83">
        <w:t>covers planning for quality based on stakeholder needs, implementing quality assurance processes, and using quality control data to ensure continuous improvement for the benefit of current and future projects.</w:t>
      </w:r>
    </w:p>
    <w:p w:rsidR="00000000" w:rsidRPr="00503C83" w:rsidP="00503C83">
      <w:pPr>
        <w:pStyle w:val="AllowPageBreak"/>
      </w:pPr>
    </w:p>
    <w:p w:rsidR="00000000" w:rsidRPr="00503C83" w:rsidP="00503C83">
      <w:pPr>
        <w:pStyle w:val="Heading1"/>
      </w:pPr>
      <w:bookmarkStart w:id="3" w:name="O_452502"/>
      <w:bookmarkEnd w:id="3"/>
      <w:r w:rsidRPr="00503C83">
        <w:t>Application of the Unit</w:t>
      </w:r>
    </w:p>
    <w:p w:rsidR="00000000" w:rsidRPr="00503C83" w:rsidP="00503C83">
      <w:pPr>
        <w:pStyle w:val="BodyText"/>
      </w:pPr>
      <w:r w:rsidRPr="00503C83">
        <w:t>IT pr</w:t>
      </w:r>
      <w:r w:rsidRPr="00503C83">
        <w:t>oject managers in small, medium or large organisations apply the skills and knowledge in this unit to ensure that appropriate quality processes and controls are established in projects under their control.</w:t>
      </w:r>
    </w:p>
    <w:p w:rsidR="00000000" w:rsidRPr="00503C83" w:rsidP="00503C83">
      <w:pPr>
        <w:pStyle w:val="BodyText"/>
      </w:pPr>
    </w:p>
    <w:p w:rsidR="00000000" w:rsidRPr="00503C83" w:rsidP="00503C83">
      <w:pPr>
        <w:pStyle w:val="BodyText"/>
      </w:pPr>
      <w:r w:rsidRPr="00503C83">
        <w:t>Their job roles combine high-level management, bu</w:t>
      </w:r>
      <w:r w:rsidRPr="00503C83">
        <w:t>siness and technical skills necessary to manage complex technology projects within the information and communications technology (ICT) industry.</w:t>
      </w:r>
    </w:p>
    <w:p w:rsidR="00000000" w:rsidRPr="00503C83" w:rsidP="00503C83">
      <w:pPr>
        <w:pStyle w:val="AllowPageBreak"/>
      </w:pPr>
    </w:p>
    <w:p w:rsidR="00000000" w:rsidRPr="00503C83" w:rsidP="00503C83">
      <w:pPr>
        <w:pStyle w:val="Heading1"/>
      </w:pPr>
      <w:bookmarkStart w:id="4" w:name="O_452503"/>
      <w:bookmarkEnd w:id="4"/>
      <w:r w:rsidRPr="00503C83">
        <w:t>Licensing/Regulatory Information</w:t>
      </w:r>
    </w:p>
    <w:p w:rsidR="00000000" w:rsidRPr="00503C83" w:rsidP="00503C83">
      <w:pPr>
        <w:pStyle w:val="BodyText"/>
      </w:pPr>
      <w:r w:rsidRPr="00503C83">
        <w:t>No licensing, legislative, regulatory or certification requir</w:t>
      </w:r>
      <w:r w:rsidRPr="00503C83">
        <w:t>ements apply to this unit at the time of endorsement but users should confirm requirements with the relevant federal, state or territory authority.</w:t>
      </w:r>
    </w:p>
    <w:p w:rsidR="00000000" w:rsidRPr="00503C83" w:rsidP="00503C83">
      <w:pPr>
        <w:pStyle w:val="AllowPageBreak"/>
      </w:pPr>
    </w:p>
    <w:p w:rsidR="00000000" w:rsidRPr="00503C83" w:rsidP="00503C83">
      <w:pPr>
        <w:pStyle w:val="Heading1"/>
      </w:pPr>
      <w:bookmarkStart w:id="5" w:name="O_452504"/>
      <w:bookmarkEnd w:id="5"/>
      <w:r w:rsidRPr="00503C83">
        <w:t>Pre-Requisites</w:t>
      </w:r>
    </w:p>
    <w:p w:rsidR="00000000" w:rsidRPr="00503C83" w:rsidP="00503C83">
      <w:pPr>
        <w:pStyle w:val="BodyText"/>
      </w:pPr>
      <w:r w:rsidRPr="00503C83">
        <w:t>Not applicable.</w:t>
      </w:r>
    </w:p>
    <w:p w:rsidR="00000000" w:rsidRPr="00503C83" w:rsidP="00503C83">
      <w:pPr>
        <w:pStyle w:val="AllowPageBreak"/>
      </w:pPr>
    </w:p>
    <w:p w:rsidR="00000000" w:rsidRPr="00503C83" w:rsidP="00503C83">
      <w:pPr>
        <w:pStyle w:val="Heading1"/>
      </w:pPr>
      <w:bookmarkStart w:id="6" w:name="O_452505"/>
      <w:bookmarkEnd w:id="6"/>
      <w:r w:rsidRPr="00503C83">
        <w:t>Employability Skills Information</w:t>
      </w:r>
    </w:p>
    <w:p w:rsidR="00000000" w:rsidRPr="00503C83" w:rsidP="00503C83">
      <w:pPr>
        <w:pStyle w:val="BodyText"/>
      </w:pPr>
      <w:r w:rsidRPr="00503C83">
        <w:t>This unit contains employability skills.</w:t>
      </w:r>
    </w:p>
    <w:p w:rsidR="00000000" w:rsidRPr="00503C83" w:rsidP="00503C83">
      <w:pPr>
        <w:pStyle w:val="AllowPageBreak"/>
      </w:pPr>
    </w:p>
    <w:p w:rsidR="00000000" w:rsidRPr="00503C83" w:rsidP="00503C83">
      <w:pPr>
        <w:pStyle w:val="Heading1"/>
      </w:pPr>
      <w:bookmarkStart w:id="7" w:name="O_452506"/>
      <w:bookmarkEnd w:id="7"/>
      <w:r w:rsidRPr="00503C83">
        <w:t>Elements and Performance Criteria Pre-Content</w:t>
      </w:r>
    </w:p>
    <w:tbl>
      <w:tblPr>
        <w:tblW w:w="0" w:type="auto"/>
        <w:tblLayout w:type="fixed"/>
        <w:tblCellMar>
          <w:left w:w="62" w:type="dxa"/>
          <w:right w:w="62" w:type="dxa"/>
        </w:tblCellMar>
        <w:tblLook w:val="0000"/>
      </w:tblPr>
      <w:tblGrid>
        <w:gridCol w:w="2556"/>
        <w:gridCol w:w="6519"/>
      </w:tblGrid>
      <w:tr w:rsidTr="00503C83">
        <w:tblPrEx>
          <w:tblW w:w="0" w:type="auto"/>
          <w:tblLayout w:type="fixed"/>
          <w:tblCellMar>
            <w:left w:w="62" w:type="dxa"/>
            <w:right w:w="62" w:type="dxa"/>
          </w:tblCellMar>
          <w:tblLook w:val="0000"/>
        </w:tblPrEx>
        <w:trPr>
          <w:tblHeader/>
        </w:trPr>
        <w:tc>
          <w:tcPr>
            <w:tcW w:w="255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3C83" w:rsidP="00503C83">
            <w:pPr>
              <w:pStyle w:val="BodyText"/>
            </w:pPr>
            <w:r w:rsidRPr="00503C83">
              <w:rPr>
                <w:rStyle w:val="SpecialBold"/>
              </w:rPr>
              <w:t>Element</w:t>
            </w:r>
          </w:p>
        </w:tc>
        <w:tc>
          <w:tcPr>
            <w:tcW w:w="6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SpecialBold"/>
              </w:rPr>
              <w:t>Performance Criteria</w:t>
            </w:r>
          </w:p>
        </w:tc>
      </w:tr>
      <w:tr w:rsidTr="00503C83">
        <w:tblPrEx>
          <w:tblW w:w="0" w:type="auto"/>
          <w:tblLayout w:type="fixed"/>
          <w:tblCellMar>
            <w:left w:w="62" w:type="dxa"/>
            <w:right w:w="62" w:type="dxa"/>
          </w:tblCellMar>
          <w:tblLook w:val="0000"/>
        </w:tblPrEx>
        <w:tc>
          <w:tcPr>
            <w:tcW w:w="255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rPr>
                <w:rStyle w:val="Emphasis"/>
              </w:rPr>
              <w:t>Elements describe the essential outcomes of a unit of competency.</w:t>
            </w:r>
          </w:p>
        </w:tc>
        <w:tc>
          <w:tcPr>
            <w:tcW w:w="6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03C83">
              <w:rPr>
                <w:rStyle w:val="Emphasis"/>
              </w:rPr>
              <w:t>nce is to be consistent with the evidence guide.</w:t>
            </w:r>
          </w:p>
        </w:tc>
      </w:tr>
    </w:tbl>
    <w:p w:rsidR="00000000" w:rsidRPr="00503C83" w:rsidP="00503C83">
      <w:pPr>
        <w:pStyle w:val="BodyText"/>
      </w:pPr>
    </w:p>
    <w:p w:rsidR="00000000" w:rsidRPr="00503C83" w:rsidP="00503C83">
      <w:pPr>
        <w:pStyle w:val="AllowPageBreak"/>
      </w:pPr>
    </w:p>
    <w:p w:rsidR="00000000" w:rsidRPr="00503C83" w:rsidP="00503C83">
      <w:pPr>
        <w:pStyle w:val="Heading1"/>
      </w:pPr>
      <w:bookmarkStart w:id="8" w:name="O_452507"/>
      <w:bookmarkEnd w:id="8"/>
      <w:r w:rsidRPr="00503C83">
        <w:t>Elements and Performance Criteria</w:t>
      </w:r>
    </w:p>
    <w:tbl>
      <w:tblPr>
        <w:tblW w:w="0" w:type="auto"/>
        <w:tblLayout w:type="fixed"/>
        <w:tblCellMar>
          <w:left w:w="62" w:type="dxa"/>
          <w:right w:w="62" w:type="dxa"/>
        </w:tblCellMar>
        <w:tblLook w:val="0000"/>
      </w:tblPr>
      <w:tblGrid>
        <w:gridCol w:w="2568"/>
        <w:gridCol w:w="6507"/>
      </w:tblGrid>
      <w:tr w:rsidTr="00503C83">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t xml:space="preserve">1. Establish a quality management plan </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t xml:space="preserve">1.1 Determine project </w:t>
            </w:r>
            <w:r w:rsidRPr="00503C83">
              <w:rPr>
                <w:rStyle w:val="BoldandItalics"/>
              </w:rPr>
              <w:t xml:space="preserve">quality requirements </w:t>
            </w:r>
            <w:r w:rsidRPr="00503C83">
              <w:t>with reference to project scope and stakeholder needs and expectations</w:t>
            </w:r>
          </w:p>
          <w:p w:rsidR="00000000" w:rsidRPr="00503C83" w:rsidP="00503C83">
            <w:pPr>
              <w:pStyle w:val="BodyText"/>
            </w:pPr>
            <w:r w:rsidRPr="00503C83">
              <w:t xml:space="preserve">1.2 Adopt or agree on organisational quality policy and </w:t>
            </w:r>
            <w:r w:rsidRPr="00503C83">
              <w:rPr>
                <w:rStyle w:val="BoldandItalics"/>
              </w:rPr>
              <w:t xml:space="preserve">quality standards </w:t>
            </w:r>
            <w:r w:rsidRPr="00503C83">
              <w:t>with stakeholders</w:t>
            </w:r>
          </w:p>
          <w:p w:rsidR="00000000" w:rsidRPr="00503C83" w:rsidP="00503C83">
            <w:pPr>
              <w:pStyle w:val="BodyText"/>
            </w:pPr>
            <w:r w:rsidRPr="00503C83">
              <w:t xml:space="preserve">1.3 Determine project quality management approach, including proposed </w:t>
            </w:r>
            <w:r w:rsidRPr="00503C83">
              <w:rPr>
                <w:rStyle w:val="BoldandItalics"/>
              </w:rPr>
              <w:t xml:space="preserve">quality assurance processes </w:t>
            </w:r>
            <w:r w:rsidRPr="00503C83">
              <w:t xml:space="preserve">and </w:t>
            </w:r>
            <w:r w:rsidRPr="00503C83">
              <w:rPr>
                <w:rStyle w:val="BoldandItalics"/>
              </w:rPr>
              <w:t xml:space="preserve">quality control </w:t>
            </w:r>
            <w:r w:rsidRPr="00503C83">
              <w:t>measurement methods and benchmarks</w:t>
            </w:r>
          </w:p>
          <w:p w:rsidR="00000000" w:rsidRPr="00503C83" w:rsidP="00503C83">
            <w:pPr>
              <w:pStyle w:val="BodyText"/>
            </w:pPr>
            <w:r w:rsidRPr="00503C83">
              <w:t>1.4 Negotia</w:t>
            </w:r>
            <w:r w:rsidRPr="00503C83">
              <w:t>te project quality, cost, time trade-offs and changes to stakeholder expectations if necessary</w:t>
            </w:r>
          </w:p>
          <w:p w:rsidR="00000000" w:rsidP="00503C83">
            <w:pPr>
              <w:pStyle w:val="BodyText"/>
              <w:rPr>
                <w:lang w:val="en-NZ"/>
              </w:rPr>
            </w:pPr>
            <w:r w:rsidRPr="00503C83">
              <w:t>1.5 Develop a quality management plan for the project and obtain sign-off</w:t>
            </w:r>
          </w:p>
        </w:tc>
      </w:tr>
      <w:tr w:rsidTr="00503C83">
        <w:tblPrEx>
          <w:tblW w:w="0" w:type="auto"/>
          <w:tblLayout w:type="fixed"/>
          <w:tblCellMar>
            <w:left w:w="62" w:type="dxa"/>
            <w:right w:w="62" w:type="dxa"/>
          </w:tblCellMar>
          <w:tblLook w:val="0000"/>
        </w:tblPrEx>
        <w:trPr>
          <w:trHeight w:val="2298"/>
        </w:trPr>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t>2. Perform IT quality assurance processes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t>2.1 Execute quality assurance activities as the project progresses according to the quality management plan</w:t>
            </w:r>
          </w:p>
          <w:p w:rsidR="00000000" w:rsidRPr="00503C83" w:rsidP="00503C83">
            <w:pPr>
              <w:pStyle w:val="BodyText"/>
            </w:pPr>
            <w:r w:rsidRPr="00503C83">
              <w:t>2.2 Identify project processes not meeting quality standards agreed in the quality management plan</w:t>
            </w:r>
          </w:p>
          <w:p w:rsidR="00000000" w:rsidP="00503C83">
            <w:pPr>
              <w:pStyle w:val="BodyText"/>
              <w:rPr>
                <w:lang w:val="en-NZ"/>
              </w:rPr>
            </w:pPr>
            <w:r w:rsidRPr="00503C83">
              <w:t>2.3 Raise project change request to action proces</w:t>
            </w:r>
            <w:r w:rsidRPr="00503C83">
              <w:t xml:space="preserve">s changes or corrective actions, update project-management plan and </w:t>
            </w:r>
            <w:r w:rsidRPr="00503C83">
              <w:rPr>
                <w:rStyle w:val="BoldandItalics"/>
              </w:rPr>
              <w:t xml:space="preserve">quality baselines </w:t>
            </w:r>
            <w:r w:rsidRPr="00503C83">
              <w:t xml:space="preserve">as necessary </w:t>
            </w:r>
          </w:p>
        </w:tc>
      </w:tr>
      <w:tr w:rsidTr="00503C83">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t>3. Perform quality control</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t>3.1 Validate project processes and deliverables against quality requirements as the project progresses</w:t>
            </w:r>
          </w:p>
          <w:p w:rsidR="00000000" w:rsidRPr="00503C83" w:rsidP="00503C83">
            <w:pPr>
              <w:pStyle w:val="BodyText"/>
            </w:pPr>
            <w:r w:rsidRPr="00503C83">
              <w:t xml:space="preserve">3.2 Review </w:t>
            </w:r>
            <w:r w:rsidRPr="00503C83">
              <w:rPr>
                <w:rStyle w:val="BoldandItalics"/>
              </w:rPr>
              <w:t>quality contro</w:t>
            </w:r>
            <w:r w:rsidRPr="00503C83">
              <w:rPr>
                <w:rStyle w:val="BoldandItalics"/>
              </w:rPr>
              <w:t xml:space="preserve">l metrics </w:t>
            </w:r>
            <w:r w:rsidRPr="00503C83">
              <w:t>and take action as necessary to investigate and understand the reasons for failure</w:t>
            </w:r>
          </w:p>
          <w:p w:rsidR="00000000" w:rsidRPr="00503C83" w:rsidP="00503C83">
            <w:pPr>
              <w:pStyle w:val="BodyText"/>
            </w:pPr>
            <w:r w:rsidRPr="00503C83">
              <w:t xml:space="preserve">3.3 Use </w:t>
            </w:r>
            <w:r w:rsidRPr="00503C83">
              <w:rPr>
                <w:rStyle w:val="BoldandItalics"/>
              </w:rPr>
              <w:t xml:space="preserve">quality-management tools </w:t>
            </w:r>
            <w:r w:rsidRPr="00503C83">
              <w:t>to determine failures and root causes and implement continuous improvement processes</w:t>
            </w:r>
          </w:p>
        </w:tc>
      </w:tr>
    </w:tbl>
    <w:p w:rsidR="00000000" w:rsidRPr="00503C83" w:rsidP="00503C83">
      <w:pPr>
        <w:pStyle w:val="BodyText"/>
      </w:pPr>
    </w:p>
    <w:p w:rsidR="00000000" w:rsidRPr="00503C83" w:rsidP="00503C83">
      <w:pPr>
        <w:pStyle w:val="AllowPageBreak"/>
      </w:pPr>
    </w:p>
    <w:p w:rsidR="00000000" w:rsidRPr="00503C83" w:rsidP="00503C83">
      <w:pPr>
        <w:pStyle w:val="Heading1"/>
      </w:pPr>
      <w:bookmarkStart w:id="9" w:name="O_452508"/>
      <w:bookmarkEnd w:id="9"/>
      <w:r w:rsidRPr="00503C83">
        <w:t>Required Skills and Knowle</w:t>
      </w:r>
      <w:r w:rsidRPr="00503C83">
        <w:t>dge</w:t>
      </w:r>
    </w:p>
    <w:p w:rsidR="00000000" w:rsidRPr="00503C83" w:rsidP="00503C83">
      <w:pPr>
        <w:pStyle w:val="BodyText"/>
      </w:pPr>
      <w:r w:rsidRPr="00503C83">
        <w:rPr>
          <w:rStyle w:val="Emphasis"/>
        </w:rPr>
        <w:t>This section describes the skills and knowledge required for this unit.</w:t>
      </w:r>
    </w:p>
    <w:p w:rsidR="00000000" w:rsidRPr="00503C83" w:rsidP="00503C83">
      <w:pPr>
        <w:pStyle w:val="BodyText"/>
      </w:pPr>
    </w:p>
    <w:p w:rsidR="00000000" w:rsidRPr="00503C83" w:rsidP="00503C83">
      <w:pPr>
        <w:pStyle w:val="BodyText"/>
      </w:pPr>
      <w:r w:rsidRPr="00503C83">
        <w:rPr>
          <w:rStyle w:val="SpecialBold"/>
        </w:rPr>
        <w:t>Required skills</w:t>
      </w:r>
    </w:p>
    <w:p w:rsidR="00000000" w:rsidRPr="00503C83" w:rsidP="00503C83">
      <w:pPr>
        <w:pStyle w:val="BodyText"/>
      </w:pPr>
    </w:p>
    <w:p w:rsidR="00000000" w:rsidRPr="00503C83" w:rsidP="00503C83">
      <w:pPr>
        <w:pStyle w:val="ListBullet"/>
      </w:pPr>
      <w:r w:rsidRPr="00503C83">
        <w:t>analytical skills to interpret quality metrics, identify issues, root causes and identify the need for improvement processes</w:t>
      </w:r>
    </w:p>
    <w:p w:rsidR="00000000" w:rsidRPr="00503C83" w:rsidP="00503C83">
      <w:pPr>
        <w:pStyle w:val="ListBullet"/>
      </w:pPr>
      <w:r w:rsidRPr="00503C83">
        <w:t>communication skills to:</w:t>
      </w:r>
    </w:p>
    <w:p w:rsidR="00000000" w:rsidRPr="00503C83" w:rsidP="00503C83">
      <w:pPr>
        <w:pStyle w:val="ListBullet2"/>
      </w:pPr>
      <w:r w:rsidRPr="00503C83">
        <w:t>negotiate and establish stakeholder expectations and gather quality requirements</w:t>
      </w:r>
    </w:p>
    <w:p w:rsidR="00000000" w:rsidRPr="00503C83" w:rsidP="00503C83">
      <w:pPr>
        <w:pStyle w:val="ListBullet2"/>
      </w:pPr>
      <w:r w:rsidRPr="00503C83">
        <w:t>facilitate problem-solving workshops</w:t>
      </w:r>
    </w:p>
    <w:p w:rsidR="00000000" w:rsidRPr="00503C83" w:rsidP="00503C83">
      <w:pPr>
        <w:pStyle w:val="ListBullet"/>
      </w:pPr>
      <w:r w:rsidRPr="00503C83">
        <w:t>literacy skills to:</w:t>
      </w:r>
    </w:p>
    <w:p w:rsidR="00000000" w:rsidRPr="00503C83" w:rsidP="00503C83">
      <w:pPr>
        <w:pStyle w:val="ListBullet2"/>
      </w:pPr>
      <w:r w:rsidRPr="00503C83">
        <w:t>develop quality plans</w:t>
      </w:r>
    </w:p>
    <w:p w:rsidR="00000000" w:rsidRPr="00503C83" w:rsidP="00503C83">
      <w:pPr>
        <w:pStyle w:val="ListBullet2"/>
      </w:pPr>
      <w:r w:rsidRPr="00503C83">
        <w:t>review recommendations and reports</w:t>
      </w:r>
    </w:p>
    <w:p w:rsidR="00000000" w:rsidRPr="00503C83" w:rsidP="00503C83">
      <w:pPr>
        <w:pStyle w:val="ListBullet"/>
      </w:pPr>
      <w:r w:rsidRPr="00503C83">
        <w:t>numeracy skills to develop cost-benefit analyses</w:t>
      </w:r>
    </w:p>
    <w:p w:rsidR="00000000" w:rsidRPr="00503C83" w:rsidP="00503C83">
      <w:pPr>
        <w:pStyle w:val="ListBullet"/>
      </w:pPr>
      <w:r w:rsidRPr="00503C83">
        <w:t>project-m</w:t>
      </w:r>
      <w:r w:rsidRPr="00503C83">
        <w:t>anagement skills to develop a life cycle process.</w:t>
      </w:r>
    </w:p>
    <w:p w:rsidR="00000000" w:rsidRPr="00503C83" w:rsidP="00503C83">
      <w:pPr>
        <w:pStyle w:val="BodyText"/>
      </w:pPr>
    </w:p>
    <w:p w:rsidR="00000000" w:rsidRPr="00503C83" w:rsidP="00503C83">
      <w:pPr>
        <w:pStyle w:val="BodyText"/>
      </w:pPr>
      <w:r w:rsidRPr="00503C83">
        <w:rPr>
          <w:rStyle w:val="SpecialBold"/>
        </w:rPr>
        <w:t>Required knowledge</w:t>
      </w:r>
    </w:p>
    <w:p w:rsidR="00000000" w:rsidRPr="00503C83" w:rsidP="00503C83">
      <w:pPr>
        <w:pStyle w:val="BodyText"/>
      </w:pPr>
    </w:p>
    <w:p w:rsidR="00000000" w:rsidRPr="00503C83" w:rsidP="00503C83">
      <w:pPr>
        <w:pStyle w:val="ListBullet"/>
      </w:pPr>
      <w:r w:rsidRPr="00503C83">
        <w:t>problem-solving tools and techniques</w:t>
      </w:r>
    </w:p>
    <w:p w:rsidR="00000000" w:rsidRPr="00503C83" w:rsidP="00503C83">
      <w:pPr>
        <w:pStyle w:val="ListBullet"/>
      </w:pPr>
      <w:r w:rsidRPr="00503C83">
        <w:t>project-management roles and responsibilities</w:t>
      </w:r>
    </w:p>
    <w:p w:rsidR="00000000" w:rsidRPr="00503C83" w:rsidP="00503C83">
      <w:pPr>
        <w:pStyle w:val="ListBullet"/>
      </w:pPr>
      <w:r w:rsidRPr="00503C83">
        <w:t>quality improvement processes and methodology</w:t>
      </w:r>
    </w:p>
    <w:p w:rsidR="00000000" w:rsidRPr="00503C83" w:rsidP="00503C83">
      <w:pPr>
        <w:pStyle w:val="ListBullet"/>
      </w:pPr>
      <w:r w:rsidRPr="00503C83">
        <w:t>quality management theory, techniq</w:t>
      </w:r>
      <w:r w:rsidRPr="00503C83">
        <w:t>ues, tools and methodologies</w:t>
      </w:r>
    </w:p>
    <w:p w:rsidR="00000000" w:rsidRPr="00503C83" w:rsidP="00503C83">
      <w:pPr>
        <w:pStyle w:val="ListBullet"/>
      </w:pPr>
      <w:r w:rsidRPr="00503C83">
        <w:t>relevant quality standards.</w:t>
      </w:r>
    </w:p>
    <w:p w:rsidR="00000000" w:rsidRPr="00503C83" w:rsidP="00503C83">
      <w:pPr>
        <w:pStyle w:val="AllowPageBreak"/>
      </w:pPr>
    </w:p>
    <w:p w:rsidR="00000000" w:rsidRPr="00503C83" w:rsidP="00503C83">
      <w:pPr>
        <w:pStyle w:val="Heading1"/>
      </w:pPr>
      <w:bookmarkStart w:id="10" w:name="O_452509"/>
      <w:bookmarkEnd w:id="10"/>
      <w:r w:rsidRPr="00503C83">
        <w:t>Evidence Guide</w:t>
      </w:r>
    </w:p>
    <w:p w:rsidR="00000000" w:rsidRPr="00503C83" w:rsidP="00503C83">
      <w:pPr>
        <w:pStyle w:val="BodyText"/>
      </w:pPr>
      <w:r w:rsidRPr="00503C83">
        <w:rPr>
          <w:rStyle w:val="Emphasis"/>
        </w:rPr>
        <w:t xml:space="preserve">The evidence guide provides advice on assessment and must be read in conjunction with the performance criteria, required skills and knowledge, range statement and the </w:t>
      </w:r>
      <w:r w:rsidRPr="00503C83">
        <w:rPr>
          <w:rStyle w:val="Emphasis"/>
        </w:rPr>
        <w:t>Assessment Guidelines for the Training Package.</w:t>
      </w:r>
    </w:p>
    <w:p w:rsidR="00000000" w:rsidRPr="00503C83" w:rsidP="00503C83">
      <w:pPr>
        <w:pStyle w:val="BodyText"/>
      </w:pPr>
    </w:p>
    <w:tbl>
      <w:tblPr>
        <w:tblW w:w="0" w:type="auto"/>
        <w:tblLayout w:type="fixed"/>
        <w:tblCellMar>
          <w:left w:w="62" w:type="dxa"/>
          <w:right w:w="62" w:type="dxa"/>
        </w:tblCellMar>
        <w:tblLook w:val="0000"/>
      </w:tblPr>
      <w:tblGrid>
        <w:gridCol w:w="2586"/>
        <w:gridCol w:w="6414"/>
      </w:tblGrid>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t>Evidence of the ability to:</w:t>
            </w:r>
          </w:p>
          <w:p w:rsidR="00000000" w:rsidP="00503C83">
            <w:pPr>
              <w:pStyle w:val="ListBullet"/>
              <w:rPr>
                <w:lang w:val="en-NZ"/>
              </w:rPr>
            </w:pPr>
            <w:r w:rsidRPr="00503C83">
              <w:t>identify and implement appropriate quality management processes within a complex IT project.</w:t>
            </w: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t>Assessment must ensure access to:</w:t>
            </w:r>
          </w:p>
          <w:p w:rsidR="00000000" w:rsidRPr="00503C83" w:rsidP="00503C83">
            <w:pPr>
              <w:pStyle w:val="ListBullet"/>
            </w:pPr>
            <w:r w:rsidRPr="00503C83">
              <w:t>appropriate learning and assessment support when required</w:t>
            </w:r>
          </w:p>
          <w:p w:rsidR="00000000" w:rsidRPr="00503C83" w:rsidP="00503C83">
            <w:pPr>
              <w:pStyle w:val="ListBullet"/>
            </w:pPr>
            <w:r w:rsidRPr="00503C83">
              <w:t>modified equipment f</w:t>
            </w:r>
            <w:r w:rsidRPr="00503C83">
              <w:t>or people with special needs</w:t>
            </w:r>
          </w:p>
          <w:p w:rsidR="00000000" w:rsidRPr="00503C83" w:rsidP="00503C83">
            <w:pPr>
              <w:pStyle w:val="ListBullet"/>
            </w:pPr>
            <w:r w:rsidRPr="00503C83">
              <w:t>appropriate simulated or real organisation and suitable IT project</w:t>
            </w:r>
          </w:p>
          <w:p w:rsidR="00000000" w:rsidP="00503C83">
            <w:pPr>
              <w:pStyle w:val="ListBullet"/>
              <w:rPr>
                <w:lang w:val="en-NZ"/>
              </w:rPr>
            </w:pPr>
            <w:r w:rsidRPr="00503C83">
              <w:t>facilities suitable for holding quality assurance problem-solving workshops.</w:t>
            </w: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t>A range of assessment methods should be used to assess practi</w:t>
            </w:r>
            <w:r w:rsidRPr="00503C83">
              <w:t>cal skills and knowledge. The following examples are appropriate for this unit:</w:t>
            </w:r>
          </w:p>
          <w:p w:rsidR="00000000" w:rsidRPr="00503C83" w:rsidP="00503C83">
            <w:pPr>
              <w:pStyle w:val="ListBullet"/>
            </w:pPr>
            <w:r w:rsidRPr="00503C83">
              <w:t>direct observation of the candidate carrying out project work</w:t>
            </w:r>
          </w:p>
          <w:p w:rsidR="00000000" w:rsidRPr="00503C83" w:rsidP="00503C83">
            <w:pPr>
              <w:pStyle w:val="ListBullet"/>
            </w:pPr>
            <w:r w:rsidRPr="00503C83">
              <w:t>verbal or written questioning to assess required knowledge and skills</w:t>
            </w:r>
          </w:p>
          <w:p w:rsidR="00000000" w:rsidRPr="00503C83" w:rsidP="00503C83">
            <w:pPr>
              <w:pStyle w:val="ListBullet"/>
            </w:pPr>
            <w:r w:rsidRPr="00503C83">
              <w:t xml:space="preserve">review of reports, plans and documents </w:t>
            </w:r>
          </w:p>
          <w:p w:rsidR="00000000" w:rsidP="00503C83">
            <w:pPr>
              <w:pStyle w:val="ListBullet"/>
              <w:rPr>
                <w:lang w:val="en-NZ"/>
              </w:rPr>
            </w:pPr>
            <w:r w:rsidRPr="00503C83">
              <w:t>rev</w:t>
            </w:r>
            <w:r w:rsidRPr="00503C83">
              <w:t>iew of a portfolio of the project work undertaken.</w:t>
            </w: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BodyText"/>
            </w:pPr>
            <w:r w:rsidRPr="00503C83">
              <w:t>Holistic assessment with other units relevant to the industry sector, workplace and job role is recommended, where appropriate.</w:t>
            </w:r>
          </w:p>
          <w:p w:rsidR="00000000" w:rsidRPr="00503C83" w:rsidP="00503C83">
            <w:pPr>
              <w:pStyle w:val="BodyText"/>
            </w:pPr>
            <w:r w:rsidRPr="00503C83">
              <w:t>Assessment processes and techniques must be culturally appropriate, and suitable to the communication skill level, language, literacy and numeracy capacity of the candidate and the work being performed.</w:t>
            </w:r>
          </w:p>
          <w:p w:rsidR="00000000" w:rsidRPr="00503C83" w:rsidP="00503C83">
            <w:pPr>
              <w:pStyle w:val="BodyText"/>
            </w:pPr>
            <w:r w:rsidRPr="00503C83">
              <w:t>Indigenous people and other people from a non-English</w:t>
            </w:r>
            <w:r w:rsidRPr="00503C83">
              <w:t xml:space="preserve"> speaking background may need additional support.</w:t>
            </w:r>
          </w:p>
          <w:p w:rsidR="00000000" w:rsidRPr="00503C83" w:rsidP="00503C83">
            <w:pPr>
              <w:pStyle w:val="BodyText"/>
            </w:pPr>
            <w:r w:rsidRPr="00503C83">
              <w:t>In cases where practical assessment is used it should be combined with targeted questioning to assess required knowledge.</w:t>
            </w:r>
          </w:p>
        </w:tc>
      </w:tr>
    </w:tbl>
    <w:p w:rsidR="00000000" w:rsidRPr="00503C83" w:rsidP="00503C83">
      <w:pPr>
        <w:pStyle w:val="BodyText"/>
      </w:pPr>
    </w:p>
    <w:p w:rsidR="00000000" w:rsidRPr="00503C83" w:rsidP="00503C83">
      <w:pPr>
        <w:pStyle w:val="AllowPageBreak"/>
      </w:pPr>
    </w:p>
    <w:p w:rsidR="00000000" w:rsidRPr="00503C83" w:rsidP="00503C83">
      <w:pPr>
        <w:pStyle w:val="Heading1"/>
      </w:pPr>
      <w:bookmarkStart w:id="11" w:name="O_452510"/>
      <w:bookmarkEnd w:id="11"/>
      <w:r w:rsidRPr="00503C83">
        <w:t>Range Statement</w:t>
      </w:r>
    </w:p>
    <w:p w:rsidR="00000000" w:rsidRPr="00503C83" w:rsidP="00503C83">
      <w:pPr>
        <w:pStyle w:val="BodyText"/>
      </w:pPr>
      <w:r w:rsidRPr="00503C8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03C83">
        <w:rPr>
          <w:rStyle w:val="Emphasis"/>
        </w:rPr>
        <w:t>ditions that may be present with training and assessment (depending on the work situation, needs of the candidate, accessibility of the item, and local industry and regional contexts) may also be included.</w:t>
      </w:r>
    </w:p>
    <w:p w:rsidR="00000000" w:rsidRPr="00503C83" w:rsidP="00503C83">
      <w:pPr>
        <w:pStyle w:val="BodyText"/>
      </w:pPr>
    </w:p>
    <w:tbl>
      <w:tblPr>
        <w:tblW w:w="0" w:type="auto"/>
        <w:tblLayout w:type="fixed"/>
        <w:tblCellMar>
          <w:left w:w="62" w:type="dxa"/>
          <w:right w:w="62" w:type="dxa"/>
        </w:tblCellMar>
        <w:tblLook w:val="0000"/>
      </w:tblPr>
      <w:tblGrid>
        <w:gridCol w:w="2586"/>
        <w:gridCol w:w="6414"/>
      </w:tblGrid>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BoldandItalics"/>
              </w:rPr>
              <w:t xml:space="preserve">Quality requirements </w:t>
            </w:r>
            <w:r w:rsidRPr="00503C83">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ListBullet"/>
            </w:pPr>
            <w:r w:rsidRPr="00503C83">
              <w:t>negotiated tra</w:t>
            </w:r>
            <w:r w:rsidRPr="00503C83">
              <w:t>de-offs between cost, schedule and performance as these relate to implementation of quality processes</w:t>
            </w:r>
          </w:p>
          <w:p w:rsidR="00000000" w:rsidRPr="00503C83" w:rsidP="00503C83">
            <w:pPr>
              <w:pStyle w:val="ListBullet"/>
            </w:pPr>
            <w:r w:rsidRPr="00503C83">
              <w:t>quality aspects that may impact on customer satisfaction</w:t>
            </w:r>
          </w:p>
          <w:p w:rsidR="00000000" w:rsidP="00503C83">
            <w:pPr>
              <w:pStyle w:val="ListBullet"/>
              <w:rPr>
                <w:lang w:val="en-NZ"/>
              </w:rPr>
            </w:pPr>
            <w:r w:rsidRPr="00503C83">
              <w:t>requirements from the client and other stakeholders.</w:t>
            </w:r>
          </w:p>
        </w:tc>
      </w:tr>
      <w:tr w:rsidTr="00503C83">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BoldandItalics"/>
              </w:rPr>
              <w:t xml:space="preserve">Quality standards </w:t>
            </w:r>
            <w:r w:rsidRPr="00503C83">
              <w:t>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ListBullet"/>
            </w:pPr>
            <w:r w:rsidRPr="00503C83">
              <w:t>ISO 10006:2003, which provides guidance on the application of quality management in projects and other recognised standards and guidelines</w:t>
            </w:r>
          </w:p>
          <w:p w:rsidR="00000000" w:rsidRPr="00503C83" w:rsidP="00503C83">
            <w:pPr>
              <w:pStyle w:val="ListBullet"/>
            </w:pPr>
            <w:r w:rsidRPr="00503C83">
              <w:t>national and international standards, such as ISO 9004:2008 and 9004:2009 for guidance on implementing continual impr</w:t>
            </w:r>
            <w:r w:rsidRPr="00503C83">
              <w:t>ovement processes and quality of product and service delivery</w:t>
            </w:r>
          </w:p>
          <w:p w:rsidR="00000000" w:rsidP="00503C83">
            <w:pPr>
              <w:pStyle w:val="ListBullet"/>
              <w:rPr>
                <w:lang w:val="en-NZ"/>
              </w:rPr>
            </w:pPr>
            <w:r w:rsidRPr="00503C83">
              <w:t>recognised industry best practices.</w:t>
            </w: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BoldandItalics"/>
              </w:rPr>
              <w:t xml:space="preserve">Quality assurance processes </w:t>
            </w:r>
            <w:r w:rsidRPr="00503C83">
              <w:t>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ListBullet"/>
              <w:rPr>
                <w:lang w:val="en-NZ"/>
              </w:rPr>
            </w:pPr>
            <w:r w:rsidRPr="00503C83">
              <w:t>procedures and processes implemented to ensure agreed quality outcomes based on the specific needs of the project.</w:t>
            </w: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BoldandItalics"/>
              </w:rPr>
              <w:t xml:space="preserve">Quality control </w:t>
            </w:r>
            <w:r w:rsidRPr="00503C83">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ListBullet"/>
            </w:pPr>
            <w:r w:rsidRPr="00503C83">
              <w:t>monitoring compliance with best practice, standards, requirements and solution specifications</w:t>
            </w:r>
          </w:p>
          <w:p w:rsidR="00000000" w:rsidRPr="00503C83" w:rsidP="00503C83">
            <w:pPr>
              <w:pStyle w:val="ListBullet"/>
            </w:pPr>
            <w:r w:rsidRPr="00503C83">
              <w:t>monitoring the results of regular quality assurance processes, including audits or inspections by internal or external agents</w:t>
            </w:r>
          </w:p>
          <w:p w:rsidR="00000000" w:rsidRPr="00503C83" w:rsidP="00503C83">
            <w:pPr>
              <w:pStyle w:val="ListBullet"/>
            </w:pPr>
            <w:r w:rsidRPr="00503C83">
              <w:t>reco</w:t>
            </w:r>
            <w:r w:rsidRPr="00503C83">
              <w:t>mmending continual improvement activities</w:t>
            </w:r>
          </w:p>
          <w:p w:rsidR="00000000" w:rsidP="00503C83">
            <w:pPr>
              <w:pStyle w:val="ListBullet"/>
              <w:rPr>
                <w:lang w:val="en-NZ"/>
              </w:rPr>
            </w:pPr>
            <w:r w:rsidRPr="00503C83">
              <w:t>recommending ways to eliminate root causes of unsatisfactory performance of processes or products.</w:t>
            </w: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BoldandItalics"/>
              </w:rPr>
              <w:t xml:space="preserve">Quality baselines </w:t>
            </w:r>
            <w:r w:rsidRPr="00503C83">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ListBullet"/>
              <w:rPr>
                <w:lang w:val="en-NZ"/>
              </w:rPr>
            </w:pPr>
            <w:r w:rsidRPr="00503C83">
              <w:t>standard by which quantitative values captured via quality metrics are compared to</w:t>
            </w:r>
            <w:r w:rsidRPr="00503C83">
              <w:t>, such as stakeholder satisfaction index, which must remain above 90%.</w:t>
            </w: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BoldandItalics"/>
              </w:rPr>
              <w:t xml:space="preserve">Quality-control metrics </w:t>
            </w:r>
            <w:r w:rsidRPr="00503C83">
              <w:t>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ListBullet"/>
            </w:pPr>
            <w:r w:rsidRPr="00503C83">
              <w:t>measures that have been developed to allow quantitative evaluation of the relative performance of specific processes, activities and outcomes over t</w:t>
            </w:r>
            <w:r w:rsidRPr="00503C83">
              <w:t>ime</w:t>
            </w:r>
          </w:p>
          <w:p w:rsidR="00000000" w:rsidRPr="00503C83" w:rsidP="00503C83">
            <w:pPr>
              <w:pStyle w:val="ListBullet"/>
            </w:pPr>
            <w:r w:rsidRPr="00503C83">
              <w:t>defect density</w:t>
            </w:r>
          </w:p>
          <w:p w:rsidR="00000000" w:rsidRPr="00503C83" w:rsidP="00503C83">
            <w:pPr>
              <w:pStyle w:val="ListBullet"/>
            </w:pPr>
            <w:r w:rsidRPr="00503C83">
              <w:t>schedule variance</w:t>
            </w:r>
          </w:p>
          <w:p w:rsidR="00000000" w:rsidRPr="00503C83" w:rsidP="00503C83">
            <w:pPr>
              <w:pStyle w:val="ListBullet"/>
            </w:pPr>
            <w:r w:rsidRPr="00503C83">
              <w:t>stakeholder satisfaction index</w:t>
            </w:r>
          </w:p>
          <w:p w:rsidR="00000000" w:rsidP="00503C83">
            <w:pPr>
              <w:pStyle w:val="ListBullet"/>
              <w:rPr>
                <w:lang w:val="en-NZ"/>
              </w:rPr>
            </w:pPr>
            <w:r w:rsidRPr="00503C83">
              <w:t>training effectiveness.</w:t>
            </w:r>
          </w:p>
        </w:tc>
      </w:tr>
      <w:tr w:rsidTr="00503C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C83">
            <w:pPr>
              <w:pStyle w:val="BodyText"/>
              <w:rPr>
                <w:lang w:val="en-NZ"/>
              </w:rPr>
            </w:pPr>
            <w:r w:rsidRPr="00503C83">
              <w:rPr>
                <w:rStyle w:val="BoldandItalics"/>
              </w:rPr>
              <w:t xml:space="preserve">Quality-management tools </w:t>
            </w:r>
            <w:r w:rsidRPr="00503C83">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C83" w:rsidP="00503C83">
            <w:pPr>
              <w:pStyle w:val="ListBullet"/>
            </w:pPr>
            <w:r w:rsidRPr="00503C83">
              <w:t>benchmarking</w:t>
            </w:r>
          </w:p>
          <w:p w:rsidR="00000000" w:rsidRPr="00503C83" w:rsidP="00503C83">
            <w:pPr>
              <w:pStyle w:val="ListBullet"/>
            </w:pPr>
            <w:r w:rsidRPr="00503C83">
              <w:t>brainstorming</w:t>
            </w:r>
          </w:p>
          <w:p w:rsidR="00000000" w:rsidRPr="00503C83" w:rsidP="00503C83">
            <w:pPr>
              <w:pStyle w:val="ListBullet"/>
            </w:pPr>
            <w:r w:rsidRPr="00503C83">
              <w:t>charting processes</w:t>
            </w:r>
          </w:p>
          <w:p w:rsidR="00000000" w:rsidRPr="00503C83" w:rsidP="00503C83">
            <w:pPr>
              <w:pStyle w:val="ListBullet"/>
            </w:pPr>
            <w:r w:rsidRPr="00503C83">
              <w:t>control charts</w:t>
            </w:r>
          </w:p>
          <w:p w:rsidR="00000000" w:rsidRPr="00503C83" w:rsidP="00503C83">
            <w:pPr>
              <w:pStyle w:val="ListBullet"/>
            </w:pPr>
            <w:r w:rsidRPr="00503C83">
              <w:t>cost-benefit analysis</w:t>
            </w:r>
          </w:p>
          <w:p w:rsidR="00000000" w:rsidRPr="00503C83" w:rsidP="00503C83">
            <w:pPr>
              <w:pStyle w:val="ListBullet"/>
            </w:pPr>
            <w:r w:rsidRPr="00503C83">
              <w:t>flowcharts</w:t>
            </w:r>
          </w:p>
          <w:p w:rsidR="00000000" w:rsidRPr="00503C83" w:rsidP="00503C83">
            <w:pPr>
              <w:pStyle w:val="ListBullet"/>
            </w:pPr>
            <w:r w:rsidRPr="00503C83">
              <w:t>group work activities</w:t>
            </w:r>
          </w:p>
          <w:p w:rsidR="00000000" w:rsidRPr="00503C83" w:rsidP="00503C83">
            <w:pPr>
              <w:pStyle w:val="ListBullet"/>
            </w:pPr>
            <w:r w:rsidRPr="00503C83">
              <w:t>histograms</w:t>
            </w:r>
          </w:p>
          <w:p w:rsidR="00000000" w:rsidRPr="00503C83" w:rsidP="00503C83">
            <w:pPr>
              <w:pStyle w:val="ListBullet"/>
            </w:pPr>
            <w:r w:rsidRPr="00503C83">
              <w:t>Pareto charts</w:t>
            </w:r>
          </w:p>
          <w:p w:rsidR="00000000" w:rsidRPr="00503C83" w:rsidP="00503C83">
            <w:pPr>
              <w:pStyle w:val="ListBullet"/>
            </w:pPr>
            <w:r w:rsidRPr="00503C83">
              <w:t>processes that limit or indicate variation</w:t>
            </w:r>
          </w:p>
          <w:p w:rsidR="00000000" w:rsidRPr="00503C83" w:rsidP="00503C83">
            <w:pPr>
              <w:pStyle w:val="ListBullet"/>
            </w:pPr>
            <w:r w:rsidRPr="00503C83">
              <w:t>ranking candidates</w:t>
            </w:r>
          </w:p>
          <w:p w:rsidR="00000000" w:rsidRPr="00503C83" w:rsidP="00503C83">
            <w:pPr>
              <w:pStyle w:val="ListBullet"/>
            </w:pPr>
            <w:r w:rsidRPr="00503C83">
              <w:t>run charts</w:t>
            </w:r>
          </w:p>
          <w:p w:rsidR="00000000" w:rsidRPr="00503C83" w:rsidP="00503C83">
            <w:pPr>
              <w:pStyle w:val="ListBullet"/>
            </w:pPr>
            <w:r w:rsidRPr="00503C83">
              <w:t>scattergrams</w:t>
            </w:r>
          </w:p>
          <w:p w:rsidR="00000000" w:rsidRPr="00503C83" w:rsidP="00503C83">
            <w:pPr>
              <w:pStyle w:val="ListBullet"/>
            </w:pPr>
            <w:r w:rsidRPr="00503C83">
              <w:t>statistical methods.</w:t>
            </w:r>
          </w:p>
        </w:tc>
      </w:tr>
    </w:tbl>
    <w:p w:rsidR="00000000" w:rsidRPr="00503C83" w:rsidP="00503C83">
      <w:pPr>
        <w:pStyle w:val="BodyText"/>
      </w:pPr>
    </w:p>
    <w:p w:rsidR="00000000" w:rsidRPr="00503C83" w:rsidP="00503C83">
      <w:pPr>
        <w:pStyle w:val="AllowPageBreak"/>
      </w:pPr>
    </w:p>
    <w:p w:rsidR="00000000" w:rsidRPr="00503C83" w:rsidP="00503C83">
      <w:pPr>
        <w:pStyle w:val="Heading1"/>
      </w:pPr>
      <w:bookmarkStart w:id="12" w:name="O_452511"/>
      <w:bookmarkEnd w:id="12"/>
      <w:r w:rsidRPr="00503C83">
        <w:t>Unit Sector(s)</w:t>
      </w:r>
    </w:p>
    <w:p w:rsidR="00000000" w:rsidRPr="00503C83" w:rsidP="00503C83">
      <w:pPr>
        <w:pStyle w:val="BodyText"/>
      </w:pPr>
      <w:r w:rsidRPr="00503C83">
        <w:t>IT project management</w:t>
      </w:r>
    </w:p>
    <w:p w:rsidR="00000000" w:rsidRPr="00503C83" w:rsidP="00503C83"/>
    <w:sectPr w:rsidSect="00503C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161" w:rsidP="00B901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61" w:rsidP="00503C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90161" w:rsidP="00503C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0161" w:rsidP="00503C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83" w:rsidRPr="00B90161" w:rsidP="00B901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61" w:rsidP="00503C83">
    <w:pPr>
      <w:pStyle w:val="Header"/>
      <w:framePr w:wrap="around"/>
    </w:pPr>
    <w:r>
      <w:fldChar w:fldCharType="begin"/>
    </w:r>
    <w:r>
      <w:instrText xml:space="preserve"> TITLE   \* MERGEFORMAT </w:instrText>
    </w:r>
    <w:r>
      <w:fldChar w:fldCharType="separate"/>
    </w:r>
    <w:r>
      <w:t>ICAPMG606A Manage IT project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90161" w:rsidP="00503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00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C8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F0B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C83"/>
    <w:pPr>
      <w:spacing w:before="360" w:after="60"/>
      <w:outlineLvl w:val="0"/>
    </w:pPr>
    <w:rPr>
      <w:sz w:val="32"/>
    </w:rPr>
  </w:style>
  <w:style w:type="paragraph" w:styleId="Heading2">
    <w:name w:val="heading 2"/>
    <w:basedOn w:val="HeadingBase"/>
    <w:next w:val="BodyText"/>
    <w:link w:val="Heading2Char"/>
    <w:qFormat/>
    <w:rsid w:val="00503C83"/>
    <w:pPr>
      <w:keepLines/>
      <w:spacing w:before="240" w:after="120"/>
      <w:outlineLvl w:val="1"/>
    </w:pPr>
    <w:rPr>
      <w:sz w:val="28"/>
      <w:szCs w:val="40"/>
    </w:rPr>
  </w:style>
  <w:style w:type="paragraph" w:styleId="Heading3">
    <w:name w:val="heading 3"/>
    <w:basedOn w:val="HeadingBase"/>
    <w:next w:val="BodyText"/>
    <w:link w:val="Heading3Char"/>
    <w:qFormat/>
    <w:rsid w:val="00503C83"/>
    <w:pPr>
      <w:spacing w:before="180" w:after="120"/>
      <w:outlineLvl w:val="2"/>
    </w:pPr>
    <w:rPr>
      <w:spacing w:val="-10"/>
      <w:kern w:val="32"/>
    </w:rPr>
  </w:style>
  <w:style w:type="paragraph" w:styleId="Heading4">
    <w:name w:val="heading 4"/>
    <w:basedOn w:val="HeadingBase"/>
    <w:next w:val="BodyText"/>
    <w:link w:val="Heading4Char"/>
    <w:qFormat/>
    <w:rsid w:val="00503C83"/>
    <w:pPr>
      <w:spacing w:before="160" w:after="120"/>
      <w:outlineLvl w:val="3"/>
    </w:pPr>
    <w:rPr>
      <w:sz w:val="22"/>
    </w:rPr>
  </w:style>
  <w:style w:type="paragraph" w:styleId="Heading5">
    <w:name w:val="heading 5"/>
    <w:basedOn w:val="HeadingBase"/>
    <w:next w:val="Normal"/>
    <w:link w:val="Heading5Char"/>
    <w:qFormat/>
    <w:rsid w:val="00503C83"/>
    <w:pPr>
      <w:spacing w:before="80"/>
      <w:outlineLvl w:val="4"/>
    </w:pPr>
    <w:rPr>
      <w:color w:val="918585"/>
      <w:sz w:val="20"/>
    </w:rPr>
  </w:style>
  <w:style w:type="paragraph" w:styleId="Heading6">
    <w:name w:val="heading 6"/>
    <w:basedOn w:val="HeadingBase"/>
    <w:next w:val="Normal"/>
    <w:link w:val="Heading6Char"/>
    <w:qFormat/>
    <w:rsid w:val="00503C83"/>
    <w:pPr>
      <w:spacing w:before="60"/>
      <w:outlineLvl w:val="5"/>
    </w:pPr>
    <w:rPr>
      <w:color w:val="918585"/>
      <w:sz w:val="20"/>
    </w:rPr>
  </w:style>
  <w:style w:type="paragraph" w:styleId="Heading7">
    <w:name w:val="heading 7"/>
    <w:basedOn w:val="Normal"/>
    <w:next w:val="Normal"/>
    <w:link w:val="Heading7Char"/>
    <w:qFormat/>
    <w:rsid w:val="00503C83"/>
    <w:pPr>
      <w:ind w:left="720"/>
      <w:outlineLvl w:val="6"/>
    </w:pPr>
    <w:rPr>
      <w:i/>
    </w:rPr>
  </w:style>
  <w:style w:type="paragraph" w:styleId="Heading8">
    <w:name w:val="heading 8"/>
    <w:basedOn w:val="Normal"/>
    <w:next w:val="Normal"/>
    <w:link w:val="Heading8Char"/>
    <w:qFormat/>
    <w:rsid w:val="00503C83"/>
    <w:pPr>
      <w:ind w:left="720"/>
      <w:outlineLvl w:val="7"/>
    </w:pPr>
    <w:rPr>
      <w:i/>
    </w:rPr>
  </w:style>
  <w:style w:type="paragraph" w:styleId="Heading9">
    <w:name w:val="heading 9"/>
    <w:basedOn w:val="Normal"/>
    <w:next w:val="Normal"/>
    <w:link w:val="Heading9Char"/>
    <w:qFormat/>
    <w:rsid w:val="00503C83"/>
    <w:pPr>
      <w:ind w:left="720"/>
      <w:outlineLvl w:val="8"/>
    </w:pPr>
    <w:rPr>
      <w:i/>
    </w:rPr>
  </w:style>
  <w:style w:type="character" w:default="1" w:styleId="DefaultParagraphFont">
    <w:name w:val="Default Paragraph Font"/>
    <w:uiPriority w:val="1"/>
    <w:unhideWhenUsed/>
    <w:rsid w:val="00503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C83"/>
  </w:style>
  <w:style w:type="character" w:customStyle="1" w:styleId="Heading1Char">
    <w:name w:val="Heading 1 Char"/>
    <w:basedOn w:val="DefaultParagraphFont"/>
    <w:link w:val="Heading1"/>
    <w:rsid w:val="00503C83"/>
    <w:rPr>
      <w:rFonts w:ascii="Times New Roman" w:eastAsia="Times New Roman" w:hAnsi="Times New Roman" w:cs="Times New Roman"/>
      <w:b/>
      <w:sz w:val="32"/>
      <w:szCs w:val="20"/>
      <w:lang w:eastAsia="en-US"/>
    </w:rPr>
  </w:style>
  <w:style w:type="paragraph" w:styleId="BodyText">
    <w:name w:val="Body Text"/>
    <w:basedOn w:val="Normal"/>
    <w:link w:val="BodyTextChar"/>
    <w:rsid w:val="00503C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C83"/>
    <w:rPr>
      <w:rFonts w:ascii="Times New Roman" w:eastAsia="Times New Roman" w:hAnsi="Times New Roman" w:cs="Times New Roman"/>
      <w:sz w:val="24"/>
      <w:lang w:eastAsia="en-US"/>
    </w:rPr>
  </w:style>
  <w:style w:type="paragraph" w:styleId="Footer">
    <w:name w:val="footer"/>
    <w:basedOn w:val="Normal"/>
    <w:link w:val="FooterChar"/>
    <w:rsid w:val="00503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C83"/>
    <w:rPr>
      <w:rFonts w:ascii="Times New Roman" w:eastAsia="Times New Roman" w:hAnsi="Times New Roman" w:cs="Times New Roman"/>
      <w:sz w:val="16"/>
      <w:lang w:eastAsia="en-US"/>
    </w:rPr>
  </w:style>
  <w:style w:type="paragraph" w:styleId="ListBullet">
    <w:name w:val="List Bullet"/>
    <w:basedOn w:val="List"/>
    <w:rsid w:val="00503C83"/>
    <w:pPr>
      <w:numPr>
        <w:numId w:val="13"/>
      </w:numPr>
      <w:tabs>
        <w:tab w:val="clear" w:pos="340"/>
      </w:tabs>
      <w:spacing w:before="40" w:after="40"/>
    </w:pPr>
  </w:style>
  <w:style w:type="character" w:customStyle="1" w:styleId="SpecialBold">
    <w:name w:val="Special Bold"/>
    <w:basedOn w:val="DefaultParagraphFont"/>
    <w:rsid w:val="00503C83"/>
    <w:rPr>
      <w:b/>
      <w:spacing w:val="0"/>
    </w:rPr>
  </w:style>
  <w:style w:type="paragraph" w:styleId="ListBullet2">
    <w:name w:val="List Bullet 2"/>
    <w:basedOn w:val="List2"/>
    <w:rsid w:val="00503C83"/>
    <w:pPr>
      <w:numPr>
        <w:numId w:val="14"/>
      </w:numPr>
      <w:tabs>
        <w:tab w:val="clear" w:pos="680"/>
      </w:tabs>
    </w:pPr>
  </w:style>
  <w:style w:type="character" w:styleId="Emphasis">
    <w:name w:val="Emphasis"/>
    <w:basedOn w:val="DefaultParagraphFont"/>
    <w:qFormat/>
    <w:rsid w:val="00503C83"/>
    <w:rPr>
      <w:i/>
    </w:rPr>
  </w:style>
  <w:style w:type="paragraph" w:customStyle="1" w:styleId="SuperHeading">
    <w:name w:val="SuperHeading"/>
    <w:basedOn w:val="Normal"/>
    <w:rsid w:val="00503C83"/>
    <w:pPr>
      <w:spacing w:before="240" w:after="120"/>
      <w:outlineLvl w:val="0"/>
    </w:pPr>
    <w:rPr>
      <w:rFonts w:ascii="Times New Roman" w:hAnsi="Times New Roman"/>
      <w:b/>
      <w:sz w:val="28"/>
    </w:rPr>
  </w:style>
  <w:style w:type="paragraph" w:customStyle="1" w:styleId="AllowPageBreak">
    <w:name w:val="AllowPageBreak"/>
    <w:rsid w:val="00503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3C83"/>
    <w:rPr>
      <w:b/>
      <w:i/>
      <w:u w:val="none"/>
    </w:rPr>
  </w:style>
  <w:style w:type="character" w:customStyle="1" w:styleId="Heading2Char">
    <w:name w:val="Heading 2 Char"/>
    <w:basedOn w:val="DefaultParagraphFont"/>
    <w:link w:val="Heading2"/>
    <w:rsid w:val="00503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C83"/>
    <w:rPr>
      <w:rFonts w:ascii="Courier New" w:eastAsia="Times New Roman" w:hAnsi="Courier New" w:cs="Times New Roman"/>
      <w:i/>
      <w:szCs w:val="20"/>
      <w:lang w:eastAsia="en-US"/>
    </w:rPr>
  </w:style>
  <w:style w:type="paragraph" w:customStyle="1" w:styleId="HeadingBase">
    <w:name w:val="Heading Base"/>
    <w:rsid w:val="00503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C83"/>
    <w:pPr>
      <w:tabs>
        <w:tab w:val="right" w:leader="dot" w:pos="9072"/>
      </w:tabs>
      <w:ind w:left="567"/>
    </w:pPr>
    <w:rPr>
      <w:szCs w:val="22"/>
    </w:rPr>
  </w:style>
  <w:style w:type="paragraph" w:customStyle="1" w:styleId="TOCBase">
    <w:name w:val="TOC Base"/>
    <w:rsid w:val="00503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C83"/>
    <w:pPr>
      <w:tabs>
        <w:tab w:val="right" w:leader="dot" w:pos="9072"/>
      </w:tabs>
      <w:spacing w:before="40" w:after="40"/>
      <w:ind w:left="284"/>
    </w:pPr>
    <w:rPr>
      <w:rFonts w:ascii="Times New Roman" w:hAnsi="Times New Roman"/>
    </w:rPr>
  </w:style>
  <w:style w:type="paragraph" w:styleId="TOC1">
    <w:name w:val="toc 1"/>
    <w:basedOn w:val="TOCBase"/>
    <w:next w:val="Normal"/>
    <w:rsid w:val="00503C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C83"/>
    <w:pPr>
      <w:spacing w:before="5040"/>
      <w:jc w:val="center"/>
    </w:pPr>
    <w:rPr>
      <w:sz w:val="48"/>
      <w:szCs w:val="72"/>
      <w:lang w:val="en-US"/>
    </w:rPr>
  </w:style>
  <w:style w:type="character" w:customStyle="1" w:styleId="TitleChar">
    <w:name w:val="Title Char"/>
    <w:basedOn w:val="DefaultParagraphFont"/>
    <w:link w:val="Title"/>
    <w:rsid w:val="00503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C83"/>
    <w:pPr>
      <w:tabs>
        <w:tab w:val="left" w:pos="3600"/>
        <w:tab w:val="left" w:pos="3958"/>
      </w:tabs>
    </w:pPr>
  </w:style>
  <w:style w:type="paragraph" w:styleId="List">
    <w:name w:val="List"/>
    <w:basedOn w:val="BodyText"/>
    <w:next w:val="BodyText"/>
    <w:rsid w:val="00503C83"/>
    <w:pPr>
      <w:tabs>
        <w:tab w:val="left" w:pos="340"/>
      </w:tabs>
      <w:spacing w:before="60" w:after="60"/>
      <w:ind w:left="340" w:hanging="340"/>
    </w:pPr>
  </w:style>
  <w:style w:type="paragraph" w:customStyle="1" w:styleId="Note">
    <w:name w:val="Note"/>
    <w:basedOn w:val="BodyText"/>
    <w:rsid w:val="00503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C83"/>
    <w:pPr>
      <w:framePr w:wrap="auto" w:hAnchor="text" w:y="6049"/>
    </w:pPr>
    <w:rPr>
      <w:color w:val="000000"/>
      <w:sz w:val="40"/>
    </w:rPr>
  </w:style>
  <w:style w:type="paragraph" w:customStyle="1" w:styleId="TOCTitle">
    <w:name w:val="TOCTitle"/>
    <w:basedOn w:val="Heading1"/>
    <w:rsid w:val="00503C83"/>
    <w:pPr>
      <w:spacing w:after="240"/>
      <w:jc w:val="center"/>
      <w:outlineLvl w:val="9"/>
    </w:pPr>
    <w:rPr>
      <w:caps/>
    </w:rPr>
  </w:style>
  <w:style w:type="paragraph" w:customStyle="1" w:styleId="Version">
    <w:name w:val="Version"/>
    <w:rsid w:val="00503C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C83"/>
    <w:pPr>
      <w:keepNext w:val="0"/>
      <w:tabs>
        <w:tab w:val="right" w:pos="4176"/>
      </w:tabs>
      <w:ind w:left="198" w:hanging="198"/>
    </w:pPr>
    <w:rPr>
      <w:rFonts w:ascii="Garamond" w:hAnsi="Garamond"/>
    </w:rPr>
  </w:style>
  <w:style w:type="paragraph" w:styleId="IndexHeading">
    <w:name w:val="index heading"/>
    <w:basedOn w:val="Normal"/>
    <w:next w:val="Index1"/>
    <w:semiHidden/>
    <w:rsid w:val="00503C83"/>
    <w:pPr>
      <w:spacing w:before="120" w:after="120"/>
    </w:pPr>
    <w:rPr>
      <w:rFonts w:ascii="Arial" w:hAnsi="Arial"/>
      <w:b/>
      <w:color w:val="918585"/>
      <w:sz w:val="24"/>
    </w:rPr>
  </w:style>
  <w:style w:type="paragraph" w:styleId="Header">
    <w:name w:val="header"/>
    <w:basedOn w:val="Normal"/>
    <w:link w:val="HeaderChar"/>
    <w:rsid w:val="00503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C83"/>
    <w:rPr>
      <w:rFonts w:ascii="Times New Roman" w:eastAsia="Times New Roman" w:hAnsi="Times New Roman" w:cs="Times New Roman"/>
      <w:sz w:val="16"/>
      <w:szCs w:val="20"/>
      <w:lang w:val="en-GB" w:eastAsia="en-US"/>
    </w:rPr>
  </w:style>
  <w:style w:type="paragraph" w:customStyle="1" w:styleId="Chapter">
    <w:name w:val="Chapter"/>
    <w:basedOn w:val="Normal"/>
    <w:rsid w:val="00503C83"/>
    <w:pPr>
      <w:spacing w:before="240"/>
    </w:pPr>
    <w:rPr>
      <w:rFonts w:ascii="Times New Roman" w:hAnsi="Times New Roman"/>
      <w:smallCaps/>
      <w:spacing w:val="80"/>
      <w:sz w:val="28"/>
    </w:rPr>
  </w:style>
  <w:style w:type="paragraph" w:customStyle="1" w:styleId="InChapter">
    <w:name w:val="InChapter"/>
    <w:basedOn w:val="Heading3"/>
    <w:rsid w:val="00503C83"/>
    <w:pPr>
      <w:spacing w:after="240"/>
      <w:outlineLvl w:val="9"/>
    </w:pPr>
    <w:rPr>
      <w:noProof/>
    </w:rPr>
  </w:style>
  <w:style w:type="paragraph" w:styleId="Index2">
    <w:name w:val="index 2"/>
    <w:basedOn w:val="Normal"/>
    <w:next w:val="Normal"/>
    <w:semiHidden/>
    <w:rsid w:val="00503C83"/>
    <w:pPr>
      <w:tabs>
        <w:tab w:val="right" w:pos="4176"/>
      </w:tabs>
      <w:ind w:left="568" w:hanging="284"/>
    </w:pPr>
    <w:rPr>
      <w:rFonts w:ascii="Garamond" w:hAnsi="Garamond"/>
    </w:rPr>
  </w:style>
  <w:style w:type="paragraph" w:customStyle="1" w:styleId="Byline">
    <w:name w:val="Byline"/>
    <w:rsid w:val="00503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C83"/>
    <w:pPr>
      <w:tabs>
        <w:tab w:val="clear" w:pos="3600"/>
        <w:tab w:val="clear" w:pos="3958"/>
      </w:tabs>
      <w:jc w:val="right"/>
    </w:pPr>
  </w:style>
  <w:style w:type="paragraph" w:styleId="Caption">
    <w:name w:val="caption"/>
    <w:basedOn w:val="BodyText"/>
    <w:next w:val="Normal"/>
    <w:qFormat/>
    <w:rsid w:val="00503C83"/>
    <w:pPr>
      <w:framePr w:w="2268" w:hSpace="181" w:vSpace="181" w:wrap="around" w:vAnchor="text" w:hAnchor="page" w:x="1135" w:y="285" w:anchorLock="1"/>
    </w:pPr>
    <w:rPr>
      <w:i/>
    </w:rPr>
  </w:style>
  <w:style w:type="paragraph" w:customStyle="1" w:styleId="MiniTOCTitle">
    <w:name w:val="MiniTOCTitle"/>
    <w:basedOn w:val="Heading4"/>
    <w:rsid w:val="00503C83"/>
    <w:pPr>
      <w:spacing w:before="240"/>
      <w:outlineLvl w:val="9"/>
    </w:pPr>
    <w:rPr>
      <w:noProof/>
      <w:sz w:val="24"/>
    </w:rPr>
  </w:style>
  <w:style w:type="paragraph" w:customStyle="1" w:styleId="MiniTOCItem">
    <w:name w:val="MiniTOCItem"/>
    <w:basedOn w:val="ListBullet"/>
    <w:rsid w:val="00503C83"/>
    <w:pPr>
      <w:numPr>
        <w:numId w:val="0"/>
      </w:numPr>
      <w:tabs>
        <w:tab w:val="right" w:leader="dot" w:pos="6521"/>
      </w:tabs>
      <w:spacing w:before="0" w:after="0"/>
    </w:pPr>
  </w:style>
  <w:style w:type="paragraph" w:customStyle="1" w:styleId="TOFTitle">
    <w:name w:val="TOFTitle"/>
    <w:basedOn w:val="TOCTitle"/>
    <w:rsid w:val="00503C83"/>
  </w:style>
  <w:style w:type="paragraph" w:styleId="TableofFigures">
    <w:name w:val="table of figures"/>
    <w:basedOn w:val="Normal"/>
    <w:next w:val="Normal"/>
    <w:semiHidden/>
    <w:rsid w:val="00503C83"/>
    <w:pPr>
      <w:tabs>
        <w:tab w:val="right" w:leader="dot" w:pos="9072"/>
      </w:tabs>
      <w:ind w:left="970" w:hanging="403"/>
    </w:pPr>
    <w:rPr>
      <w:rFonts w:ascii="Times New Roman" w:hAnsi="Times New Roman"/>
      <w:b/>
    </w:rPr>
  </w:style>
  <w:style w:type="paragraph" w:styleId="ListNumber">
    <w:name w:val="List Number"/>
    <w:basedOn w:val="List"/>
    <w:rsid w:val="00503C83"/>
    <w:pPr>
      <w:numPr>
        <w:numId w:val="11"/>
      </w:numPr>
    </w:pPr>
  </w:style>
  <w:style w:type="character" w:customStyle="1" w:styleId="WingdingSymbols">
    <w:name w:val="Wingding Symbols"/>
    <w:rsid w:val="00503C83"/>
    <w:rPr>
      <w:rFonts w:ascii="Wingdings" w:hAnsi="Wingdings"/>
    </w:rPr>
  </w:style>
  <w:style w:type="paragraph" w:customStyle="1" w:styleId="TableHeading">
    <w:name w:val="Table Heading"/>
    <w:basedOn w:val="HeadingBase"/>
    <w:rsid w:val="00503C83"/>
    <w:pPr>
      <w:keepLines/>
      <w:pBdr>
        <w:bottom w:val="single" w:sz="6" w:space="1" w:color="918585"/>
      </w:pBdr>
      <w:spacing w:before="240"/>
    </w:pPr>
  </w:style>
  <w:style w:type="character" w:customStyle="1" w:styleId="HotSpot">
    <w:name w:val="HotSpot"/>
    <w:rsid w:val="00503C83"/>
    <w:rPr>
      <w:color w:val="0033CC"/>
      <w:u w:val="none"/>
    </w:rPr>
  </w:style>
  <w:style w:type="paragraph" w:customStyle="1" w:styleId="BodyTextRight">
    <w:name w:val="Body Text Right"/>
    <w:basedOn w:val="BodyText"/>
    <w:rsid w:val="00503C83"/>
    <w:pPr>
      <w:spacing w:before="0" w:after="0"/>
      <w:jc w:val="right"/>
    </w:pPr>
  </w:style>
  <w:style w:type="paragraph" w:styleId="Index3">
    <w:name w:val="index 3"/>
    <w:basedOn w:val="ListNumber2"/>
    <w:next w:val="Normal"/>
    <w:semiHidden/>
    <w:rsid w:val="00503C83"/>
    <w:pPr>
      <w:numPr>
        <w:numId w:val="0"/>
      </w:numPr>
      <w:tabs>
        <w:tab w:val="right" w:leader="dot" w:pos="4176"/>
      </w:tabs>
    </w:pPr>
  </w:style>
  <w:style w:type="paragraph" w:styleId="ListNumber2">
    <w:name w:val="List Number 2"/>
    <w:basedOn w:val="List2"/>
    <w:rsid w:val="00503C83"/>
    <w:pPr>
      <w:numPr>
        <w:numId w:val="10"/>
      </w:numPr>
      <w:tabs>
        <w:tab w:val="clear" w:pos="1060"/>
      </w:tabs>
    </w:pPr>
  </w:style>
  <w:style w:type="paragraph" w:customStyle="1" w:styleId="MarginNote">
    <w:name w:val="Margin Note"/>
    <w:basedOn w:val="BodyText"/>
    <w:rsid w:val="00503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C83"/>
    <w:rPr>
      <w:sz w:val="32"/>
    </w:rPr>
  </w:style>
  <w:style w:type="paragraph" w:customStyle="1" w:styleId="HeadingProcedure">
    <w:name w:val="Heading Procedure"/>
    <w:basedOn w:val="HeadingBase"/>
    <w:next w:val="Normal"/>
    <w:rsid w:val="00503C83"/>
    <w:pPr>
      <w:tabs>
        <w:tab w:val="left" w:pos="0"/>
      </w:tabs>
      <w:spacing w:before="120" w:after="60"/>
    </w:pPr>
    <w:rPr>
      <w:i/>
      <w:color w:val="918585"/>
      <w:sz w:val="22"/>
    </w:rPr>
  </w:style>
  <w:style w:type="paragraph" w:customStyle="1" w:styleId="TableBodyText">
    <w:name w:val="Table Body Text"/>
    <w:basedOn w:val="BodyText"/>
    <w:rsid w:val="00503C83"/>
    <w:pPr>
      <w:spacing w:before="60" w:after="60"/>
    </w:pPr>
  </w:style>
  <w:style w:type="paragraph" w:styleId="ListContinue">
    <w:name w:val="List Continue"/>
    <w:basedOn w:val="List"/>
    <w:rsid w:val="00503C83"/>
    <w:pPr>
      <w:ind w:firstLine="0"/>
    </w:pPr>
  </w:style>
  <w:style w:type="paragraph" w:customStyle="1" w:styleId="ListNote">
    <w:name w:val="List Note"/>
    <w:basedOn w:val="List"/>
    <w:rsid w:val="00503C83"/>
    <w:pPr>
      <w:pBdr>
        <w:top w:val="single" w:sz="6" w:space="2" w:color="918585"/>
        <w:bottom w:val="single" w:sz="6" w:space="2" w:color="918585"/>
      </w:pBdr>
      <w:tabs>
        <w:tab w:val="left" w:pos="1021"/>
      </w:tabs>
      <w:ind w:firstLine="0"/>
    </w:pPr>
  </w:style>
  <w:style w:type="paragraph" w:customStyle="1" w:styleId="Warning">
    <w:name w:val="Warning"/>
    <w:basedOn w:val="BodyText"/>
    <w:rsid w:val="00503C83"/>
    <w:pPr>
      <w:shd w:val="clear" w:color="auto" w:fill="D9D9D9"/>
      <w:tabs>
        <w:tab w:val="left" w:pos="992"/>
      </w:tabs>
      <w:ind w:left="119" w:right="119"/>
    </w:pPr>
    <w:rPr>
      <w:sz w:val="20"/>
    </w:rPr>
  </w:style>
  <w:style w:type="paragraph" w:customStyle="1" w:styleId="MarginIcons">
    <w:name w:val="Margin Icons"/>
    <w:basedOn w:val="BodyText"/>
    <w:rsid w:val="00503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C83"/>
    <w:rPr>
      <w:rFonts w:ascii="Courier New" w:hAnsi="Courier New"/>
    </w:rPr>
  </w:style>
  <w:style w:type="paragraph" w:customStyle="1" w:styleId="NoteBullet">
    <w:name w:val="Note Bullet"/>
    <w:basedOn w:val="Note"/>
    <w:rsid w:val="00503C83"/>
    <w:pPr>
      <w:tabs>
        <w:tab w:val="clear" w:pos="680"/>
      </w:tabs>
      <w:spacing w:before="60" w:after="60"/>
    </w:pPr>
  </w:style>
  <w:style w:type="paragraph" w:customStyle="1" w:styleId="SubHeading2">
    <w:name w:val="SubHeading2"/>
    <w:basedOn w:val="HeadingBase"/>
    <w:rsid w:val="00503C83"/>
    <w:pPr>
      <w:spacing w:before="240" w:after="60"/>
    </w:pPr>
    <w:rPr>
      <w:sz w:val="20"/>
    </w:rPr>
  </w:style>
  <w:style w:type="paragraph" w:customStyle="1" w:styleId="SubHeading1">
    <w:name w:val="SubHeading1"/>
    <w:basedOn w:val="HeadingBase"/>
    <w:rsid w:val="00503C83"/>
    <w:pPr>
      <w:spacing w:before="240" w:after="60"/>
    </w:pPr>
    <w:rPr>
      <w:color w:val="918585"/>
      <w:sz w:val="22"/>
    </w:rPr>
  </w:style>
  <w:style w:type="paragraph" w:customStyle="1" w:styleId="SideHeading">
    <w:name w:val="Side Heading"/>
    <w:basedOn w:val="HeadingBase"/>
    <w:rsid w:val="00503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C83"/>
    <w:pPr>
      <w:numPr>
        <w:numId w:val="12"/>
      </w:numPr>
    </w:pPr>
  </w:style>
  <w:style w:type="paragraph" w:styleId="PlainText">
    <w:name w:val="Plain Text"/>
    <w:basedOn w:val="Normal"/>
    <w:link w:val="PlainTextChar"/>
    <w:rsid w:val="00503C83"/>
    <w:rPr>
      <w:sz w:val="20"/>
    </w:rPr>
  </w:style>
  <w:style w:type="character" w:customStyle="1" w:styleId="PlainTextChar">
    <w:name w:val="Plain Text Char"/>
    <w:basedOn w:val="DefaultParagraphFont"/>
    <w:link w:val="PlainText"/>
    <w:rsid w:val="00503C83"/>
    <w:rPr>
      <w:rFonts w:ascii="Courier New" w:eastAsia="Times New Roman" w:hAnsi="Courier New" w:cs="Times New Roman"/>
      <w:sz w:val="20"/>
      <w:szCs w:val="20"/>
      <w:lang w:eastAsia="en-US"/>
    </w:rPr>
  </w:style>
  <w:style w:type="character" w:customStyle="1" w:styleId="MenuOption">
    <w:name w:val="Menu Option"/>
    <w:basedOn w:val="DefaultParagraphFont"/>
    <w:rsid w:val="00503C83"/>
    <w:rPr>
      <w:b/>
      <w:smallCaps/>
    </w:rPr>
  </w:style>
  <w:style w:type="paragraph" w:customStyle="1" w:styleId="TableListNumber">
    <w:name w:val="Table List Number"/>
    <w:basedOn w:val="ListNumber"/>
    <w:rsid w:val="00503C83"/>
    <w:pPr>
      <w:numPr>
        <w:numId w:val="0"/>
      </w:numPr>
    </w:pPr>
  </w:style>
  <w:style w:type="paragraph" w:styleId="TOC4">
    <w:name w:val="toc 4"/>
    <w:basedOn w:val="TOCBase"/>
    <w:next w:val="Normal"/>
    <w:semiHidden/>
    <w:rsid w:val="00503C83"/>
    <w:pPr>
      <w:tabs>
        <w:tab w:val="right" w:leader="dot" w:pos="9071"/>
      </w:tabs>
      <w:ind w:left="1701"/>
    </w:pPr>
  </w:style>
  <w:style w:type="paragraph" w:customStyle="1" w:styleId="ListAlpha">
    <w:name w:val="List Alpha"/>
    <w:basedOn w:val="List"/>
    <w:rsid w:val="00503C83"/>
    <w:pPr>
      <w:numPr>
        <w:numId w:val="9"/>
      </w:numPr>
    </w:pPr>
  </w:style>
  <w:style w:type="paragraph" w:customStyle="1" w:styleId="ListAlpha2">
    <w:name w:val="List Alpha 2"/>
    <w:basedOn w:val="List2"/>
    <w:rsid w:val="00503C83"/>
    <w:pPr>
      <w:numPr>
        <w:numId w:val="8"/>
      </w:numPr>
    </w:pPr>
  </w:style>
  <w:style w:type="paragraph" w:styleId="List2">
    <w:name w:val="List 2"/>
    <w:basedOn w:val="BodyText"/>
    <w:rsid w:val="00503C83"/>
    <w:pPr>
      <w:tabs>
        <w:tab w:val="left" w:pos="680"/>
      </w:tabs>
      <w:spacing w:before="60" w:after="60"/>
      <w:ind w:left="680" w:hanging="340"/>
    </w:pPr>
  </w:style>
  <w:style w:type="paragraph" w:styleId="List3">
    <w:name w:val="List 3"/>
    <w:basedOn w:val="BodyText"/>
    <w:rsid w:val="00503C83"/>
    <w:pPr>
      <w:tabs>
        <w:tab w:val="left" w:pos="1021"/>
      </w:tabs>
      <w:spacing w:before="60" w:after="60"/>
      <w:ind w:left="1020" w:hanging="340"/>
    </w:pPr>
  </w:style>
  <w:style w:type="paragraph" w:styleId="List4">
    <w:name w:val="List 4"/>
    <w:basedOn w:val="BodyText"/>
    <w:rsid w:val="00503C83"/>
    <w:pPr>
      <w:tabs>
        <w:tab w:val="left" w:pos="1361"/>
      </w:tabs>
      <w:spacing w:before="60" w:after="60"/>
      <w:ind w:left="1361" w:hanging="340"/>
    </w:pPr>
  </w:style>
  <w:style w:type="paragraph" w:styleId="List5">
    <w:name w:val="List 5"/>
    <w:basedOn w:val="BodyText"/>
    <w:rsid w:val="00503C83"/>
    <w:pPr>
      <w:tabs>
        <w:tab w:val="left" w:pos="1701"/>
      </w:tabs>
      <w:spacing w:before="60" w:after="60"/>
      <w:ind w:left="1701" w:hanging="340"/>
    </w:pPr>
  </w:style>
  <w:style w:type="paragraph" w:styleId="ListBullet3">
    <w:name w:val="List Bullet 3"/>
    <w:basedOn w:val="List3"/>
    <w:rsid w:val="00503C83"/>
    <w:pPr>
      <w:numPr>
        <w:numId w:val="15"/>
      </w:numPr>
      <w:tabs>
        <w:tab w:val="clear" w:pos="1021"/>
      </w:tabs>
      <w:ind w:left="1037" w:hanging="357"/>
    </w:pPr>
  </w:style>
  <w:style w:type="paragraph" w:styleId="ListBullet4">
    <w:name w:val="List Bullet 4"/>
    <w:basedOn w:val="List4"/>
    <w:rsid w:val="00503C83"/>
    <w:pPr>
      <w:numPr>
        <w:numId w:val="3"/>
      </w:numPr>
    </w:pPr>
  </w:style>
  <w:style w:type="paragraph" w:styleId="ListBullet5">
    <w:name w:val="List Bullet 5"/>
    <w:basedOn w:val="List5"/>
    <w:rsid w:val="00503C83"/>
    <w:pPr>
      <w:numPr>
        <w:numId w:val="4"/>
      </w:numPr>
    </w:pPr>
  </w:style>
  <w:style w:type="paragraph" w:styleId="ListContinue2">
    <w:name w:val="List Continue 2"/>
    <w:basedOn w:val="List2"/>
    <w:rsid w:val="00503C83"/>
    <w:pPr>
      <w:ind w:firstLine="0"/>
    </w:pPr>
  </w:style>
  <w:style w:type="paragraph" w:styleId="ListContinue3">
    <w:name w:val="List Continue 3"/>
    <w:basedOn w:val="List3"/>
    <w:rsid w:val="00503C83"/>
    <w:pPr>
      <w:ind w:left="1021" w:firstLine="0"/>
    </w:pPr>
  </w:style>
  <w:style w:type="paragraph" w:styleId="ListContinue4">
    <w:name w:val="List Continue 4"/>
    <w:basedOn w:val="List4"/>
    <w:rsid w:val="00503C83"/>
    <w:pPr>
      <w:ind w:firstLine="0"/>
    </w:pPr>
  </w:style>
  <w:style w:type="paragraph" w:styleId="ListContinue5">
    <w:name w:val="List Continue 5"/>
    <w:basedOn w:val="List5"/>
    <w:rsid w:val="00503C83"/>
    <w:pPr>
      <w:ind w:firstLine="0"/>
    </w:pPr>
  </w:style>
  <w:style w:type="paragraph" w:styleId="ListNumber3">
    <w:name w:val="List Number 3"/>
    <w:basedOn w:val="List3"/>
    <w:rsid w:val="00503C83"/>
    <w:pPr>
      <w:numPr>
        <w:numId w:val="5"/>
      </w:numPr>
    </w:pPr>
  </w:style>
  <w:style w:type="paragraph" w:styleId="ListNumber4">
    <w:name w:val="List Number 4"/>
    <w:basedOn w:val="List4"/>
    <w:rsid w:val="00503C83"/>
    <w:pPr>
      <w:numPr>
        <w:numId w:val="6"/>
      </w:numPr>
    </w:pPr>
  </w:style>
  <w:style w:type="paragraph" w:styleId="ListNumber5">
    <w:name w:val="List Number 5"/>
    <w:basedOn w:val="List5"/>
    <w:rsid w:val="00503C83"/>
    <w:pPr>
      <w:numPr>
        <w:numId w:val="7"/>
      </w:numPr>
    </w:pPr>
  </w:style>
  <w:style w:type="paragraph" w:styleId="BlockText">
    <w:name w:val="Block Text"/>
    <w:basedOn w:val="Normal"/>
    <w:rsid w:val="00503C83"/>
    <w:pPr>
      <w:spacing w:after="120"/>
      <w:ind w:left="1440" w:right="1440"/>
    </w:pPr>
  </w:style>
  <w:style w:type="character" w:customStyle="1" w:styleId="Subscript">
    <w:name w:val="Subscript"/>
    <w:basedOn w:val="DefaultParagraphFont"/>
    <w:rsid w:val="00503C83"/>
    <w:rPr>
      <w:sz w:val="16"/>
      <w:vertAlign w:val="subscript"/>
    </w:rPr>
  </w:style>
  <w:style w:type="character" w:customStyle="1" w:styleId="Superscript">
    <w:name w:val="Superscript"/>
    <w:basedOn w:val="DefaultParagraphFont"/>
    <w:rsid w:val="00503C83"/>
    <w:rPr>
      <w:sz w:val="16"/>
      <w:vertAlign w:val="superscript"/>
    </w:rPr>
  </w:style>
  <w:style w:type="character" w:customStyle="1" w:styleId="Symbols">
    <w:name w:val="Symbols"/>
    <w:basedOn w:val="DefaultParagraphFont"/>
    <w:rsid w:val="00503C83"/>
    <w:rPr>
      <w:rFonts w:ascii="Symbol" w:hAnsi="Symbol"/>
    </w:rPr>
  </w:style>
  <w:style w:type="character" w:customStyle="1" w:styleId="MenuOptions">
    <w:name w:val="Menu Options"/>
    <w:basedOn w:val="DefaultParagraphFont"/>
    <w:rsid w:val="00503C83"/>
    <w:rPr>
      <w:rFonts w:ascii="Arial Narrow" w:hAnsi="Arial Narrow"/>
      <w:smallCaps/>
    </w:rPr>
  </w:style>
  <w:style w:type="character" w:customStyle="1" w:styleId="Buttons">
    <w:name w:val="Buttons"/>
    <w:basedOn w:val="DefaultParagraphFont"/>
    <w:rsid w:val="00503C83"/>
    <w:rPr>
      <w:b/>
    </w:rPr>
  </w:style>
  <w:style w:type="character" w:customStyle="1" w:styleId="Underlined">
    <w:name w:val="Underlined"/>
    <w:basedOn w:val="DefaultParagraphFont"/>
    <w:rsid w:val="00503C83"/>
    <w:rPr>
      <w:u w:val="single"/>
    </w:rPr>
  </w:style>
  <w:style w:type="paragraph" w:customStyle="1" w:styleId="TableBodyTextRight">
    <w:name w:val="Table Body Text Right"/>
    <w:basedOn w:val="TableBodyText"/>
    <w:rsid w:val="00503C83"/>
    <w:pPr>
      <w:widowControl w:val="0"/>
      <w:autoSpaceDE w:val="0"/>
      <w:autoSpaceDN w:val="0"/>
      <w:adjustRightInd w:val="0"/>
      <w:jc w:val="right"/>
    </w:pPr>
    <w:rPr>
      <w:rFonts w:cs="Arial"/>
      <w:szCs w:val="18"/>
    </w:rPr>
  </w:style>
  <w:style w:type="paragraph" w:customStyle="1" w:styleId="CopyrightText">
    <w:name w:val="Copyright Text"/>
    <w:basedOn w:val="BodyText"/>
    <w:rsid w:val="00503C83"/>
    <w:rPr>
      <w:sz w:val="18"/>
    </w:rPr>
  </w:style>
  <w:style w:type="paragraph" w:customStyle="1" w:styleId="BodySmallRight">
    <w:name w:val="Body Small Right"/>
    <w:basedOn w:val="BodyTextRight"/>
    <w:rsid w:val="00503C83"/>
    <w:rPr>
      <w:sz w:val="18"/>
      <w:szCs w:val="18"/>
    </w:rPr>
  </w:style>
  <w:style w:type="paragraph" w:customStyle="1" w:styleId="MarginEdition">
    <w:name w:val="Margin Edition"/>
    <w:basedOn w:val="MarginNote"/>
    <w:rsid w:val="00503C83"/>
    <w:pPr>
      <w:spacing w:before="0" w:after="0"/>
    </w:pPr>
    <w:rPr>
      <w:rFonts w:ascii="Times New Roman" w:hAnsi="Times New Roman"/>
      <w:color w:val="999999"/>
    </w:rPr>
  </w:style>
  <w:style w:type="paragraph" w:customStyle="1" w:styleId="Spacer">
    <w:name w:val="Spacer"/>
    <w:basedOn w:val="Normal"/>
    <w:rsid w:val="00503C83"/>
    <w:rPr>
      <w:sz w:val="2"/>
      <w:szCs w:val="2"/>
    </w:rPr>
  </w:style>
  <w:style w:type="character" w:customStyle="1" w:styleId="Small">
    <w:name w:val="Small"/>
    <w:basedOn w:val="DefaultParagraphFont"/>
    <w:rsid w:val="00503C83"/>
    <w:rPr>
      <w:sz w:val="16"/>
    </w:rPr>
  </w:style>
  <w:style w:type="paragraph" w:customStyle="1" w:styleId="WideTable">
    <w:name w:val="Wide Table"/>
    <w:basedOn w:val="Normal"/>
    <w:rsid w:val="00503C83"/>
    <w:pPr>
      <w:ind w:left="-1418"/>
    </w:pPr>
    <w:rPr>
      <w:sz w:val="2"/>
      <w:szCs w:val="2"/>
    </w:rPr>
  </w:style>
  <w:style w:type="character" w:styleId="PageNumber">
    <w:name w:val="page number"/>
    <w:basedOn w:val="DefaultParagraphFont"/>
    <w:rsid w:val="00503C83"/>
  </w:style>
  <w:style w:type="paragraph" w:styleId="Quote">
    <w:name w:val="Quote"/>
    <w:basedOn w:val="Heading1"/>
    <w:link w:val="QuoteChar"/>
    <w:qFormat/>
    <w:rsid w:val="00503C83"/>
    <w:rPr>
      <w:b w:val="0"/>
      <w:sz w:val="72"/>
      <w:szCs w:val="72"/>
      <w:lang w:val="en-NZ"/>
    </w:rPr>
  </w:style>
  <w:style w:type="character" w:customStyle="1" w:styleId="QuoteChar">
    <w:name w:val="Quote Char"/>
    <w:basedOn w:val="DefaultParagraphFont"/>
    <w:link w:val="Quote"/>
    <w:rsid w:val="00503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C83"/>
    <w:pPr>
      <w:pageBreakBefore/>
    </w:pPr>
  </w:style>
  <w:style w:type="paragraph" w:customStyle="1" w:styleId="Border">
    <w:name w:val="Border"/>
    <w:basedOn w:val="Normal"/>
    <w:qFormat/>
    <w:rsid w:val="00503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C83"/>
    <w:rPr>
      <w:b/>
      <w:bCs/>
      <w:i/>
      <w:iCs/>
      <w:color w:val="auto"/>
    </w:rPr>
  </w:style>
  <w:style w:type="paragraph" w:styleId="IntenseQuote">
    <w:name w:val="Intense Quote"/>
    <w:basedOn w:val="Normal"/>
    <w:next w:val="Normal"/>
    <w:link w:val="IntenseQuoteChar"/>
    <w:uiPriority w:val="30"/>
    <w:qFormat/>
    <w:rsid w:val="00503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C83"/>
    <w:rPr>
      <w:smallCaps/>
      <w:color w:val="auto"/>
      <w:u w:val="single"/>
    </w:rPr>
  </w:style>
  <w:style w:type="character" w:styleId="IntenseReference">
    <w:name w:val="Intense Reference"/>
    <w:basedOn w:val="DefaultParagraphFont"/>
    <w:uiPriority w:val="32"/>
    <w:qFormat/>
    <w:rsid w:val="00503C83"/>
    <w:rPr>
      <w:b/>
      <w:bCs/>
      <w:smallCaps/>
      <w:color w:val="auto"/>
      <w:spacing w:val="5"/>
      <w:u w:val="single"/>
    </w:rPr>
  </w:style>
  <w:style w:type="paragraph" w:customStyle="1" w:styleId="2ColumnHeading">
    <w:name w:val="2Column Heading"/>
    <w:basedOn w:val="BodyText"/>
    <w:qFormat/>
    <w:rsid w:val="00503C83"/>
    <w:pPr>
      <w:spacing w:after="60"/>
      <w:ind w:left="-2268"/>
    </w:pPr>
    <w:rPr>
      <w:b/>
    </w:rPr>
  </w:style>
  <w:style w:type="paragraph" w:customStyle="1" w:styleId="Heading1TOC">
    <w:name w:val="Heading1 TOC"/>
    <w:basedOn w:val="Normal"/>
    <w:qFormat/>
    <w:rsid w:val="00503C83"/>
    <w:pPr>
      <w:spacing w:before="240" w:after="120"/>
    </w:pPr>
    <w:rPr>
      <w:rFonts w:ascii="Times New Roman" w:hAnsi="Times New Roman"/>
      <w:b/>
      <w:sz w:val="32"/>
    </w:rPr>
  </w:style>
  <w:style w:type="paragraph" w:customStyle="1" w:styleId="Heading2TOC">
    <w:name w:val="Heading2 TOC"/>
    <w:basedOn w:val="Normal"/>
    <w:qFormat/>
    <w:rsid w:val="00503C83"/>
    <w:pPr>
      <w:spacing w:before="240" w:after="60"/>
    </w:pPr>
    <w:rPr>
      <w:rFonts w:ascii="Times New Roman" w:hAnsi="Times New Roman"/>
      <w:b/>
      <w:sz w:val="28"/>
    </w:rPr>
  </w:style>
  <w:style w:type="character" w:customStyle="1" w:styleId="Underline">
    <w:name w:val="Underline"/>
    <w:basedOn w:val="DefaultParagraphFont"/>
    <w:qFormat/>
    <w:rsid w:val="00503C83"/>
    <w:rPr>
      <w:u w:val="single"/>
    </w:rPr>
  </w:style>
  <w:style w:type="paragraph" w:styleId="BalloonText">
    <w:name w:val="Balloon Text"/>
    <w:basedOn w:val="Normal"/>
    <w:link w:val="BalloonTextChar"/>
    <w:rsid w:val="00503C83"/>
    <w:rPr>
      <w:rFonts w:ascii="Tahoma" w:hAnsi="Tahoma" w:cs="Tahoma"/>
      <w:sz w:val="16"/>
      <w:szCs w:val="16"/>
    </w:rPr>
  </w:style>
  <w:style w:type="character" w:customStyle="1" w:styleId="BalloonTextChar">
    <w:name w:val="Balloon Text Char"/>
    <w:basedOn w:val="DefaultParagraphFont"/>
    <w:link w:val="BalloonText"/>
    <w:rsid w:val="00503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C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C83"/>
    <w:rPr>
      <w:b/>
      <w:color w:val="660033"/>
      <w:spacing w:val="0"/>
    </w:rPr>
  </w:style>
  <w:style w:type="paragraph" w:customStyle="1" w:styleId="Nameditemlist">
    <w:name w:val="Named item list"/>
    <w:basedOn w:val="BodyText"/>
    <w:qFormat/>
    <w:rsid w:val="00503C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7197</Characters>
  <Application>Microsoft Office Word</Application>
  <DocSecurity>0</DocSecurity>
  <Lines>230</Lines>
  <Paragraphs>122</Paragraphs>
  <ScaleCrop>false</ScaleCrop>
  <Company>Author-it Software Corporation Ltd.</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ICAPMG606A Manage IT project quality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2012-05-29T04:55:00Z</dcterms:created>
  <dcterms:modified xsi:type="dcterms:W3CDTF">2012-05-29T04:55:00Z</dcterms:modified>
</cp:coreProperties>
</file>