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13F" w:rsidP="00BC413F">
      <w:pPr>
        <w:pStyle w:val="Title"/>
      </w:pPr>
      <w:bookmarkStart w:id="0" w:name="_GoBack"/>
      <w:bookmarkEnd w:id="0"/>
      <w:r>
        <w:fldChar w:fldCharType="begin"/>
      </w:r>
      <w:r>
        <w:instrText xml:space="preserve"> TITLE   \* MERGEFORMAT </w:instrText>
      </w:r>
      <w:r>
        <w:fldChar w:fldCharType="separate"/>
      </w:r>
      <w:r>
        <w:t>ICAPMG601A Establish IT project governance</w:t>
      </w:r>
      <w:r>
        <w:fldChar w:fldCharType="end"/>
      </w:r>
    </w:p>
    <w:p w:rsidR="00BC413F" w:rsidP="00BC413F">
      <w:pPr>
        <w:pStyle w:val="Version"/>
        <w:sectPr w:rsidSect="00306B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B6D" w:rsidP="00306B6D">
      <w:pPr>
        <w:pStyle w:val="SuperHeading"/>
      </w:pPr>
      <w:r w:rsidRPr="00306B6D">
        <w:t>ICAPMG601A Establish IT project governance</w:t>
      </w:r>
    </w:p>
    <w:p w:rsidR="00000000" w:rsidRPr="00306B6D" w:rsidP="00306B6D">
      <w:pPr>
        <w:pStyle w:val="Heading1"/>
      </w:pPr>
      <w:bookmarkStart w:id="1" w:name="O_452337"/>
      <w:bookmarkEnd w:id="1"/>
      <w:r w:rsidRPr="00306B6D">
        <w:t>Modification History</w:t>
      </w:r>
    </w:p>
    <w:tbl>
      <w:tblPr>
        <w:tblW w:w="0" w:type="auto"/>
        <w:tblLayout w:type="fixed"/>
        <w:tblCellMar>
          <w:left w:w="62" w:type="dxa"/>
          <w:right w:w="62" w:type="dxa"/>
        </w:tblCellMar>
        <w:tblLook w:val="0000"/>
      </w:tblPr>
      <w:tblGrid>
        <w:gridCol w:w="3174"/>
        <w:gridCol w:w="5913"/>
      </w:tblGrid>
      <w:tr w:rsidTr="00306B6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Comments</w:t>
            </w:r>
          </w:p>
        </w:tc>
      </w:tr>
      <w:tr w:rsidTr="00306B6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 xml:space="preserve">This Unit first released with </w:t>
            </w:r>
            <w:r w:rsidRPr="00306B6D">
              <w:rPr>
                <w:rStyle w:val="Emphasis"/>
              </w:rPr>
              <w:t>ICA11 Information and Commun</w:t>
            </w:r>
            <w:r w:rsidRPr="00306B6D">
              <w:rPr>
                <w:rStyle w:val="Emphasis"/>
              </w:rPr>
              <w:t>ications Technology Training Package version 1.0</w:t>
            </w:r>
          </w:p>
        </w:tc>
      </w:tr>
    </w:tbl>
    <w:p w:rsidR="00000000" w:rsidRPr="00306B6D" w:rsidP="00306B6D">
      <w:pPr>
        <w:pStyle w:val="BodyText"/>
      </w:pPr>
    </w:p>
    <w:p w:rsidR="00000000" w:rsidRPr="00306B6D" w:rsidP="00306B6D">
      <w:pPr>
        <w:pStyle w:val="AllowPageBreak"/>
      </w:pPr>
    </w:p>
    <w:p w:rsidR="00000000" w:rsidRPr="00306B6D" w:rsidP="00306B6D">
      <w:pPr>
        <w:pStyle w:val="Heading1"/>
      </w:pPr>
      <w:bookmarkStart w:id="2" w:name="O_452338"/>
      <w:bookmarkEnd w:id="2"/>
      <w:r w:rsidRPr="00306B6D">
        <w:t>Unit Descriptor</w:t>
      </w:r>
    </w:p>
    <w:p w:rsidR="00000000" w:rsidRPr="00306B6D" w:rsidP="00306B6D">
      <w:pPr>
        <w:pStyle w:val="BodyText"/>
      </w:pPr>
      <w:r w:rsidRPr="00306B6D">
        <w:t>This unit describes the performance outcomes, skills and knowledge required to establish an information technology (IT) project within small, medium or large organisations.</w:t>
      </w:r>
    </w:p>
    <w:p w:rsidR="00000000" w:rsidRPr="00306B6D" w:rsidP="00306B6D">
      <w:pPr>
        <w:pStyle w:val="AllowPageBreak"/>
      </w:pPr>
    </w:p>
    <w:p w:rsidR="00000000" w:rsidRPr="00306B6D" w:rsidP="00306B6D">
      <w:pPr>
        <w:pStyle w:val="Heading1"/>
      </w:pPr>
      <w:bookmarkStart w:id="3" w:name="O_452339"/>
      <w:bookmarkEnd w:id="3"/>
      <w:r w:rsidRPr="00306B6D">
        <w:t>Application of the Unit</w:t>
      </w:r>
    </w:p>
    <w:p w:rsidR="00000000" w:rsidRPr="00306B6D" w:rsidP="00306B6D">
      <w:pPr>
        <w:pStyle w:val="BodyText"/>
      </w:pPr>
      <w:r w:rsidRPr="00306B6D">
        <w:t>Project managers in small, medium or large organisations apply the skills and knowledge in this unit to ensure governance processes, roles and responsibilities, and stakeholder expectations are established at the c</w:t>
      </w:r>
      <w:r w:rsidRPr="00306B6D">
        <w:t>ommencement of IT projects.</w:t>
      </w:r>
    </w:p>
    <w:p w:rsidR="00000000" w:rsidRPr="00306B6D" w:rsidP="00306B6D">
      <w:pPr>
        <w:pStyle w:val="AllowPageBreak"/>
      </w:pPr>
    </w:p>
    <w:p w:rsidR="00000000" w:rsidRPr="00306B6D" w:rsidP="00306B6D">
      <w:pPr>
        <w:pStyle w:val="Heading1"/>
      </w:pPr>
      <w:bookmarkStart w:id="4" w:name="O_452340"/>
      <w:bookmarkEnd w:id="4"/>
      <w:r w:rsidRPr="00306B6D">
        <w:t>Licensing/Regulatory Information</w:t>
      </w:r>
    </w:p>
    <w:p w:rsidR="00000000" w:rsidRPr="00306B6D" w:rsidP="00306B6D">
      <w:pPr>
        <w:pStyle w:val="BodyText"/>
      </w:pPr>
      <w:r w:rsidRPr="00306B6D">
        <w:t>No licensing, legislative, regulatory or certification requirements apply to this unit at the time of endorsement but users should confirm requirements with the relevant federal,</w:t>
      </w:r>
      <w:r w:rsidRPr="00306B6D">
        <w:t xml:space="preserve"> state or territory authority.</w:t>
      </w:r>
    </w:p>
    <w:p w:rsidR="00000000" w:rsidRPr="00306B6D" w:rsidP="00306B6D">
      <w:pPr>
        <w:pStyle w:val="AllowPageBreak"/>
      </w:pPr>
    </w:p>
    <w:p w:rsidR="00000000" w:rsidRPr="00306B6D" w:rsidP="00306B6D">
      <w:pPr>
        <w:pStyle w:val="Heading1"/>
      </w:pPr>
      <w:bookmarkStart w:id="5" w:name="O_452341"/>
      <w:bookmarkEnd w:id="5"/>
      <w:r w:rsidRPr="00306B6D">
        <w:t>Pre-Requisites</w:t>
      </w:r>
    </w:p>
    <w:p w:rsidR="00000000" w:rsidRPr="00306B6D" w:rsidP="00306B6D">
      <w:pPr>
        <w:pStyle w:val="BodyText"/>
      </w:pPr>
      <w:r w:rsidRPr="00306B6D">
        <w:t>Not applicable.</w:t>
      </w:r>
    </w:p>
    <w:p w:rsidR="00000000" w:rsidRPr="00306B6D" w:rsidP="00306B6D">
      <w:pPr>
        <w:pStyle w:val="AllowPageBreak"/>
      </w:pPr>
    </w:p>
    <w:p w:rsidR="00000000" w:rsidRPr="00306B6D" w:rsidP="00306B6D">
      <w:pPr>
        <w:pStyle w:val="Heading1"/>
      </w:pPr>
      <w:bookmarkStart w:id="6" w:name="O_452342"/>
      <w:bookmarkEnd w:id="6"/>
      <w:r w:rsidRPr="00306B6D">
        <w:t>Employability Skills Information</w:t>
      </w:r>
    </w:p>
    <w:p w:rsidR="00000000" w:rsidRPr="00306B6D" w:rsidP="00306B6D">
      <w:pPr>
        <w:pStyle w:val="BodyText"/>
      </w:pPr>
      <w:r w:rsidRPr="00306B6D">
        <w:t>This unit contains employability skills.</w:t>
      </w:r>
    </w:p>
    <w:p w:rsidR="00000000" w:rsidRPr="00306B6D" w:rsidP="00306B6D">
      <w:pPr>
        <w:pStyle w:val="AllowPageBreak"/>
      </w:pPr>
    </w:p>
    <w:p w:rsidR="00000000" w:rsidRPr="00306B6D" w:rsidP="00306B6D">
      <w:pPr>
        <w:pStyle w:val="Heading1"/>
      </w:pPr>
      <w:bookmarkStart w:id="7" w:name="O_452343"/>
      <w:bookmarkEnd w:id="7"/>
      <w:r w:rsidRPr="00306B6D">
        <w:t>Elements and Performance Criteria Pre-Content</w:t>
      </w:r>
    </w:p>
    <w:tbl>
      <w:tblPr>
        <w:tblW w:w="0" w:type="auto"/>
        <w:tblLayout w:type="fixed"/>
        <w:tblCellMar>
          <w:left w:w="62" w:type="dxa"/>
          <w:right w:w="62" w:type="dxa"/>
        </w:tblCellMar>
        <w:tblLook w:val="0000"/>
      </w:tblPr>
      <w:tblGrid>
        <w:gridCol w:w="2536"/>
        <w:gridCol w:w="6539"/>
      </w:tblGrid>
      <w:tr w:rsidTr="00306B6D">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6B6D" w:rsidP="00306B6D">
            <w:pPr>
              <w:pStyle w:val="BodyText"/>
            </w:pPr>
            <w:r w:rsidRPr="00306B6D">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Performance Criteria</w:t>
            </w:r>
          </w:p>
        </w:tc>
      </w:tr>
      <w:tr w:rsidTr="00306B6D">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rPr>
                <w:rStyle w:val="Emphasis"/>
              </w:rPr>
              <w:t xml:space="preserve">Performance criteria describe the performance needed to demonstrate achievement of the element. Where bold italicised text is used, </w:t>
            </w:r>
            <w:r w:rsidRPr="00306B6D">
              <w:rPr>
                <w:rStyle w:val="Emphasis"/>
              </w:rPr>
              <w:t>further information is detailed in the required skills and knowledge section and the range statement. Assessment of performance is to be consistent with the evidence guide.</w:t>
            </w:r>
          </w:p>
        </w:tc>
      </w:tr>
    </w:tbl>
    <w:p w:rsidR="00000000" w:rsidRPr="00306B6D" w:rsidP="00306B6D">
      <w:pPr>
        <w:pStyle w:val="BodyText"/>
      </w:pPr>
    </w:p>
    <w:p w:rsidR="00000000" w:rsidRPr="00306B6D" w:rsidP="00306B6D">
      <w:pPr>
        <w:pStyle w:val="AllowPageBreak"/>
      </w:pPr>
    </w:p>
    <w:p w:rsidR="00000000" w:rsidRPr="00306B6D" w:rsidP="00306B6D">
      <w:pPr>
        <w:pStyle w:val="Heading1"/>
      </w:pPr>
      <w:bookmarkStart w:id="8" w:name="O_452344"/>
      <w:bookmarkEnd w:id="8"/>
      <w:r w:rsidRPr="00306B6D">
        <w:t>Elements and Performance Criteria</w:t>
      </w:r>
    </w:p>
    <w:tbl>
      <w:tblPr>
        <w:tblW w:w="0" w:type="auto"/>
        <w:tblLayout w:type="fixed"/>
        <w:tblCellMar>
          <w:left w:w="62" w:type="dxa"/>
          <w:right w:w="62" w:type="dxa"/>
        </w:tblCellMar>
        <w:tblLook w:val="0000"/>
      </w:tblPr>
      <w:tblGrid>
        <w:gridCol w:w="2588"/>
        <w:gridCol w:w="6487"/>
      </w:tblGrid>
      <w:tr w:rsidTr="00306B6D">
        <w:tblPrEx>
          <w:tblW w:w="0" w:type="auto"/>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t>1. Establish project-governanc</w:t>
            </w:r>
            <w:r w:rsidRPr="00306B6D">
              <w:t>e framework</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 xml:space="preserve">1.1 Assess current project methodology and determine state of </w:t>
            </w:r>
            <w:r w:rsidRPr="00306B6D">
              <w:rPr>
                <w:rStyle w:val="BoldandItalics"/>
              </w:rPr>
              <w:t>project management maturity</w:t>
            </w:r>
          </w:p>
          <w:p w:rsidR="00000000" w:rsidRPr="00306B6D" w:rsidP="00306B6D">
            <w:pPr>
              <w:pStyle w:val="BodyText"/>
            </w:pPr>
            <w:r w:rsidRPr="00306B6D">
              <w:t xml:space="preserve">1.2 Determine </w:t>
            </w:r>
            <w:r w:rsidRPr="00306B6D">
              <w:rPr>
                <w:rStyle w:val="BoldandItalics"/>
              </w:rPr>
              <w:t>governance framework</w:t>
            </w:r>
          </w:p>
          <w:p w:rsidR="00000000" w:rsidRPr="00306B6D" w:rsidP="00306B6D">
            <w:pPr>
              <w:pStyle w:val="BodyText"/>
            </w:pPr>
            <w:r w:rsidRPr="00306B6D">
              <w:t>1.3 Appoint project governance team</w:t>
            </w:r>
          </w:p>
          <w:p w:rsidR="00000000" w:rsidP="00306B6D">
            <w:pPr>
              <w:pStyle w:val="BodyText"/>
              <w:rPr>
                <w:lang w:val="en-NZ"/>
              </w:rPr>
            </w:pPr>
            <w:r w:rsidRPr="00306B6D">
              <w:t>1.4 Establish project governance reporting processes</w:t>
            </w:r>
          </w:p>
        </w:tc>
      </w:tr>
      <w:tr w:rsidTr="00306B6D">
        <w:tblPrEx>
          <w:tblW w:w="0" w:type="auto"/>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t>2. Establish project-governance roles and responsibilities</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2.1 Agree with project sponsor on responsibilities</w:t>
            </w:r>
          </w:p>
          <w:p w:rsidR="00000000" w:rsidRPr="00306B6D" w:rsidP="00306B6D">
            <w:pPr>
              <w:pStyle w:val="BodyText"/>
            </w:pPr>
            <w:r w:rsidRPr="00306B6D">
              <w:t>2.2 Delegate steering committee or project board responsibilities</w:t>
            </w:r>
          </w:p>
          <w:p w:rsidR="00000000" w:rsidP="00306B6D">
            <w:pPr>
              <w:pStyle w:val="BodyText"/>
              <w:rPr>
                <w:lang w:val="en-NZ"/>
              </w:rPr>
            </w:pPr>
            <w:r w:rsidRPr="00306B6D">
              <w:t>2.3 Confirm project manager responsibilities</w:t>
            </w:r>
          </w:p>
        </w:tc>
      </w:tr>
      <w:tr w:rsidTr="00306B6D">
        <w:tblPrEx>
          <w:tblW w:w="0" w:type="auto"/>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t>3. Establish IT project stakeholde</w:t>
            </w:r>
            <w:r w:rsidRPr="00306B6D">
              <w:t>r expectations</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 xml:space="preserve">3.1 Educate stakeholders on </w:t>
            </w:r>
            <w:r w:rsidRPr="00306B6D">
              <w:rPr>
                <w:rStyle w:val="BoldandItalics"/>
              </w:rPr>
              <w:t>characteristics of IT projects</w:t>
            </w:r>
          </w:p>
          <w:p w:rsidR="00000000" w:rsidRPr="00306B6D" w:rsidP="00306B6D">
            <w:pPr>
              <w:pStyle w:val="BodyText"/>
            </w:pPr>
            <w:r w:rsidRPr="00306B6D">
              <w:t>3.2 Develop and maintain project relationships</w:t>
            </w:r>
          </w:p>
          <w:p w:rsidR="00000000" w:rsidRPr="00306B6D" w:rsidP="00306B6D">
            <w:pPr>
              <w:pStyle w:val="BodyText"/>
            </w:pPr>
            <w:r w:rsidRPr="00306B6D">
              <w:t>3.3 Negotiate successful project outcomes</w:t>
            </w:r>
          </w:p>
        </w:tc>
      </w:tr>
    </w:tbl>
    <w:p w:rsidR="00000000" w:rsidRPr="00306B6D" w:rsidP="00306B6D">
      <w:pPr>
        <w:pStyle w:val="BodyText"/>
      </w:pPr>
    </w:p>
    <w:p w:rsidR="00000000" w:rsidRPr="00306B6D" w:rsidP="00306B6D">
      <w:pPr>
        <w:pStyle w:val="AllowPageBreak"/>
      </w:pPr>
    </w:p>
    <w:p w:rsidR="00000000" w:rsidRPr="00306B6D" w:rsidP="00306B6D">
      <w:pPr>
        <w:pStyle w:val="Heading1"/>
      </w:pPr>
      <w:bookmarkStart w:id="9" w:name="O_452345"/>
      <w:bookmarkEnd w:id="9"/>
      <w:r w:rsidRPr="00306B6D">
        <w:t>Required Skills and Knowledge</w:t>
      </w:r>
    </w:p>
    <w:p w:rsidR="00000000" w:rsidRPr="00306B6D" w:rsidP="00306B6D">
      <w:pPr>
        <w:pStyle w:val="BodyText"/>
      </w:pPr>
      <w:r w:rsidRPr="00306B6D">
        <w:rPr>
          <w:rStyle w:val="Emphasis"/>
        </w:rPr>
        <w:t>This section describes the skills and knowle</w:t>
      </w:r>
      <w:r w:rsidRPr="00306B6D">
        <w:rPr>
          <w:rStyle w:val="Emphasis"/>
        </w:rPr>
        <w:t>dge required for this unit.</w:t>
      </w:r>
    </w:p>
    <w:p w:rsidR="00000000" w:rsidRPr="00306B6D" w:rsidP="00306B6D">
      <w:pPr>
        <w:pStyle w:val="BodyText"/>
      </w:pPr>
    </w:p>
    <w:p w:rsidR="00000000" w:rsidRPr="00306B6D" w:rsidP="00306B6D">
      <w:pPr>
        <w:pStyle w:val="BodyText"/>
      </w:pPr>
      <w:r w:rsidRPr="00306B6D">
        <w:rPr>
          <w:rStyle w:val="SpecialBold"/>
        </w:rPr>
        <w:t>Required skills</w:t>
      </w:r>
    </w:p>
    <w:p w:rsidR="00000000" w:rsidRPr="00306B6D" w:rsidP="00306B6D">
      <w:pPr>
        <w:pStyle w:val="BodyText"/>
      </w:pPr>
    </w:p>
    <w:p w:rsidR="00000000" w:rsidRPr="00306B6D" w:rsidP="00306B6D">
      <w:pPr>
        <w:pStyle w:val="ListBullet"/>
      </w:pPr>
      <w:r w:rsidRPr="00306B6D">
        <w:t>communication skills to:</w:t>
      </w:r>
    </w:p>
    <w:p w:rsidR="00000000" w:rsidRPr="00306B6D" w:rsidP="00306B6D">
      <w:pPr>
        <w:pStyle w:val="ListBullet2"/>
      </w:pPr>
      <w:r w:rsidRPr="00306B6D">
        <w:t>access and prepare information electronically or in hard copy</w:t>
      </w:r>
    </w:p>
    <w:p w:rsidR="00000000" w:rsidRPr="00306B6D" w:rsidP="00306B6D">
      <w:pPr>
        <w:pStyle w:val="ListBullet2"/>
      </w:pPr>
      <w:r w:rsidRPr="00306B6D">
        <w:t>communicate in styles to suit different audiences and purposes</w:t>
      </w:r>
    </w:p>
    <w:p w:rsidR="00000000" w:rsidRPr="00306B6D" w:rsidP="00306B6D">
      <w:pPr>
        <w:pStyle w:val="ListBullet2"/>
      </w:pPr>
      <w:r w:rsidRPr="00306B6D">
        <w:t>establish and manage expectations</w:t>
      </w:r>
    </w:p>
    <w:p w:rsidR="00000000" w:rsidRPr="00306B6D" w:rsidP="00306B6D">
      <w:pPr>
        <w:pStyle w:val="ListBullet2"/>
      </w:pPr>
      <w:r w:rsidRPr="00306B6D">
        <w:t>present complex or technical information and ideas in a way appropriate to the audience</w:t>
      </w:r>
    </w:p>
    <w:p w:rsidR="00000000" w:rsidRPr="00306B6D" w:rsidP="00306B6D">
      <w:pPr>
        <w:pStyle w:val="ListBullet2"/>
      </w:pPr>
      <w:r w:rsidRPr="00306B6D">
        <w:t>resolve conflicts</w:t>
      </w:r>
    </w:p>
    <w:p w:rsidR="00000000" w:rsidRPr="00306B6D" w:rsidP="00306B6D">
      <w:pPr>
        <w:pStyle w:val="ListBullet2"/>
      </w:pPr>
      <w:r w:rsidRPr="00306B6D">
        <w:t>write recommendations and prepare project reports requiring precise expression</w:t>
      </w:r>
    </w:p>
    <w:p w:rsidR="00000000" w:rsidRPr="00306B6D" w:rsidP="00306B6D">
      <w:pPr>
        <w:pStyle w:val="ListBullet"/>
      </w:pPr>
      <w:r w:rsidRPr="00306B6D">
        <w:t>initiative and enterprise skills to:</w:t>
      </w:r>
    </w:p>
    <w:p w:rsidR="00000000" w:rsidRPr="00306B6D" w:rsidP="00306B6D">
      <w:pPr>
        <w:pStyle w:val="ListBullet2"/>
      </w:pPr>
      <w:r w:rsidRPr="00306B6D">
        <w:t>act as a positive role model</w:t>
      </w:r>
    </w:p>
    <w:p w:rsidR="00000000" w:rsidRPr="00306B6D" w:rsidP="00306B6D">
      <w:pPr>
        <w:pStyle w:val="ListBullet2"/>
      </w:pPr>
      <w:r w:rsidRPr="00306B6D">
        <w:t>agr</w:t>
      </w:r>
      <w:r w:rsidRPr="00306B6D">
        <w:t>ee achievable project objectives with stakeholders and team members</w:t>
      </w:r>
    </w:p>
    <w:p w:rsidR="00000000" w:rsidRPr="00306B6D" w:rsidP="00306B6D">
      <w:pPr>
        <w:pStyle w:val="ListBullet2"/>
      </w:pPr>
      <w:r w:rsidRPr="00306B6D">
        <w:t>apply OHS procedures in line with project requirements</w:t>
      </w:r>
    </w:p>
    <w:p w:rsidR="00000000" w:rsidRPr="00306B6D" w:rsidP="00306B6D">
      <w:pPr>
        <w:pStyle w:val="ListBullet2"/>
      </w:pPr>
      <w:r w:rsidRPr="00306B6D">
        <w:t>establish and maintain professional relationships at various levels within the organisation</w:t>
      </w:r>
    </w:p>
    <w:p w:rsidR="00000000" w:rsidRPr="00306B6D" w:rsidP="00306B6D">
      <w:pPr>
        <w:pStyle w:val="ListBullet2"/>
      </w:pPr>
      <w:r w:rsidRPr="00306B6D">
        <w:t>establish stakeholder and team member pro</w:t>
      </w:r>
      <w:r w:rsidRPr="00306B6D">
        <w:t>ject roles and responsibilities</w:t>
      </w:r>
    </w:p>
    <w:p w:rsidR="00000000" w:rsidRPr="00306B6D" w:rsidP="00306B6D">
      <w:pPr>
        <w:pStyle w:val="ListBullet2"/>
      </w:pPr>
      <w:r w:rsidRPr="00306B6D">
        <w:t>lead and coach project team members to achieve project outcomes</w:t>
      </w:r>
    </w:p>
    <w:p w:rsidR="00000000" w:rsidRPr="00306B6D" w:rsidP="00306B6D">
      <w:pPr>
        <w:pStyle w:val="ListBullet2"/>
      </w:pPr>
      <w:r w:rsidRPr="00306B6D">
        <w:t>use diversity of staff, including gender and disability to improve project outcomes</w:t>
      </w:r>
    </w:p>
    <w:p w:rsidR="00000000" w:rsidRPr="00306B6D" w:rsidP="00306B6D">
      <w:pPr>
        <w:pStyle w:val="ListBullet"/>
      </w:pPr>
      <w:r w:rsidRPr="00306B6D">
        <w:t>planning and organisational skills to use project-management tools to establish reasonably complex projects</w:t>
      </w:r>
    </w:p>
    <w:p w:rsidR="00000000" w:rsidRPr="00306B6D" w:rsidP="00306B6D">
      <w:pPr>
        <w:pStyle w:val="ListBullet"/>
      </w:pPr>
      <w:r w:rsidRPr="00306B6D">
        <w:t>problem-solving and decision-making skills to apply ethical management of reasonably complex projects.</w:t>
      </w:r>
    </w:p>
    <w:p w:rsidR="00000000" w:rsidRPr="00306B6D" w:rsidP="00306B6D">
      <w:pPr>
        <w:pStyle w:val="BodyText"/>
      </w:pPr>
    </w:p>
    <w:p w:rsidR="00000000" w:rsidRPr="00306B6D" w:rsidP="00306B6D">
      <w:pPr>
        <w:pStyle w:val="BodyText"/>
      </w:pPr>
      <w:r w:rsidRPr="00306B6D">
        <w:rPr>
          <w:rStyle w:val="SpecialBold"/>
        </w:rPr>
        <w:t>Required knowledge</w:t>
      </w:r>
    </w:p>
    <w:p w:rsidR="00000000" w:rsidRPr="00306B6D" w:rsidP="00306B6D">
      <w:pPr>
        <w:pStyle w:val="BodyText"/>
      </w:pPr>
    </w:p>
    <w:p w:rsidR="00000000" w:rsidRPr="00306B6D" w:rsidP="00306B6D">
      <w:pPr>
        <w:pStyle w:val="ListBullet"/>
      </w:pPr>
      <w:r w:rsidRPr="00306B6D">
        <w:t>organisation’s industry</w:t>
      </w:r>
    </w:p>
    <w:p w:rsidR="00000000" w:rsidRPr="00306B6D" w:rsidP="00306B6D">
      <w:pPr>
        <w:pStyle w:val="ListBullet"/>
      </w:pPr>
      <w:r w:rsidRPr="00306B6D">
        <w:t>organisation's current information systems and processes</w:t>
      </w:r>
    </w:p>
    <w:p w:rsidR="00000000" w:rsidRPr="00306B6D" w:rsidP="00306B6D">
      <w:pPr>
        <w:pStyle w:val="ListBullet"/>
      </w:pPr>
      <w:r w:rsidRPr="00306B6D">
        <w:t>organisational policies and procedures, including:</w:t>
      </w:r>
    </w:p>
    <w:p w:rsidR="00000000" w:rsidRPr="00306B6D" w:rsidP="00306B6D">
      <w:pPr>
        <w:pStyle w:val="ListBullet2"/>
      </w:pPr>
      <w:r w:rsidRPr="00306B6D">
        <w:t>project management and procurement policies</w:t>
      </w:r>
    </w:p>
    <w:p w:rsidR="00000000" w:rsidRPr="00306B6D" w:rsidP="00306B6D">
      <w:pPr>
        <w:pStyle w:val="ListBullet2"/>
      </w:pPr>
      <w:r w:rsidRPr="00306B6D">
        <w:t>environment</w:t>
      </w:r>
    </w:p>
    <w:p w:rsidR="00000000" w:rsidRPr="00306B6D" w:rsidP="00306B6D">
      <w:pPr>
        <w:pStyle w:val="ListBullet2"/>
      </w:pPr>
      <w:r w:rsidRPr="00306B6D">
        <w:t>duty of care</w:t>
      </w:r>
    </w:p>
    <w:p w:rsidR="00000000" w:rsidRPr="00306B6D" w:rsidP="00306B6D">
      <w:pPr>
        <w:pStyle w:val="ListBullet2"/>
      </w:pPr>
      <w:r w:rsidRPr="00306B6D">
        <w:t>contract</w:t>
      </w:r>
    </w:p>
    <w:p w:rsidR="00000000" w:rsidRPr="00306B6D" w:rsidP="00306B6D">
      <w:pPr>
        <w:pStyle w:val="ListBullet2"/>
      </w:pPr>
      <w:r w:rsidRPr="00306B6D">
        <w:t>company</w:t>
      </w:r>
    </w:p>
    <w:p w:rsidR="00000000" w:rsidRPr="00306B6D" w:rsidP="00306B6D">
      <w:pPr>
        <w:pStyle w:val="ListBullet2"/>
      </w:pPr>
      <w:r w:rsidRPr="00306B6D">
        <w:t>freedom of information</w:t>
      </w:r>
    </w:p>
    <w:p w:rsidR="00000000" w:rsidRPr="00306B6D" w:rsidP="00306B6D">
      <w:pPr>
        <w:pStyle w:val="ListBullet2"/>
      </w:pPr>
      <w:r w:rsidRPr="00306B6D">
        <w:t>industrial relations</w:t>
      </w:r>
    </w:p>
    <w:p w:rsidR="00000000" w:rsidRPr="00306B6D" w:rsidP="00306B6D">
      <w:pPr>
        <w:pStyle w:val="ListBullet2"/>
      </w:pPr>
      <w:r w:rsidRPr="00306B6D">
        <w:t>privacy and confidentiality</w:t>
      </w:r>
    </w:p>
    <w:p w:rsidR="00000000" w:rsidRPr="00306B6D" w:rsidP="00306B6D">
      <w:pPr>
        <w:pStyle w:val="ListBullet2"/>
      </w:pPr>
      <w:r w:rsidRPr="00306B6D">
        <w:t>due diligence</w:t>
      </w:r>
    </w:p>
    <w:p w:rsidR="00000000" w:rsidRPr="00306B6D" w:rsidP="00306B6D">
      <w:pPr>
        <w:pStyle w:val="ListBullet2"/>
      </w:pPr>
      <w:r w:rsidRPr="00306B6D">
        <w:t>records management</w:t>
      </w:r>
    </w:p>
    <w:p w:rsidR="00000000" w:rsidRPr="00306B6D" w:rsidP="00306B6D">
      <w:pPr>
        <w:pStyle w:val="ListBullet"/>
      </w:pPr>
      <w:r w:rsidRPr="00306B6D">
        <w:t>project governance approaches and methods</w:t>
      </w:r>
    </w:p>
    <w:p w:rsidR="00000000" w:rsidRPr="00306B6D" w:rsidP="00306B6D">
      <w:pPr>
        <w:pStyle w:val="ListBullet"/>
      </w:pPr>
      <w:r w:rsidRPr="00306B6D">
        <w:t>relevant legislation and regulations that impact on business continuity, such as OHS.</w:t>
      </w:r>
    </w:p>
    <w:p w:rsidR="00000000" w:rsidRPr="00306B6D" w:rsidP="00306B6D">
      <w:pPr>
        <w:pStyle w:val="AllowPageBreak"/>
      </w:pPr>
    </w:p>
    <w:p w:rsidR="00000000" w:rsidRPr="00306B6D" w:rsidP="00306B6D">
      <w:pPr>
        <w:pStyle w:val="Heading1"/>
      </w:pPr>
      <w:bookmarkStart w:id="10" w:name="O_452346"/>
      <w:bookmarkEnd w:id="10"/>
      <w:r w:rsidRPr="00306B6D">
        <w:t>Evidence Guide</w:t>
      </w:r>
    </w:p>
    <w:p w:rsidR="00000000" w:rsidRPr="00306B6D" w:rsidP="00306B6D">
      <w:pPr>
        <w:pStyle w:val="BodyText"/>
      </w:pPr>
      <w:r w:rsidRPr="00306B6D">
        <w:rPr>
          <w:rStyle w:val="Emphasis"/>
        </w:rPr>
        <w:t>The evidence guide provides advice</w:t>
      </w:r>
      <w:r w:rsidRPr="00306B6D">
        <w:rPr>
          <w:rStyle w:val="Emphasis"/>
        </w:rPr>
        <w:t xml:space="preserve"> on assessment and must be read in conjunction with the performance criteria, required skills and knowledge, range statement and the Assessment Guidelines for the Training Package.</w:t>
      </w:r>
    </w:p>
    <w:p w:rsidR="00000000" w:rsidRPr="00306B6D" w:rsidP="00306B6D">
      <w:pPr>
        <w:pStyle w:val="BodyText"/>
      </w:pPr>
    </w:p>
    <w:tbl>
      <w:tblPr>
        <w:tblW w:w="0" w:type="auto"/>
        <w:tblLayout w:type="fixed"/>
        <w:tblCellMar>
          <w:left w:w="62" w:type="dxa"/>
          <w:right w:w="62" w:type="dxa"/>
        </w:tblCellMar>
        <w:tblLook w:val="0000"/>
      </w:tblPr>
      <w:tblGrid>
        <w:gridCol w:w="2586"/>
        <w:gridCol w:w="6414"/>
      </w:tblGrid>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p>
        </w:tc>
      </w:tr>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Evidence of the ability to:</w:t>
            </w:r>
          </w:p>
          <w:p w:rsidR="00000000" w:rsidRPr="00306B6D" w:rsidP="00306B6D">
            <w:pPr>
              <w:pStyle w:val="ListBullet"/>
            </w:pPr>
            <w:r w:rsidRPr="00306B6D">
              <w:t>assess the project environment and establish or implement an appropriate project management governance framework</w:t>
            </w:r>
          </w:p>
          <w:p w:rsidR="00000000" w:rsidP="00306B6D">
            <w:pPr>
              <w:pStyle w:val="ListBullet"/>
              <w:rPr>
                <w:lang w:val="en-NZ"/>
              </w:rPr>
            </w:pPr>
            <w:r w:rsidRPr="00306B6D">
              <w:t>negotiate with stakeh</w:t>
            </w:r>
            <w:r w:rsidRPr="00306B6D">
              <w:t>olders to agree achievable project objectives.</w:t>
            </w:r>
          </w:p>
        </w:tc>
      </w:tr>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Assessment must ensure access to:</w:t>
            </w:r>
          </w:p>
          <w:p w:rsidR="00000000" w:rsidRPr="00306B6D" w:rsidP="00306B6D">
            <w:pPr>
              <w:pStyle w:val="ListBullet"/>
            </w:pPr>
            <w:r w:rsidRPr="00306B6D">
              <w:t>appropriate learning and assessment support when required</w:t>
            </w:r>
          </w:p>
          <w:p w:rsidR="00000000" w:rsidRPr="00306B6D" w:rsidP="00306B6D">
            <w:pPr>
              <w:pStyle w:val="ListBullet"/>
            </w:pPr>
            <w:r w:rsidRPr="00306B6D">
              <w:t>modified equipment for people with special needs</w:t>
            </w:r>
          </w:p>
          <w:p w:rsidR="00000000" w:rsidRPr="00306B6D" w:rsidP="00306B6D">
            <w:pPr>
              <w:pStyle w:val="ListBullet"/>
            </w:pPr>
            <w:r w:rsidRPr="00306B6D">
              <w:t>relevant document</w:t>
            </w:r>
            <w:r w:rsidRPr="00306B6D">
              <w:t>ation:</w:t>
            </w:r>
          </w:p>
          <w:p w:rsidR="00000000" w:rsidRPr="00306B6D" w:rsidP="00306B6D">
            <w:pPr>
              <w:pStyle w:val="ListBullet2"/>
            </w:pPr>
            <w:r w:rsidRPr="00306B6D">
              <w:t>appropriate policies</w:t>
            </w:r>
          </w:p>
          <w:p w:rsidR="00000000" w:rsidRPr="00306B6D" w:rsidP="00306B6D">
            <w:pPr>
              <w:pStyle w:val="ListBullet2"/>
            </w:pPr>
            <w:r w:rsidRPr="00306B6D">
              <w:t xml:space="preserve">current project practices </w:t>
            </w:r>
          </w:p>
          <w:p w:rsidR="00000000" w:rsidP="00306B6D">
            <w:pPr>
              <w:pStyle w:val="ListBullet2"/>
              <w:rPr>
                <w:lang w:val="en-NZ"/>
              </w:rPr>
            </w:pPr>
            <w:r w:rsidRPr="00306B6D">
              <w:t>legislation if applicable.</w:t>
            </w:r>
          </w:p>
        </w:tc>
      </w:tr>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A range of assessment methods should be used to assess practical skills and knowledge. The following examples are appropriate for this unit:</w:t>
            </w:r>
          </w:p>
          <w:p w:rsidR="00000000" w:rsidRPr="00306B6D" w:rsidP="00306B6D">
            <w:pPr>
              <w:pStyle w:val="ListBullet"/>
            </w:pPr>
            <w:r w:rsidRPr="00306B6D">
              <w:t>direct observation of the candidate carrying out project work</w:t>
            </w:r>
          </w:p>
          <w:p w:rsidR="00000000" w:rsidRPr="00306B6D" w:rsidP="00306B6D">
            <w:pPr>
              <w:pStyle w:val="ListBullet"/>
            </w:pPr>
            <w:r w:rsidRPr="00306B6D">
              <w:t>verbal or written questioning to assess required knowledge and skills</w:t>
            </w:r>
          </w:p>
          <w:p w:rsidR="00000000" w:rsidRPr="00306B6D" w:rsidP="00306B6D">
            <w:pPr>
              <w:pStyle w:val="ListBullet"/>
            </w:pPr>
            <w:r w:rsidRPr="00306B6D">
              <w:t>review of reports and implementation plans prepared by the candidate for the project</w:t>
            </w:r>
          </w:p>
          <w:p w:rsidR="00000000" w:rsidRPr="00306B6D" w:rsidP="00306B6D">
            <w:pPr>
              <w:pStyle w:val="ListBullet"/>
            </w:pPr>
            <w:r w:rsidRPr="00306B6D">
              <w:t>review of a portfo</w:t>
            </w:r>
            <w:r w:rsidRPr="00306B6D">
              <w:t>lio of the project work undertaken.</w:t>
            </w:r>
          </w:p>
          <w:p w:rsidR="00000000" w:rsidP="00306B6D">
            <w:pPr>
              <w:pStyle w:val="BodyText"/>
              <w:rPr>
                <w:lang w:val="en-NZ"/>
              </w:rPr>
            </w:pPr>
            <w:r w:rsidRPr="00306B6D">
              <w:t>Note: The preferred assessment method is through a workplace project or through a simulated medium to large enterprise workplace.</w:t>
            </w:r>
          </w:p>
        </w:tc>
      </w:tr>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BodyText"/>
            </w:pPr>
            <w:r w:rsidRPr="00306B6D">
              <w:t xml:space="preserve">Holistic assessment with other units relevant to the </w:t>
            </w:r>
            <w:r w:rsidRPr="00306B6D">
              <w:t>industry sector, workplace and job role is recommended, where appropriate.</w:t>
            </w:r>
          </w:p>
          <w:p w:rsidR="00000000" w:rsidRPr="00306B6D" w:rsidP="00306B6D">
            <w:pPr>
              <w:pStyle w:val="BodyText"/>
            </w:pPr>
            <w:r w:rsidRPr="00306B6D">
              <w:t xml:space="preserve">Assessment processes and techniques must be culturally appropriate, and suitable to the communication skill level, language, literacy and numeracy capacity of the candidate and the </w:t>
            </w:r>
            <w:r w:rsidRPr="00306B6D">
              <w:t>work being performed.</w:t>
            </w:r>
          </w:p>
          <w:p w:rsidR="00000000" w:rsidRPr="00306B6D" w:rsidP="00306B6D">
            <w:pPr>
              <w:pStyle w:val="BodyText"/>
            </w:pPr>
            <w:r w:rsidRPr="00306B6D">
              <w:t>Indigenous people and other people from a non-English speaking background may need additional support.</w:t>
            </w:r>
          </w:p>
          <w:p w:rsidR="00000000" w:rsidRPr="00306B6D" w:rsidP="00306B6D">
            <w:pPr>
              <w:pStyle w:val="BodyText"/>
            </w:pPr>
            <w:r w:rsidRPr="00306B6D">
              <w:t>In cases where practical assessment is used it should be combined with targeted questioning to assess required knowledge.</w:t>
            </w:r>
          </w:p>
        </w:tc>
      </w:tr>
    </w:tbl>
    <w:p w:rsidR="00000000" w:rsidRPr="00306B6D" w:rsidP="00306B6D">
      <w:pPr>
        <w:pStyle w:val="BodyText"/>
      </w:pPr>
    </w:p>
    <w:p w:rsidR="00000000" w:rsidRPr="00306B6D" w:rsidP="00306B6D">
      <w:pPr>
        <w:pStyle w:val="AllowPageBreak"/>
      </w:pPr>
    </w:p>
    <w:p w:rsidR="00000000" w:rsidRPr="00306B6D" w:rsidP="00306B6D">
      <w:pPr>
        <w:pStyle w:val="Heading1"/>
      </w:pPr>
      <w:bookmarkStart w:id="11" w:name="O_452347"/>
      <w:bookmarkEnd w:id="11"/>
      <w:r w:rsidRPr="00306B6D">
        <w:t>Range Statement</w:t>
      </w:r>
    </w:p>
    <w:p w:rsidR="00000000" w:rsidRPr="00306B6D" w:rsidP="00306B6D">
      <w:pPr>
        <w:pStyle w:val="BodyText"/>
      </w:pPr>
      <w:r w:rsidRPr="00306B6D">
        <w:rPr>
          <w:rStyle w:val="Emphasis"/>
        </w:rPr>
        <w:t>The range statement relates to the unit of competency as a whole. It allows for different work environments and situations that may affect performance. Bold italicised wording, if used in the performance criteria, is detailed belo</w:t>
      </w:r>
      <w:r w:rsidRPr="00306B6D">
        <w:rPr>
          <w:rStyle w:val="Emphasis"/>
        </w:rPr>
        <w:t>w. Essential operating conditions that may be present with training and assessment (depending on the work situation, needs of the candidate, accessibility of the item, and local industry and regional contexts) may also be included.</w:t>
      </w:r>
    </w:p>
    <w:p w:rsidR="00000000" w:rsidRPr="00306B6D" w:rsidP="00306B6D">
      <w:pPr>
        <w:pStyle w:val="BodyText"/>
      </w:pPr>
    </w:p>
    <w:tbl>
      <w:tblPr>
        <w:tblW w:w="0" w:type="auto"/>
        <w:tblLayout w:type="fixed"/>
        <w:tblCellMar>
          <w:left w:w="62" w:type="dxa"/>
          <w:right w:w="62" w:type="dxa"/>
        </w:tblCellMar>
        <w:tblLook w:val="0000"/>
      </w:tblPr>
      <w:tblGrid>
        <w:gridCol w:w="2586"/>
        <w:gridCol w:w="6414"/>
      </w:tblGrid>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BoldandItalics"/>
              </w:rPr>
              <w:t xml:space="preserve">Project management maturity </w:t>
            </w:r>
            <w:r w:rsidRPr="00306B6D">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ListBullet"/>
            </w:pPr>
            <w:r w:rsidRPr="00306B6D">
              <w:t>decision-making process</w:t>
            </w:r>
          </w:p>
          <w:p w:rsidR="00000000" w:rsidRPr="00306B6D" w:rsidP="00306B6D">
            <w:pPr>
              <w:pStyle w:val="ListBullet"/>
            </w:pPr>
            <w:r w:rsidRPr="00306B6D">
              <w:t>internal project management approach</w:t>
            </w:r>
          </w:p>
          <w:p w:rsidR="00000000" w:rsidRPr="00306B6D" w:rsidP="00306B6D">
            <w:pPr>
              <w:pStyle w:val="ListBullet"/>
            </w:pPr>
            <w:r w:rsidRPr="00306B6D">
              <w:t>methodology</w:t>
            </w:r>
          </w:p>
          <w:p w:rsidR="00000000" w:rsidRPr="00306B6D" w:rsidP="00306B6D">
            <w:pPr>
              <w:pStyle w:val="ListBullet"/>
            </w:pPr>
            <w:r w:rsidRPr="00306B6D">
              <w:t>strategy</w:t>
            </w:r>
          </w:p>
          <w:p w:rsidR="00000000" w:rsidRPr="00306B6D" w:rsidP="00306B6D">
            <w:pPr>
              <w:pStyle w:val="ListBullet"/>
            </w:pPr>
            <w:r w:rsidRPr="00306B6D">
              <w:t>five levels of project management maturity:</w:t>
            </w:r>
          </w:p>
          <w:p w:rsidR="00000000" w:rsidRPr="00306B6D" w:rsidP="00306B6D">
            <w:pPr>
              <w:pStyle w:val="ListBullet2"/>
            </w:pPr>
            <w:r w:rsidRPr="00306B6D">
              <w:t>ad hoc</w:t>
            </w:r>
          </w:p>
          <w:p w:rsidR="00000000" w:rsidRPr="00306B6D" w:rsidP="00306B6D">
            <w:pPr>
              <w:pStyle w:val="ListBullet2"/>
            </w:pPr>
            <w:r w:rsidRPr="00306B6D">
              <w:t>planned</w:t>
            </w:r>
          </w:p>
          <w:p w:rsidR="00000000" w:rsidRPr="00306B6D" w:rsidP="00306B6D">
            <w:pPr>
              <w:pStyle w:val="ListBullet2"/>
            </w:pPr>
            <w:r w:rsidRPr="00306B6D">
              <w:t>managed</w:t>
            </w:r>
          </w:p>
          <w:p w:rsidR="00000000" w:rsidRPr="00306B6D" w:rsidP="00306B6D">
            <w:pPr>
              <w:pStyle w:val="ListBullet2"/>
            </w:pPr>
            <w:r w:rsidRPr="00306B6D">
              <w:t>integrated</w:t>
            </w:r>
          </w:p>
          <w:p w:rsidR="00000000" w:rsidP="00306B6D">
            <w:pPr>
              <w:pStyle w:val="ListBullet2"/>
              <w:rPr>
                <w:lang w:val="en-NZ"/>
              </w:rPr>
            </w:pPr>
            <w:r w:rsidRPr="00306B6D">
              <w:t>adaptive.</w:t>
            </w:r>
          </w:p>
        </w:tc>
      </w:tr>
      <w:tr w:rsidTr="00306B6D">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BoldandItalics"/>
              </w:rPr>
              <w:t xml:space="preserve">Governance framework </w:t>
            </w:r>
            <w:r w:rsidRPr="00306B6D">
              <w:t>within an organisation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ListBullet"/>
            </w:pPr>
            <w:r w:rsidRPr="00306B6D">
              <w:t>principles for how projects should be run</w:t>
            </w:r>
          </w:p>
          <w:p w:rsidR="00000000" w:rsidRPr="00306B6D" w:rsidP="00306B6D">
            <w:pPr>
              <w:pStyle w:val="ListBullet"/>
            </w:pPr>
            <w:r w:rsidRPr="00306B6D">
              <w:t>project management methodology</w:t>
            </w:r>
          </w:p>
          <w:p w:rsidR="00000000" w:rsidRPr="00306B6D" w:rsidP="00306B6D">
            <w:pPr>
              <w:pStyle w:val="ListBullet"/>
            </w:pPr>
            <w:r w:rsidRPr="00306B6D">
              <w:t>rules about project communication and decision making</w:t>
            </w:r>
          </w:p>
          <w:p w:rsidR="00000000" w:rsidRPr="00306B6D" w:rsidP="00306B6D">
            <w:pPr>
              <w:pStyle w:val="ListBullet"/>
            </w:pPr>
            <w:r w:rsidRPr="00306B6D">
              <w:t>specific roles and responsibilities to be adopted for every project</w:t>
            </w:r>
          </w:p>
          <w:p w:rsidR="00000000" w:rsidP="00306B6D">
            <w:pPr>
              <w:pStyle w:val="ListBullet"/>
              <w:rPr>
                <w:lang w:val="en-NZ"/>
              </w:rPr>
            </w:pPr>
            <w:r w:rsidRPr="00306B6D">
              <w:t>structure of working groups and other stakeholder groups that might be established.</w:t>
            </w:r>
          </w:p>
        </w:tc>
      </w:tr>
      <w:tr w:rsidTr="00306B6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B6D">
            <w:pPr>
              <w:pStyle w:val="BodyText"/>
              <w:rPr>
                <w:lang w:val="en-NZ"/>
              </w:rPr>
            </w:pPr>
            <w:r w:rsidRPr="00306B6D">
              <w:rPr>
                <w:rStyle w:val="BoldandItalics"/>
              </w:rPr>
              <w:t xml:space="preserve">Characteristics of IT projects </w:t>
            </w:r>
            <w:r w:rsidRPr="00306B6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B6D" w:rsidP="00306B6D">
            <w:pPr>
              <w:pStyle w:val="ListBullet"/>
            </w:pPr>
            <w:r w:rsidRPr="00306B6D">
              <w:t>complex interrelated activities</w:t>
            </w:r>
          </w:p>
          <w:p w:rsidR="00000000" w:rsidRPr="00306B6D" w:rsidP="00306B6D">
            <w:pPr>
              <w:pStyle w:val="ListBullet"/>
            </w:pPr>
            <w:r w:rsidRPr="00306B6D">
              <w:t>difference to operational work</w:t>
            </w:r>
          </w:p>
          <w:p w:rsidR="00000000" w:rsidRPr="00306B6D" w:rsidP="00306B6D">
            <w:pPr>
              <w:pStyle w:val="ListBullet"/>
            </w:pPr>
            <w:r w:rsidRPr="00306B6D">
              <w:t>high propensity to change:</w:t>
            </w:r>
          </w:p>
          <w:p w:rsidR="00000000" w:rsidRPr="00306B6D" w:rsidP="00306B6D">
            <w:pPr>
              <w:pStyle w:val="ListBullet2"/>
            </w:pPr>
            <w:r w:rsidRPr="00306B6D">
              <w:t>budget</w:t>
            </w:r>
          </w:p>
          <w:p w:rsidR="00000000" w:rsidRPr="00306B6D" w:rsidP="00306B6D">
            <w:pPr>
              <w:pStyle w:val="ListBullet2"/>
            </w:pPr>
            <w:r w:rsidRPr="00306B6D">
              <w:t>quality</w:t>
            </w:r>
          </w:p>
          <w:p w:rsidR="00000000" w:rsidRPr="00306B6D" w:rsidP="00306B6D">
            <w:pPr>
              <w:pStyle w:val="ListBullet2"/>
            </w:pPr>
            <w:r w:rsidRPr="00306B6D">
              <w:t>scope</w:t>
            </w:r>
          </w:p>
          <w:p w:rsidR="00000000" w:rsidRPr="00306B6D" w:rsidP="00306B6D">
            <w:pPr>
              <w:pStyle w:val="ListBullet2"/>
            </w:pPr>
            <w:r w:rsidRPr="00306B6D">
              <w:t>time</w:t>
            </w:r>
          </w:p>
          <w:p w:rsidR="00000000" w:rsidRPr="00306B6D" w:rsidP="00306B6D">
            <w:pPr>
              <w:pStyle w:val="ListBullet"/>
            </w:pPr>
            <w:r w:rsidRPr="00306B6D">
              <w:t>inherent risk</w:t>
            </w:r>
          </w:p>
          <w:p w:rsidR="00000000" w:rsidRPr="00306B6D" w:rsidP="00306B6D">
            <w:pPr>
              <w:pStyle w:val="ListBullet"/>
            </w:pPr>
            <w:r w:rsidRPr="00306B6D">
              <w:t>need to manage uncertainty</w:t>
            </w:r>
          </w:p>
          <w:p w:rsidR="00000000" w:rsidRPr="00306B6D" w:rsidP="00306B6D">
            <w:pPr>
              <w:pStyle w:val="ListBullet"/>
            </w:pPr>
            <w:r w:rsidRPr="00306B6D">
              <w:t>scope becoming more explicit as the project progresses.</w:t>
            </w:r>
          </w:p>
        </w:tc>
      </w:tr>
    </w:tbl>
    <w:p w:rsidR="00000000" w:rsidRPr="00306B6D" w:rsidP="00306B6D">
      <w:pPr>
        <w:pStyle w:val="BodyText"/>
      </w:pPr>
    </w:p>
    <w:p w:rsidR="00000000" w:rsidRPr="00306B6D" w:rsidP="00306B6D">
      <w:pPr>
        <w:pStyle w:val="AllowPageBreak"/>
      </w:pPr>
    </w:p>
    <w:p w:rsidR="00000000" w:rsidRPr="00306B6D" w:rsidP="00306B6D">
      <w:pPr>
        <w:pStyle w:val="Heading1"/>
      </w:pPr>
      <w:bookmarkStart w:id="12" w:name="O_452348"/>
      <w:bookmarkEnd w:id="12"/>
      <w:r w:rsidRPr="00306B6D">
        <w:t>Unit Sector(s)</w:t>
      </w:r>
    </w:p>
    <w:p w:rsidR="00000000" w:rsidRPr="00306B6D" w:rsidP="00306B6D">
      <w:pPr>
        <w:pStyle w:val="BodyText"/>
      </w:pPr>
      <w:r w:rsidRPr="00306B6D">
        <w:t>IT project management</w:t>
      </w:r>
    </w:p>
    <w:p w:rsidR="00000000" w:rsidRPr="00306B6D" w:rsidP="00306B6D"/>
    <w:sectPr w:rsidSect="00306B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413F" w:rsidP="00BC41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13F" w:rsidP="00306B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413F" w:rsidP="00306B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413F" w:rsidP="00306B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D" w:rsidRPr="00BC413F" w:rsidP="00BC4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13F" w:rsidP="00306B6D">
    <w:pPr>
      <w:pStyle w:val="Header"/>
      <w:framePr w:wrap="around"/>
    </w:pPr>
    <w:r>
      <w:fldChar w:fldCharType="begin"/>
    </w:r>
    <w:r>
      <w:instrText xml:space="preserve"> TITLE   \* MERGEFORMAT </w:instrText>
    </w:r>
    <w:r>
      <w:fldChar w:fldCharType="separate"/>
    </w:r>
    <w:r>
      <w:t>ICAPMG601A Establish IT project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C413F" w:rsidP="00306B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0C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F44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2C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B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B6D"/>
    <w:pPr>
      <w:spacing w:before="360" w:after="60"/>
      <w:outlineLvl w:val="0"/>
    </w:pPr>
    <w:rPr>
      <w:sz w:val="32"/>
    </w:rPr>
  </w:style>
  <w:style w:type="paragraph" w:styleId="Heading2">
    <w:name w:val="heading 2"/>
    <w:basedOn w:val="HeadingBase"/>
    <w:next w:val="BodyText"/>
    <w:link w:val="Heading2Char"/>
    <w:qFormat/>
    <w:rsid w:val="00306B6D"/>
    <w:pPr>
      <w:keepLines/>
      <w:spacing w:before="240" w:after="120"/>
      <w:outlineLvl w:val="1"/>
    </w:pPr>
    <w:rPr>
      <w:sz w:val="28"/>
      <w:szCs w:val="40"/>
    </w:rPr>
  </w:style>
  <w:style w:type="paragraph" w:styleId="Heading3">
    <w:name w:val="heading 3"/>
    <w:basedOn w:val="HeadingBase"/>
    <w:next w:val="BodyText"/>
    <w:link w:val="Heading3Char"/>
    <w:qFormat/>
    <w:rsid w:val="00306B6D"/>
    <w:pPr>
      <w:spacing w:before="180" w:after="120"/>
      <w:outlineLvl w:val="2"/>
    </w:pPr>
    <w:rPr>
      <w:spacing w:val="-10"/>
      <w:kern w:val="32"/>
    </w:rPr>
  </w:style>
  <w:style w:type="paragraph" w:styleId="Heading4">
    <w:name w:val="heading 4"/>
    <w:basedOn w:val="HeadingBase"/>
    <w:next w:val="BodyText"/>
    <w:link w:val="Heading4Char"/>
    <w:qFormat/>
    <w:rsid w:val="00306B6D"/>
    <w:pPr>
      <w:spacing w:before="160" w:after="120"/>
      <w:outlineLvl w:val="3"/>
    </w:pPr>
    <w:rPr>
      <w:sz w:val="22"/>
    </w:rPr>
  </w:style>
  <w:style w:type="paragraph" w:styleId="Heading5">
    <w:name w:val="heading 5"/>
    <w:basedOn w:val="HeadingBase"/>
    <w:next w:val="Normal"/>
    <w:link w:val="Heading5Char"/>
    <w:qFormat/>
    <w:rsid w:val="00306B6D"/>
    <w:pPr>
      <w:spacing w:before="80"/>
      <w:outlineLvl w:val="4"/>
    </w:pPr>
    <w:rPr>
      <w:color w:val="918585"/>
      <w:sz w:val="20"/>
    </w:rPr>
  </w:style>
  <w:style w:type="paragraph" w:styleId="Heading6">
    <w:name w:val="heading 6"/>
    <w:basedOn w:val="HeadingBase"/>
    <w:next w:val="Normal"/>
    <w:link w:val="Heading6Char"/>
    <w:qFormat/>
    <w:rsid w:val="00306B6D"/>
    <w:pPr>
      <w:spacing w:before="60"/>
      <w:outlineLvl w:val="5"/>
    </w:pPr>
    <w:rPr>
      <w:color w:val="918585"/>
      <w:sz w:val="20"/>
    </w:rPr>
  </w:style>
  <w:style w:type="paragraph" w:styleId="Heading7">
    <w:name w:val="heading 7"/>
    <w:basedOn w:val="Normal"/>
    <w:next w:val="Normal"/>
    <w:link w:val="Heading7Char"/>
    <w:qFormat/>
    <w:rsid w:val="00306B6D"/>
    <w:pPr>
      <w:ind w:left="720"/>
      <w:outlineLvl w:val="6"/>
    </w:pPr>
    <w:rPr>
      <w:i/>
    </w:rPr>
  </w:style>
  <w:style w:type="paragraph" w:styleId="Heading8">
    <w:name w:val="heading 8"/>
    <w:basedOn w:val="Normal"/>
    <w:next w:val="Normal"/>
    <w:link w:val="Heading8Char"/>
    <w:qFormat/>
    <w:rsid w:val="00306B6D"/>
    <w:pPr>
      <w:ind w:left="720"/>
      <w:outlineLvl w:val="7"/>
    </w:pPr>
    <w:rPr>
      <w:i/>
    </w:rPr>
  </w:style>
  <w:style w:type="paragraph" w:styleId="Heading9">
    <w:name w:val="heading 9"/>
    <w:basedOn w:val="Normal"/>
    <w:next w:val="Normal"/>
    <w:link w:val="Heading9Char"/>
    <w:qFormat/>
    <w:rsid w:val="00306B6D"/>
    <w:pPr>
      <w:ind w:left="720"/>
      <w:outlineLvl w:val="8"/>
    </w:pPr>
    <w:rPr>
      <w:i/>
    </w:rPr>
  </w:style>
  <w:style w:type="character" w:default="1" w:styleId="DefaultParagraphFont">
    <w:name w:val="Default Paragraph Font"/>
    <w:uiPriority w:val="1"/>
    <w:unhideWhenUsed/>
    <w:rsid w:val="00306B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B6D"/>
  </w:style>
  <w:style w:type="character" w:customStyle="1" w:styleId="Heading1Char">
    <w:name w:val="Heading 1 Char"/>
    <w:basedOn w:val="DefaultParagraphFont"/>
    <w:link w:val="Heading1"/>
    <w:rsid w:val="00306B6D"/>
    <w:rPr>
      <w:rFonts w:ascii="Times New Roman" w:eastAsia="Times New Roman" w:hAnsi="Times New Roman" w:cs="Times New Roman"/>
      <w:b/>
      <w:sz w:val="32"/>
      <w:szCs w:val="20"/>
      <w:lang w:eastAsia="en-US"/>
    </w:rPr>
  </w:style>
  <w:style w:type="paragraph" w:styleId="BodyText">
    <w:name w:val="Body Text"/>
    <w:basedOn w:val="Normal"/>
    <w:link w:val="BodyTextChar"/>
    <w:rsid w:val="00306B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B6D"/>
    <w:rPr>
      <w:rFonts w:ascii="Times New Roman" w:eastAsia="Times New Roman" w:hAnsi="Times New Roman" w:cs="Times New Roman"/>
      <w:sz w:val="24"/>
      <w:lang w:eastAsia="en-US"/>
    </w:rPr>
  </w:style>
  <w:style w:type="paragraph" w:styleId="Footer">
    <w:name w:val="footer"/>
    <w:basedOn w:val="Normal"/>
    <w:link w:val="FooterChar"/>
    <w:rsid w:val="00306B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B6D"/>
    <w:rPr>
      <w:rFonts w:ascii="Times New Roman" w:eastAsia="Times New Roman" w:hAnsi="Times New Roman" w:cs="Times New Roman"/>
      <w:sz w:val="16"/>
      <w:lang w:eastAsia="en-US"/>
    </w:rPr>
  </w:style>
  <w:style w:type="paragraph" w:styleId="ListBullet">
    <w:name w:val="List Bullet"/>
    <w:basedOn w:val="List"/>
    <w:rsid w:val="00306B6D"/>
    <w:pPr>
      <w:numPr>
        <w:numId w:val="13"/>
      </w:numPr>
      <w:tabs>
        <w:tab w:val="clear" w:pos="340"/>
      </w:tabs>
      <w:spacing w:before="40" w:after="40"/>
    </w:pPr>
  </w:style>
  <w:style w:type="character" w:customStyle="1" w:styleId="SpecialBold">
    <w:name w:val="Special Bold"/>
    <w:basedOn w:val="DefaultParagraphFont"/>
    <w:rsid w:val="00306B6D"/>
    <w:rPr>
      <w:b/>
      <w:spacing w:val="0"/>
    </w:rPr>
  </w:style>
  <w:style w:type="paragraph" w:styleId="ListBullet2">
    <w:name w:val="List Bullet 2"/>
    <w:basedOn w:val="List2"/>
    <w:rsid w:val="00306B6D"/>
    <w:pPr>
      <w:numPr>
        <w:numId w:val="14"/>
      </w:numPr>
      <w:tabs>
        <w:tab w:val="clear" w:pos="680"/>
      </w:tabs>
    </w:pPr>
  </w:style>
  <w:style w:type="character" w:styleId="Emphasis">
    <w:name w:val="Emphasis"/>
    <w:basedOn w:val="DefaultParagraphFont"/>
    <w:qFormat/>
    <w:rsid w:val="00306B6D"/>
    <w:rPr>
      <w:i/>
    </w:rPr>
  </w:style>
  <w:style w:type="paragraph" w:customStyle="1" w:styleId="SuperHeading">
    <w:name w:val="SuperHeading"/>
    <w:basedOn w:val="Normal"/>
    <w:rsid w:val="00306B6D"/>
    <w:pPr>
      <w:spacing w:before="240" w:after="120"/>
      <w:outlineLvl w:val="0"/>
    </w:pPr>
    <w:rPr>
      <w:rFonts w:ascii="Times New Roman" w:hAnsi="Times New Roman"/>
      <w:b/>
      <w:sz w:val="28"/>
    </w:rPr>
  </w:style>
  <w:style w:type="paragraph" w:customStyle="1" w:styleId="AllowPageBreak">
    <w:name w:val="AllowPageBreak"/>
    <w:rsid w:val="00306B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B6D"/>
    <w:rPr>
      <w:b/>
      <w:i/>
      <w:u w:val="none"/>
    </w:rPr>
  </w:style>
  <w:style w:type="character" w:customStyle="1" w:styleId="Heading2Char">
    <w:name w:val="Heading 2 Char"/>
    <w:basedOn w:val="DefaultParagraphFont"/>
    <w:link w:val="Heading2"/>
    <w:rsid w:val="00306B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B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B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B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B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B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B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B6D"/>
    <w:rPr>
      <w:rFonts w:ascii="Courier New" w:eastAsia="Times New Roman" w:hAnsi="Courier New" w:cs="Times New Roman"/>
      <w:i/>
      <w:szCs w:val="20"/>
      <w:lang w:eastAsia="en-US"/>
    </w:rPr>
  </w:style>
  <w:style w:type="paragraph" w:customStyle="1" w:styleId="HeadingBase">
    <w:name w:val="Heading Base"/>
    <w:rsid w:val="00306B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B6D"/>
    <w:pPr>
      <w:tabs>
        <w:tab w:val="right" w:leader="dot" w:pos="9072"/>
      </w:tabs>
      <w:ind w:left="567"/>
    </w:pPr>
    <w:rPr>
      <w:szCs w:val="22"/>
    </w:rPr>
  </w:style>
  <w:style w:type="paragraph" w:customStyle="1" w:styleId="TOCBase">
    <w:name w:val="TOC Base"/>
    <w:rsid w:val="00306B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B6D"/>
    <w:pPr>
      <w:tabs>
        <w:tab w:val="right" w:leader="dot" w:pos="9072"/>
      </w:tabs>
      <w:spacing w:before="40" w:after="40"/>
      <w:ind w:left="284"/>
    </w:pPr>
    <w:rPr>
      <w:rFonts w:ascii="Times New Roman" w:hAnsi="Times New Roman"/>
    </w:rPr>
  </w:style>
  <w:style w:type="paragraph" w:styleId="TOC1">
    <w:name w:val="toc 1"/>
    <w:basedOn w:val="TOCBase"/>
    <w:next w:val="Normal"/>
    <w:rsid w:val="00306B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B6D"/>
    <w:pPr>
      <w:spacing w:before="5040"/>
      <w:jc w:val="center"/>
    </w:pPr>
    <w:rPr>
      <w:sz w:val="48"/>
      <w:szCs w:val="72"/>
      <w:lang w:val="en-US"/>
    </w:rPr>
  </w:style>
  <w:style w:type="character" w:customStyle="1" w:styleId="TitleChar">
    <w:name w:val="Title Char"/>
    <w:basedOn w:val="DefaultParagraphFont"/>
    <w:link w:val="Title"/>
    <w:rsid w:val="00306B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B6D"/>
    <w:pPr>
      <w:tabs>
        <w:tab w:val="left" w:pos="3600"/>
        <w:tab w:val="left" w:pos="3958"/>
      </w:tabs>
    </w:pPr>
  </w:style>
  <w:style w:type="paragraph" w:styleId="List">
    <w:name w:val="List"/>
    <w:basedOn w:val="BodyText"/>
    <w:next w:val="BodyText"/>
    <w:rsid w:val="00306B6D"/>
    <w:pPr>
      <w:tabs>
        <w:tab w:val="left" w:pos="340"/>
      </w:tabs>
      <w:spacing w:before="60" w:after="60"/>
      <w:ind w:left="340" w:hanging="340"/>
    </w:pPr>
  </w:style>
  <w:style w:type="paragraph" w:customStyle="1" w:styleId="Note">
    <w:name w:val="Note"/>
    <w:basedOn w:val="BodyText"/>
    <w:rsid w:val="00306B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B6D"/>
    <w:pPr>
      <w:framePr w:wrap="auto" w:hAnchor="text" w:y="6049"/>
    </w:pPr>
    <w:rPr>
      <w:color w:val="000000"/>
      <w:sz w:val="40"/>
    </w:rPr>
  </w:style>
  <w:style w:type="paragraph" w:customStyle="1" w:styleId="TOCTitle">
    <w:name w:val="TOCTitle"/>
    <w:basedOn w:val="Heading1"/>
    <w:rsid w:val="00306B6D"/>
    <w:pPr>
      <w:spacing w:after="240"/>
      <w:jc w:val="center"/>
      <w:outlineLvl w:val="9"/>
    </w:pPr>
    <w:rPr>
      <w:caps/>
    </w:rPr>
  </w:style>
  <w:style w:type="paragraph" w:customStyle="1" w:styleId="Version">
    <w:name w:val="Version"/>
    <w:rsid w:val="00306B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B6D"/>
    <w:pPr>
      <w:keepNext w:val="0"/>
      <w:tabs>
        <w:tab w:val="right" w:pos="4176"/>
      </w:tabs>
      <w:ind w:left="198" w:hanging="198"/>
    </w:pPr>
    <w:rPr>
      <w:rFonts w:ascii="Garamond" w:hAnsi="Garamond"/>
    </w:rPr>
  </w:style>
  <w:style w:type="paragraph" w:styleId="IndexHeading">
    <w:name w:val="index heading"/>
    <w:basedOn w:val="Normal"/>
    <w:next w:val="Index1"/>
    <w:semiHidden/>
    <w:rsid w:val="00306B6D"/>
    <w:pPr>
      <w:spacing w:before="120" w:after="120"/>
    </w:pPr>
    <w:rPr>
      <w:rFonts w:ascii="Arial" w:hAnsi="Arial"/>
      <w:b/>
      <w:color w:val="918585"/>
      <w:sz w:val="24"/>
    </w:rPr>
  </w:style>
  <w:style w:type="paragraph" w:styleId="Header">
    <w:name w:val="header"/>
    <w:basedOn w:val="Normal"/>
    <w:link w:val="HeaderChar"/>
    <w:rsid w:val="00306B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B6D"/>
    <w:rPr>
      <w:rFonts w:ascii="Times New Roman" w:eastAsia="Times New Roman" w:hAnsi="Times New Roman" w:cs="Times New Roman"/>
      <w:sz w:val="16"/>
      <w:szCs w:val="20"/>
      <w:lang w:val="en-GB" w:eastAsia="en-US"/>
    </w:rPr>
  </w:style>
  <w:style w:type="paragraph" w:customStyle="1" w:styleId="Chapter">
    <w:name w:val="Chapter"/>
    <w:basedOn w:val="Normal"/>
    <w:rsid w:val="00306B6D"/>
    <w:pPr>
      <w:spacing w:before="240"/>
    </w:pPr>
    <w:rPr>
      <w:rFonts w:ascii="Times New Roman" w:hAnsi="Times New Roman"/>
      <w:smallCaps/>
      <w:spacing w:val="80"/>
      <w:sz w:val="28"/>
    </w:rPr>
  </w:style>
  <w:style w:type="paragraph" w:customStyle="1" w:styleId="InChapter">
    <w:name w:val="InChapter"/>
    <w:basedOn w:val="Heading3"/>
    <w:rsid w:val="00306B6D"/>
    <w:pPr>
      <w:spacing w:after="240"/>
      <w:outlineLvl w:val="9"/>
    </w:pPr>
    <w:rPr>
      <w:noProof/>
    </w:rPr>
  </w:style>
  <w:style w:type="paragraph" w:styleId="Index2">
    <w:name w:val="index 2"/>
    <w:basedOn w:val="Normal"/>
    <w:next w:val="Normal"/>
    <w:semiHidden/>
    <w:rsid w:val="00306B6D"/>
    <w:pPr>
      <w:tabs>
        <w:tab w:val="right" w:pos="4176"/>
      </w:tabs>
      <w:ind w:left="568" w:hanging="284"/>
    </w:pPr>
    <w:rPr>
      <w:rFonts w:ascii="Garamond" w:hAnsi="Garamond"/>
    </w:rPr>
  </w:style>
  <w:style w:type="paragraph" w:customStyle="1" w:styleId="Byline">
    <w:name w:val="Byline"/>
    <w:rsid w:val="00306B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B6D"/>
    <w:pPr>
      <w:tabs>
        <w:tab w:val="clear" w:pos="3600"/>
        <w:tab w:val="clear" w:pos="3958"/>
      </w:tabs>
      <w:jc w:val="right"/>
    </w:pPr>
  </w:style>
  <w:style w:type="paragraph" w:styleId="Caption">
    <w:name w:val="caption"/>
    <w:basedOn w:val="BodyText"/>
    <w:next w:val="Normal"/>
    <w:qFormat/>
    <w:rsid w:val="00306B6D"/>
    <w:pPr>
      <w:framePr w:w="2268" w:hSpace="181" w:vSpace="181" w:wrap="around" w:vAnchor="text" w:hAnchor="page" w:x="1135" w:y="285" w:anchorLock="1"/>
    </w:pPr>
    <w:rPr>
      <w:i/>
    </w:rPr>
  </w:style>
  <w:style w:type="paragraph" w:customStyle="1" w:styleId="MiniTOCTitle">
    <w:name w:val="MiniTOCTitle"/>
    <w:basedOn w:val="Heading4"/>
    <w:rsid w:val="00306B6D"/>
    <w:pPr>
      <w:spacing w:before="240"/>
      <w:outlineLvl w:val="9"/>
    </w:pPr>
    <w:rPr>
      <w:noProof/>
      <w:sz w:val="24"/>
    </w:rPr>
  </w:style>
  <w:style w:type="paragraph" w:customStyle="1" w:styleId="MiniTOCItem">
    <w:name w:val="MiniTOCItem"/>
    <w:basedOn w:val="ListBullet"/>
    <w:rsid w:val="00306B6D"/>
    <w:pPr>
      <w:numPr>
        <w:numId w:val="0"/>
      </w:numPr>
      <w:tabs>
        <w:tab w:val="right" w:leader="dot" w:pos="6521"/>
      </w:tabs>
      <w:spacing w:before="0" w:after="0"/>
    </w:pPr>
  </w:style>
  <w:style w:type="paragraph" w:customStyle="1" w:styleId="TOFTitle">
    <w:name w:val="TOFTitle"/>
    <w:basedOn w:val="TOCTitle"/>
    <w:rsid w:val="00306B6D"/>
  </w:style>
  <w:style w:type="paragraph" w:styleId="TableofFigures">
    <w:name w:val="table of figures"/>
    <w:basedOn w:val="Normal"/>
    <w:next w:val="Normal"/>
    <w:semiHidden/>
    <w:rsid w:val="00306B6D"/>
    <w:pPr>
      <w:tabs>
        <w:tab w:val="right" w:leader="dot" w:pos="9072"/>
      </w:tabs>
      <w:ind w:left="970" w:hanging="403"/>
    </w:pPr>
    <w:rPr>
      <w:rFonts w:ascii="Times New Roman" w:hAnsi="Times New Roman"/>
      <w:b/>
    </w:rPr>
  </w:style>
  <w:style w:type="paragraph" w:styleId="ListNumber">
    <w:name w:val="List Number"/>
    <w:basedOn w:val="List"/>
    <w:rsid w:val="00306B6D"/>
    <w:pPr>
      <w:numPr>
        <w:numId w:val="11"/>
      </w:numPr>
    </w:pPr>
  </w:style>
  <w:style w:type="character" w:customStyle="1" w:styleId="WingdingSymbols">
    <w:name w:val="Wingding Symbols"/>
    <w:rsid w:val="00306B6D"/>
    <w:rPr>
      <w:rFonts w:ascii="Wingdings" w:hAnsi="Wingdings"/>
    </w:rPr>
  </w:style>
  <w:style w:type="paragraph" w:customStyle="1" w:styleId="TableHeading">
    <w:name w:val="Table Heading"/>
    <w:basedOn w:val="HeadingBase"/>
    <w:rsid w:val="00306B6D"/>
    <w:pPr>
      <w:keepLines/>
      <w:pBdr>
        <w:bottom w:val="single" w:sz="6" w:space="1" w:color="918585"/>
      </w:pBdr>
      <w:spacing w:before="240"/>
    </w:pPr>
  </w:style>
  <w:style w:type="character" w:customStyle="1" w:styleId="HotSpot">
    <w:name w:val="HotSpot"/>
    <w:rsid w:val="00306B6D"/>
    <w:rPr>
      <w:color w:val="0033CC"/>
      <w:u w:val="none"/>
    </w:rPr>
  </w:style>
  <w:style w:type="paragraph" w:customStyle="1" w:styleId="BodyTextRight">
    <w:name w:val="Body Text Right"/>
    <w:basedOn w:val="BodyText"/>
    <w:rsid w:val="00306B6D"/>
    <w:pPr>
      <w:spacing w:before="0" w:after="0"/>
      <w:jc w:val="right"/>
    </w:pPr>
  </w:style>
  <w:style w:type="paragraph" w:styleId="Index3">
    <w:name w:val="index 3"/>
    <w:basedOn w:val="ListNumber2"/>
    <w:next w:val="Normal"/>
    <w:semiHidden/>
    <w:rsid w:val="00306B6D"/>
    <w:pPr>
      <w:numPr>
        <w:numId w:val="0"/>
      </w:numPr>
      <w:tabs>
        <w:tab w:val="right" w:leader="dot" w:pos="4176"/>
      </w:tabs>
    </w:pPr>
  </w:style>
  <w:style w:type="paragraph" w:styleId="ListNumber2">
    <w:name w:val="List Number 2"/>
    <w:basedOn w:val="List2"/>
    <w:rsid w:val="00306B6D"/>
    <w:pPr>
      <w:numPr>
        <w:numId w:val="10"/>
      </w:numPr>
      <w:tabs>
        <w:tab w:val="clear" w:pos="1060"/>
      </w:tabs>
    </w:pPr>
  </w:style>
  <w:style w:type="paragraph" w:customStyle="1" w:styleId="MarginNote">
    <w:name w:val="Margin Note"/>
    <w:basedOn w:val="BodyText"/>
    <w:rsid w:val="00306B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B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B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B6D"/>
    <w:rPr>
      <w:sz w:val="32"/>
    </w:rPr>
  </w:style>
  <w:style w:type="paragraph" w:customStyle="1" w:styleId="HeadingProcedure">
    <w:name w:val="Heading Procedure"/>
    <w:basedOn w:val="HeadingBase"/>
    <w:next w:val="Normal"/>
    <w:rsid w:val="00306B6D"/>
    <w:pPr>
      <w:tabs>
        <w:tab w:val="left" w:pos="0"/>
      </w:tabs>
      <w:spacing w:before="120" w:after="60"/>
    </w:pPr>
    <w:rPr>
      <w:i/>
      <w:color w:val="918585"/>
      <w:sz w:val="22"/>
    </w:rPr>
  </w:style>
  <w:style w:type="paragraph" w:customStyle="1" w:styleId="TableBodyText">
    <w:name w:val="Table Body Text"/>
    <w:basedOn w:val="BodyText"/>
    <w:rsid w:val="00306B6D"/>
    <w:pPr>
      <w:spacing w:before="60" w:after="60"/>
    </w:pPr>
  </w:style>
  <w:style w:type="paragraph" w:styleId="ListContinue">
    <w:name w:val="List Continue"/>
    <w:basedOn w:val="List"/>
    <w:rsid w:val="00306B6D"/>
    <w:pPr>
      <w:ind w:firstLine="0"/>
    </w:pPr>
  </w:style>
  <w:style w:type="paragraph" w:customStyle="1" w:styleId="ListNote">
    <w:name w:val="List Note"/>
    <w:basedOn w:val="List"/>
    <w:rsid w:val="00306B6D"/>
    <w:pPr>
      <w:pBdr>
        <w:top w:val="single" w:sz="6" w:space="2" w:color="918585"/>
        <w:bottom w:val="single" w:sz="6" w:space="2" w:color="918585"/>
      </w:pBdr>
      <w:tabs>
        <w:tab w:val="left" w:pos="1021"/>
      </w:tabs>
      <w:ind w:firstLine="0"/>
    </w:pPr>
  </w:style>
  <w:style w:type="paragraph" w:customStyle="1" w:styleId="Warning">
    <w:name w:val="Warning"/>
    <w:basedOn w:val="BodyText"/>
    <w:rsid w:val="00306B6D"/>
    <w:pPr>
      <w:shd w:val="clear" w:color="auto" w:fill="D9D9D9"/>
      <w:tabs>
        <w:tab w:val="left" w:pos="992"/>
      </w:tabs>
      <w:ind w:left="119" w:right="119"/>
    </w:pPr>
    <w:rPr>
      <w:sz w:val="20"/>
    </w:rPr>
  </w:style>
  <w:style w:type="paragraph" w:customStyle="1" w:styleId="MarginIcons">
    <w:name w:val="Margin Icons"/>
    <w:basedOn w:val="BodyText"/>
    <w:rsid w:val="00306B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B6D"/>
    <w:rPr>
      <w:rFonts w:ascii="Courier New" w:hAnsi="Courier New"/>
    </w:rPr>
  </w:style>
  <w:style w:type="paragraph" w:customStyle="1" w:styleId="NoteBullet">
    <w:name w:val="Note Bullet"/>
    <w:basedOn w:val="Note"/>
    <w:rsid w:val="00306B6D"/>
    <w:pPr>
      <w:tabs>
        <w:tab w:val="clear" w:pos="680"/>
      </w:tabs>
      <w:spacing w:before="60" w:after="60"/>
    </w:pPr>
  </w:style>
  <w:style w:type="paragraph" w:customStyle="1" w:styleId="SubHeading2">
    <w:name w:val="SubHeading2"/>
    <w:basedOn w:val="HeadingBase"/>
    <w:rsid w:val="00306B6D"/>
    <w:pPr>
      <w:spacing w:before="240" w:after="60"/>
    </w:pPr>
    <w:rPr>
      <w:sz w:val="20"/>
    </w:rPr>
  </w:style>
  <w:style w:type="paragraph" w:customStyle="1" w:styleId="SubHeading1">
    <w:name w:val="SubHeading1"/>
    <w:basedOn w:val="HeadingBase"/>
    <w:rsid w:val="00306B6D"/>
    <w:pPr>
      <w:spacing w:before="240" w:after="60"/>
    </w:pPr>
    <w:rPr>
      <w:color w:val="918585"/>
      <w:sz w:val="22"/>
    </w:rPr>
  </w:style>
  <w:style w:type="paragraph" w:customStyle="1" w:styleId="SideHeading">
    <w:name w:val="Side Heading"/>
    <w:basedOn w:val="HeadingBase"/>
    <w:rsid w:val="00306B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B6D"/>
    <w:pPr>
      <w:numPr>
        <w:numId w:val="12"/>
      </w:numPr>
    </w:pPr>
  </w:style>
  <w:style w:type="paragraph" w:styleId="PlainText">
    <w:name w:val="Plain Text"/>
    <w:basedOn w:val="Normal"/>
    <w:link w:val="PlainTextChar"/>
    <w:rsid w:val="00306B6D"/>
    <w:rPr>
      <w:sz w:val="20"/>
    </w:rPr>
  </w:style>
  <w:style w:type="character" w:customStyle="1" w:styleId="PlainTextChar">
    <w:name w:val="Plain Text Char"/>
    <w:basedOn w:val="DefaultParagraphFont"/>
    <w:link w:val="PlainText"/>
    <w:rsid w:val="00306B6D"/>
    <w:rPr>
      <w:rFonts w:ascii="Courier New" w:eastAsia="Times New Roman" w:hAnsi="Courier New" w:cs="Times New Roman"/>
      <w:sz w:val="20"/>
      <w:szCs w:val="20"/>
      <w:lang w:eastAsia="en-US"/>
    </w:rPr>
  </w:style>
  <w:style w:type="character" w:customStyle="1" w:styleId="MenuOption">
    <w:name w:val="Menu Option"/>
    <w:basedOn w:val="DefaultParagraphFont"/>
    <w:rsid w:val="00306B6D"/>
    <w:rPr>
      <w:b/>
      <w:smallCaps/>
    </w:rPr>
  </w:style>
  <w:style w:type="paragraph" w:customStyle="1" w:styleId="TableListNumber">
    <w:name w:val="Table List Number"/>
    <w:basedOn w:val="ListNumber"/>
    <w:rsid w:val="00306B6D"/>
    <w:pPr>
      <w:numPr>
        <w:numId w:val="0"/>
      </w:numPr>
    </w:pPr>
  </w:style>
  <w:style w:type="paragraph" w:styleId="TOC4">
    <w:name w:val="toc 4"/>
    <w:basedOn w:val="TOCBase"/>
    <w:next w:val="Normal"/>
    <w:semiHidden/>
    <w:rsid w:val="00306B6D"/>
    <w:pPr>
      <w:tabs>
        <w:tab w:val="right" w:leader="dot" w:pos="9071"/>
      </w:tabs>
      <w:ind w:left="1701"/>
    </w:pPr>
  </w:style>
  <w:style w:type="paragraph" w:customStyle="1" w:styleId="ListAlpha">
    <w:name w:val="List Alpha"/>
    <w:basedOn w:val="List"/>
    <w:rsid w:val="00306B6D"/>
    <w:pPr>
      <w:numPr>
        <w:numId w:val="9"/>
      </w:numPr>
    </w:pPr>
  </w:style>
  <w:style w:type="paragraph" w:customStyle="1" w:styleId="ListAlpha2">
    <w:name w:val="List Alpha 2"/>
    <w:basedOn w:val="List2"/>
    <w:rsid w:val="00306B6D"/>
    <w:pPr>
      <w:numPr>
        <w:numId w:val="8"/>
      </w:numPr>
    </w:pPr>
  </w:style>
  <w:style w:type="paragraph" w:styleId="List2">
    <w:name w:val="List 2"/>
    <w:basedOn w:val="BodyText"/>
    <w:rsid w:val="00306B6D"/>
    <w:pPr>
      <w:tabs>
        <w:tab w:val="left" w:pos="680"/>
      </w:tabs>
      <w:spacing w:before="60" w:after="60"/>
      <w:ind w:left="680" w:hanging="340"/>
    </w:pPr>
  </w:style>
  <w:style w:type="paragraph" w:styleId="List3">
    <w:name w:val="List 3"/>
    <w:basedOn w:val="BodyText"/>
    <w:rsid w:val="00306B6D"/>
    <w:pPr>
      <w:tabs>
        <w:tab w:val="left" w:pos="1021"/>
      </w:tabs>
      <w:spacing w:before="60" w:after="60"/>
      <w:ind w:left="1020" w:hanging="340"/>
    </w:pPr>
  </w:style>
  <w:style w:type="paragraph" w:styleId="List4">
    <w:name w:val="List 4"/>
    <w:basedOn w:val="BodyText"/>
    <w:rsid w:val="00306B6D"/>
    <w:pPr>
      <w:tabs>
        <w:tab w:val="left" w:pos="1361"/>
      </w:tabs>
      <w:spacing w:before="60" w:after="60"/>
      <w:ind w:left="1361" w:hanging="340"/>
    </w:pPr>
  </w:style>
  <w:style w:type="paragraph" w:styleId="List5">
    <w:name w:val="List 5"/>
    <w:basedOn w:val="BodyText"/>
    <w:rsid w:val="00306B6D"/>
    <w:pPr>
      <w:tabs>
        <w:tab w:val="left" w:pos="1701"/>
      </w:tabs>
      <w:spacing w:before="60" w:after="60"/>
      <w:ind w:left="1701" w:hanging="340"/>
    </w:pPr>
  </w:style>
  <w:style w:type="paragraph" w:styleId="ListBullet3">
    <w:name w:val="List Bullet 3"/>
    <w:basedOn w:val="List3"/>
    <w:rsid w:val="00306B6D"/>
    <w:pPr>
      <w:numPr>
        <w:numId w:val="15"/>
      </w:numPr>
      <w:tabs>
        <w:tab w:val="clear" w:pos="1021"/>
      </w:tabs>
      <w:ind w:left="1037" w:hanging="357"/>
    </w:pPr>
  </w:style>
  <w:style w:type="paragraph" w:styleId="ListBullet4">
    <w:name w:val="List Bullet 4"/>
    <w:basedOn w:val="List4"/>
    <w:rsid w:val="00306B6D"/>
    <w:pPr>
      <w:numPr>
        <w:numId w:val="3"/>
      </w:numPr>
    </w:pPr>
  </w:style>
  <w:style w:type="paragraph" w:styleId="ListBullet5">
    <w:name w:val="List Bullet 5"/>
    <w:basedOn w:val="List5"/>
    <w:rsid w:val="00306B6D"/>
    <w:pPr>
      <w:numPr>
        <w:numId w:val="4"/>
      </w:numPr>
    </w:pPr>
  </w:style>
  <w:style w:type="paragraph" w:styleId="ListContinue2">
    <w:name w:val="List Continue 2"/>
    <w:basedOn w:val="List2"/>
    <w:rsid w:val="00306B6D"/>
    <w:pPr>
      <w:ind w:firstLine="0"/>
    </w:pPr>
  </w:style>
  <w:style w:type="paragraph" w:styleId="ListContinue3">
    <w:name w:val="List Continue 3"/>
    <w:basedOn w:val="List3"/>
    <w:rsid w:val="00306B6D"/>
    <w:pPr>
      <w:ind w:left="1021" w:firstLine="0"/>
    </w:pPr>
  </w:style>
  <w:style w:type="paragraph" w:styleId="ListContinue4">
    <w:name w:val="List Continue 4"/>
    <w:basedOn w:val="List4"/>
    <w:rsid w:val="00306B6D"/>
    <w:pPr>
      <w:ind w:firstLine="0"/>
    </w:pPr>
  </w:style>
  <w:style w:type="paragraph" w:styleId="ListContinue5">
    <w:name w:val="List Continue 5"/>
    <w:basedOn w:val="List5"/>
    <w:rsid w:val="00306B6D"/>
    <w:pPr>
      <w:ind w:firstLine="0"/>
    </w:pPr>
  </w:style>
  <w:style w:type="paragraph" w:styleId="ListNumber3">
    <w:name w:val="List Number 3"/>
    <w:basedOn w:val="List3"/>
    <w:rsid w:val="00306B6D"/>
    <w:pPr>
      <w:numPr>
        <w:numId w:val="5"/>
      </w:numPr>
    </w:pPr>
  </w:style>
  <w:style w:type="paragraph" w:styleId="ListNumber4">
    <w:name w:val="List Number 4"/>
    <w:basedOn w:val="List4"/>
    <w:rsid w:val="00306B6D"/>
    <w:pPr>
      <w:numPr>
        <w:numId w:val="6"/>
      </w:numPr>
    </w:pPr>
  </w:style>
  <w:style w:type="paragraph" w:styleId="ListNumber5">
    <w:name w:val="List Number 5"/>
    <w:basedOn w:val="List5"/>
    <w:rsid w:val="00306B6D"/>
    <w:pPr>
      <w:numPr>
        <w:numId w:val="7"/>
      </w:numPr>
    </w:pPr>
  </w:style>
  <w:style w:type="paragraph" w:styleId="BlockText">
    <w:name w:val="Block Text"/>
    <w:basedOn w:val="Normal"/>
    <w:rsid w:val="00306B6D"/>
    <w:pPr>
      <w:spacing w:after="120"/>
      <w:ind w:left="1440" w:right="1440"/>
    </w:pPr>
  </w:style>
  <w:style w:type="character" w:customStyle="1" w:styleId="Subscript">
    <w:name w:val="Subscript"/>
    <w:basedOn w:val="DefaultParagraphFont"/>
    <w:rsid w:val="00306B6D"/>
    <w:rPr>
      <w:sz w:val="16"/>
      <w:vertAlign w:val="subscript"/>
    </w:rPr>
  </w:style>
  <w:style w:type="character" w:customStyle="1" w:styleId="Superscript">
    <w:name w:val="Superscript"/>
    <w:basedOn w:val="DefaultParagraphFont"/>
    <w:rsid w:val="00306B6D"/>
    <w:rPr>
      <w:sz w:val="16"/>
      <w:vertAlign w:val="superscript"/>
    </w:rPr>
  </w:style>
  <w:style w:type="character" w:customStyle="1" w:styleId="Symbols">
    <w:name w:val="Symbols"/>
    <w:basedOn w:val="DefaultParagraphFont"/>
    <w:rsid w:val="00306B6D"/>
    <w:rPr>
      <w:rFonts w:ascii="Symbol" w:hAnsi="Symbol"/>
    </w:rPr>
  </w:style>
  <w:style w:type="character" w:customStyle="1" w:styleId="MenuOptions">
    <w:name w:val="Menu Options"/>
    <w:basedOn w:val="DefaultParagraphFont"/>
    <w:rsid w:val="00306B6D"/>
    <w:rPr>
      <w:rFonts w:ascii="Arial Narrow" w:hAnsi="Arial Narrow"/>
      <w:smallCaps/>
    </w:rPr>
  </w:style>
  <w:style w:type="character" w:customStyle="1" w:styleId="Buttons">
    <w:name w:val="Buttons"/>
    <w:basedOn w:val="DefaultParagraphFont"/>
    <w:rsid w:val="00306B6D"/>
    <w:rPr>
      <w:b/>
    </w:rPr>
  </w:style>
  <w:style w:type="character" w:customStyle="1" w:styleId="Underlined">
    <w:name w:val="Underlined"/>
    <w:basedOn w:val="DefaultParagraphFont"/>
    <w:rsid w:val="00306B6D"/>
    <w:rPr>
      <w:u w:val="single"/>
    </w:rPr>
  </w:style>
  <w:style w:type="paragraph" w:customStyle="1" w:styleId="TableBodyTextRight">
    <w:name w:val="Table Body Text Right"/>
    <w:basedOn w:val="TableBodyText"/>
    <w:rsid w:val="00306B6D"/>
    <w:pPr>
      <w:widowControl w:val="0"/>
      <w:autoSpaceDE w:val="0"/>
      <w:autoSpaceDN w:val="0"/>
      <w:adjustRightInd w:val="0"/>
      <w:jc w:val="right"/>
    </w:pPr>
    <w:rPr>
      <w:rFonts w:cs="Arial"/>
      <w:szCs w:val="18"/>
    </w:rPr>
  </w:style>
  <w:style w:type="paragraph" w:customStyle="1" w:styleId="CopyrightText">
    <w:name w:val="Copyright Text"/>
    <w:basedOn w:val="BodyText"/>
    <w:rsid w:val="00306B6D"/>
    <w:rPr>
      <w:sz w:val="18"/>
    </w:rPr>
  </w:style>
  <w:style w:type="paragraph" w:customStyle="1" w:styleId="BodySmallRight">
    <w:name w:val="Body Small Right"/>
    <w:basedOn w:val="BodyTextRight"/>
    <w:rsid w:val="00306B6D"/>
    <w:rPr>
      <w:sz w:val="18"/>
      <w:szCs w:val="18"/>
    </w:rPr>
  </w:style>
  <w:style w:type="paragraph" w:customStyle="1" w:styleId="MarginEdition">
    <w:name w:val="Margin Edition"/>
    <w:basedOn w:val="MarginNote"/>
    <w:rsid w:val="00306B6D"/>
    <w:pPr>
      <w:spacing w:before="0" w:after="0"/>
    </w:pPr>
    <w:rPr>
      <w:rFonts w:ascii="Times New Roman" w:hAnsi="Times New Roman"/>
      <w:color w:val="999999"/>
    </w:rPr>
  </w:style>
  <w:style w:type="paragraph" w:customStyle="1" w:styleId="Spacer">
    <w:name w:val="Spacer"/>
    <w:basedOn w:val="Normal"/>
    <w:rsid w:val="00306B6D"/>
    <w:rPr>
      <w:sz w:val="2"/>
      <w:szCs w:val="2"/>
    </w:rPr>
  </w:style>
  <w:style w:type="character" w:customStyle="1" w:styleId="Small">
    <w:name w:val="Small"/>
    <w:basedOn w:val="DefaultParagraphFont"/>
    <w:rsid w:val="00306B6D"/>
    <w:rPr>
      <w:sz w:val="16"/>
    </w:rPr>
  </w:style>
  <w:style w:type="paragraph" w:customStyle="1" w:styleId="WideTable">
    <w:name w:val="Wide Table"/>
    <w:basedOn w:val="Normal"/>
    <w:rsid w:val="00306B6D"/>
    <w:pPr>
      <w:ind w:left="-1418"/>
    </w:pPr>
    <w:rPr>
      <w:sz w:val="2"/>
      <w:szCs w:val="2"/>
    </w:rPr>
  </w:style>
  <w:style w:type="character" w:styleId="PageNumber">
    <w:name w:val="page number"/>
    <w:basedOn w:val="DefaultParagraphFont"/>
    <w:rsid w:val="00306B6D"/>
  </w:style>
  <w:style w:type="paragraph" w:styleId="Quote">
    <w:name w:val="Quote"/>
    <w:basedOn w:val="Heading1"/>
    <w:link w:val="QuoteChar"/>
    <w:qFormat/>
    <w:rsid w:val="00306B6D"/>
    <w:rPr>
      <w:b w:val="0"/>
      <w:sz w:val="72"/>
      <w:szCs w:val="72"/>
      <w:lang w:val="en-NZ"/>
    </w:rPr>
  </w:style>
  <w:style w:type="character" w:customStyle="1" w:styleId="QuoteChar">
    <w:name w:val="Quote Char"/>
    <w:basedOn w:val="DefaultParagraphFont"/>
    <w:link w:val="Quote"/>
    <w:rsid w:val="00306B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B6D"/>
    <w:pPr>
      <w:pageBreakBefore/>
    </w:pPr>
  </w:style>
  <w:style w:type="paragraph" w:customStyle="1" w:styleId="Border">
    <w:name w:val="Border"/>
    <w:basedOn w:val="Normal"/>
    <w:qFormat/>
    <w:rsid w:val="00306B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B6D"/>
    <w:rPr>
      <w:b/>
      <w:bCs/>
      <w:i/>
      <w:iCs/>
      <w:color w:val="auto"/>
    </w:rPr>
  </w:style>
  <w:style w:type="paragraph" w:styleId="IntenseQuote">
    <w:name w:val="Intense Quote"/>
    <w:basedOn w:val="Normal"/>
    <w:next w:val="Normal"/>
    <w:link w:val="IntenseQuoteChar"/>
    <w:uiPriority w:val="30"/>
    <w:qFormat/>
    <w:rsid w:val="00306B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B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B6D"/>
    <w:rPr>
      <w:smallCaps/>
      <w:color w:val="auto"/>
      <w:u w:val="single"/>
    </w:rPr>
  </w:style>
  <w:style w:type="character" w:styleId="IntenseReference">
    <w:name w:val="Intense Reference"/>
    <w:basedOn w:val="DefaultParagraphFont"/>
    <w:uiPriority w:val="32"/>
    <w:qFormat/>
    <w:rsid w:val="00306B6D"/>
    <w:rPr>
      <w:b/>
      <w:bCs/>
      <w:smallCaps/>
      <w:color w:val="auto"/>
      <w:spacing w:val="5"/>
      <w:u w:val="single"/>
    </w:rPr>
  </w:style>
  <w:style w:type="paragraph" w:customStyle="1" w:styleId="2ColumnHeading">
    <w:name w:val="2Column Heading"/>
    <w:basedOn w:val="BodyText"/>
    <w:qFormat/>
    <w:rsid w:val="00306B6D"/>
    <w:pPr>
      <w:spacing w:after="60"/>
      <w:ind w:left="-2268"/>
    </w:pPr>
    <w:rPr>
      <w:b/>
    </w:rPr>
  </w:style>
  <w:style w:type="paragraph" w:customStyle="1" w:styleId="Heading1TOC">
    <w:name w:val="Heading1 TOC"/>
    <w:basedOn w:val="Normal"/>
    <w:qFormat/>
    <w:rsid w:val="00306B6D"/>
    <w:pPr>
      <w:spacing w:before="240" w:after="120"/>
    </w:pPr>
    <w:rPr>
      <w:rFonts w:ascii="Times New Roman" w:hAnsi="Times New Roman"/>
      <w:b/>
      <w:sz w:val="32"/>
    </w:rPr>
  </w:style>
  <w:style w:type="paragraph" w:customStyle="1" w:styleId="Heading2TOC">
    <w:name w:val="Heading2 TOC"/>
    <w:basedOn w:val="Normal"/>
    <w:qFormat/>
    <w:rsid w:val="00306B6D"/>
    <w:pPr>
      <w:spacing w:before="240" w:after="60"/>
    </w:pPr>
    <w:rPr>
      <w:rFonts w:ascii="Times New Roman" w:hAnsi="Times New Roman"/>
      <w:b/>
      <w:sz w:val="28"/>
    </w:rPr>
  </w:style>
  <w:style w:type="character" w:customStyle="1" w:styleId="Underline">
    <w:name w:val="Underline"/>
    <w:basedOn w:val="DefaultParagraphFont"/>
    <w:qFormat/>
    <w:rsid w:val="00306B6D"/>
    <w:rPr>
      <w:u w:val="single"/>
    </w:rPr>
  </w:style>
  <w:style w:type="paragraph" w:styleId="BalloonText">
    <w:name w:val="Balloon Text"/>
    <w:basedOn w:val="Normal"/>
    <w:link w:val="BalloonTextChar"/>
    <w:rsid w:val="00306B6D"/>
    <w:rPr>
      <w:rFonts w:ascii="Tahoma" w:hAnsi="Tahoma" w:cs="Tahoma"/>
      <w:sz w:val="16"/>
      <w:szCs w:val="16"/>
    </w:rPr>
  </w:style>
  <w:style w:type="character" w:customStyle="1" w:styleId="BalloonTextChar">
    <w:name w:val="Balloon Text Char"/>
    <w:basedOn w:val="DefaultParagraphFont"/>
    <w:link w:val="BalloonText"/>
    <w:rsid w:val="00306B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B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B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B6D"/>
    <w:rPr>
      <w:b/>
      <w:color w:val="660033"/>
      <w:spacing w:val="0"/>
    </w:rPr>
  </w:style>
  <w:style w:type="paragraph" w:customStyle="1" w:styleId="Nameditemlist">
    <w:name w:val="Named item list"/>
    <w:basedOn w:val="BodyText"/>
    <w:qFormat/>
    <w:rsid w:val="00306B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6304</Characters>
  <Application>Microsoft Office Word</Application>
  <DocSecurity>0</DocSecurity>
  <Lines>215</Lines>
  <Paragraphs>132</Paragraphs>
  <ScaleCrop>false</ScaleCrop>
  <Company>Author-it Software Corporation Ltd.</Company>
  <LinksUpToDate>false</LinksUpToDate>
  <CharactersWithSpaces>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ICAPMG601A Establish IT project governance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2012-05-29T05:37:00Z</dcterms:created>
  <dcterms:modified xsi:type="dcterms:W3CDTF">2012-05-29T05:37:00Z</dcterms:modified>
</cp:coreProperties>
</file>