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76E" w:rsidP="00A6076E">
      <w:pPr>
        <w:pStyle w:val="Title"/>
      </w:pPr>
      <w:bookmarkStart w:id="0" w:name="_GoBack"/>
      <w:bookmarkEnd w:id="0"/>
      <w:r>
        <w:fldChar w:fldCharType="begin"/>
      </w:r>
      <w:r>
        <w:instrText xml:space="preserve"> TITLE   \* MERGEFORMAT </w:instrText>
      </w:r>
      <w:r>
        <w:fldChar w:fldCharType="separate"/>
      </w:r>
      <w:r>
        <w:t>ICANWK611A Configure call processing network elements for secure VoIP networks</w:t>
      </w:r>
      <w:r>
        <w:fldChar w:fldCharType="end"/>
      </w:r>
    </w:p>
    <w:p w:rsidR="00A6076E" w:rsidP="00A6076E">
      <w:pPr>
        <w:pStyle w:val="Version"/>
        <w:sectPr w:rsidSect="00AA7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FE9" w:rsidP="00AA7FE9">
      <w:pPr>
        <w:pStyle w:val="SuperHeading"/>
      </w:pPr>
      <w:r w:rsidRPr="00AA7FE9">
        <w:t>ICANWK611A Configure call processing network elements for secure VoIP networks</w:t>
      </w:r>
    </w:p>
    <w:p w:rsidR="00000000" w:rsidRPr="00AA7FE9" w:rsidP="00AA7FE9">
      <w:pPr>
        <w:pStyle w:val="Heading1"/>
      </w:pPr>
      <w:bookmarkStart w:id="1" w:name="O_452146"/>
      <w:bookmarkEnd w:id="1"/>
      <w:r w:rsidRPr="00AA7FE9">
        <w:t>Modification History</w:t>
      </w:r>
    </w:p>
    <w:tbl>
      <w:tblPr>
        <w:tblW w:w="0" w:type="auto"/>
        <w:tblLayout w:type="fixed"/>
        <w:tblCellMar>
          <w:left w:w="62" w:type="dxa"/>
          <w:right w:w="62" w:type="dxa"/>
        </w:tblCellMar>
        <w:tblLook w:val="0000"/>
      </w:tblPr>
      <w:tblGrid>
        <w:gridCol w:w="3174"/>
        <w:gridCol w:w="5913"/>
      </w:tblGrid>
      <w:tr w:rsidTr="00AA7F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Comments</w:t>
            </w:r>
          </w:p>
        </w:tc>
      </w:tr>
      <w:tr w:rsidTr="00AA7F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This Unit first releas</w:t>
            </w:r>
            <w:r w:rsidRPr="00AA7FE9">
              <w:t xml:space="preserve">ed with </w:t>
            </w:r>
            <w:r w:rsidRPr="00AA7FE9">
              <w:rPr>
                <w:rStyle w:val="Emphasis"/>
              </w:rPr>
              <w:t>ICA11 Information and Communications Technology Training Package version 1.0</w:t>
            </w:r>
          </w:p>
        </w:tc>
      </w:tr>
    </w:tbl>
    <w:p w:rsidR="00000000" w:rsidRPr="00AA7FE9" w:rsidP="00AA7FE9">
      <w:pPr>
        <w:pStyle w:val="BodyText"/>
      </w:pPr>
    </w:p>
    <w:p w:rsidR="00000000" w:rsidRPr="00AA7FE9" w:rsidP="00AA7FE9">
      <w:pPr>
        <w:pStyle w:val="AllowPageBreak"/>
      </w:pPr>
    </w:p>
    <w:p w:rsidR="00000000" w:rsidRPr="00AA7FE9" w:rsidP="00AA7FE9">
      <w:pPr>
        <w:pStyle w:val="Heading1"/>
      </w:pPr>
      <w:bookmarkStart w:id="2" w:name="O_452147"/>
      <w:bookmarkEnd w:id="2"/>
      <w:r w:rsidRPr="00AA7FE9">
        <w:t>Unit Descriptor</w:t>
      </w:r>
    </w:p>
    <w:p w:rsidR="00000000" w:rsidRPr="00AA7FE9" w:rsidP="00AA7FE9">
      <w:pPr>
        <w:pStyle w:val="BodyText"/>
      </w:pPr>
      <w:r w:rsidRPr="00AA7FE9">
        <w:t>This unit describes the performance outcomes, skills</w:t>
      </w:r>
      <w:r w:rsidRPr="00AA7FE9">
        <w:t xml:space="preserve"> and knowledge required to use tools, equipment, software and protocols to install or upgrade call processing network elements for secure and reliable internet protocol (IP)-based communications networks.</w:t>
      </w:r>
    </w:p>
    <w:p w:rsidR="00000000" w:rsidRPr="00AA7FE9" w:rsidP="00AA7FE9">
      <w:pPr>
        <w:pStyle w:val="AllowPageBreak"/>
      </w:pPr>
    </w:p>
    <w:p w:rsidR="00000000" w:rsidRPr="00AA7FE9" w:rsidP="00AA7FE9">
      <w:pPr>
        <w:pStyle w:val="Heading1"/>
      </w:pPr>
      <w:bookmarkStart w:id="3" w:name="O_452148"/>
      <w:bookmarkEnd w:id="3"/>
      <w:r w:rsidRPr="00AA7FE9">
        <w:t>Application of the Unit</w:t>
      </w:r>
    </w:p>
    <w:p w:rsidR="00000000" w:rsidRPr="00AA7FE9" w:rsidP="00AA7FE9">
      <w:pPr>
        <w:pStyle w:val="BodyText"/>
      </w:pPr>
      <w:r w:rsidRPr="00AA7FE9">
        <w:t xml:space="preserve">This unit </w:t>
      </w:r>
      <w:r w:rsidRPr="00AA7FE9">
        <w:t>applies to the use of voice management servers to support single site and centralised call processing models. Relevant job roles include advanced voice over internet protocol (VoIP) network support specialist, VoIP network engineer and VoIP systems install</w:t>
      </w:r>
      <w:r w:rsidRPr="00AA7FE9">
        <w:t>er.</w:t>
      </w:r>
    </w:p>
    <w:p w:rsidR="00000000" w:rsidRPr="00AA7FE9" w:rsidP="00AA7FE9">
      <w:pPr>
        <w:pStyle w:val="AllowPageBreak"/>
      </w:pPr>
    </w:p>
    <w:p w:rsidR="00000000" w:rsidRPr="00AA7FE9" w:rsidP="00AA7FE9">
      <w:pPr>
        <w:pStyle w:val="Heading1"/>
      </w:pPr>
      <w:bookmarkStart w:id="4" w:name="O_452149"/>
      <w:bookmarkEnd w:id="4"/>
      <w:r w:rsidRPr="00AA7FE9">
        <w:t>Licensing/Regulatory Information</w:t>
      </w:r>
    </w:p>
    <w:p w:rsidR="00000000" w:rsidRPr="00AA7FE9" w:rsidP="00AA7FE9">
      <w:pPr>
        <w:pStyle w:val="BodyText"/>
      </w:pPr>
      <w:r w:rsidRPr="00AA7FE9">
        <w:t>No licensing, legislative, regulatory or certification requirements apply to this unit at the time of endorsement but users should confirm requirements with the relevant federal, state or territory auth</w:t>
      </w:r>
      <w:r w:rsidRPr="00AA7FE9">
        <w:t>ority.</w:t>
      </w:r>
    </w:p>
    <w:p w:rsidR="00000000" w:rsidRPr="00AA7FE9" w:rsidP="00AA7FE9">
      <w:pPr>
        <w:pStyle w:val="AllowPageBreak"/>
      </w:pPr>
    </w:p>
    <w:p w:rsidR="00000000" w:rsidRPr="00AA7FE9" w:rsidP="00AA7FE9">
      <w:pPr>
        <w:pStyle w:val="Heading1"/>
      </w:pPr>
      <w:bookmarkStart w:id="5" w:name="O_452150"/>
      <w:bookmarkEnd w:id="5"/>
      <w:r w:rsidRPr="00AA7FE9">
        <w:t>Pre-Requisites</w:t>
      </w:r>
    </w:p>
    <w:p w:rsidR="00000000" w:rsidRPr="00AA7FE9" w:rsidP="00AA7FE9">
      <w:pPr>
        <w:pStyle w:val="BodyText"/>
      </w:pPr>
      <w:r w:rsidRPr="00AA7FE9">
        <w:t>Not applicable.</w:t>
      </w:r>
    </w:p>
    <w:p w:rsidR="00000000" w:rsidRPr="00AA7FE9" w:rsidP="00AA7FE9">
      <w:pPr>
        <w:pStyle w:val="AllowPageBreak"/>
      </w:pPr>
    </w:p>
    <w:p w:rsidR="00000000" w:rsidRPr="00AA7FE9" w:rsidP="00AA7FE9">
      <w:pPr>
        <w:pStyle w:val="Heading1"/>
      </w:pPr>
      <w:bookmarkStart w:id="6" w:name="O_452151"/>
      <w:bookmarkEnd w:id="6"/>
      <w:r w:rsidRPr="00AA7FE9">
        <w:t>Employability Skills Information</w:t>
      </w:r>
    </w:p>
    <w:p w:rsidR="00000000" w:rsidRPr="00AA7FE9" w:rsidP="00AA7FE9">
      <w:pPr>
        <w:pStyle w:val="BodyText"/>
      </w:pPr>
      <w:r w:rsidRPr="00AA7FE9">
        <w:t>This unit contains employability skills.</w:t>
      </w:r>
    </w:p>
    <w:p w:rsidR="00000000" w:rsidRPr="00AA7FE9" w:rsidP="00AA7FE9">
      <w:pPr>
        <w:pStyle w:val="AllowPageBreak"/>
      </w:pPr>
    </w:p>
    <w:p w:rsidR="00000000" w:rsidRPr="00AA7FE9" w:rsidP="00AA7FE9">
      <w:pPr>
        <w:pStyle w:val="Heading1"/>
      </w:pPr>
      <w:bookmarkStart w:id="7" w:name="O_452152"/>
      <w:bookmarkEnd w:id="7"/>
      <w:r w:rsidRPr="00AA7FE9">
        <w:t>Elements and Performance Criteria Pre-Content</w:t>
      </w:r>
    </w:p>
    <w:tbl>
      <w:tblPr>
        <w:tblW w:w="0" w:type="auto"/>
        <w:tblLayout w:type="fixed"/>
        <w:tblCellMar>
          <w:left w:w="62" w:type="dxa"/>
          <w:right w:w="62" w:type="dxa"/>
        </w:tblCellMar>
        <w:tblLook w:val="0000"/>
      </w:tblPr>
      <w:tblGrid>
        <w:gridCol w:w="2534"/>
        <w:gridCol w:w="6492"/>
      </w:tblGrid>
      <w:tr w:rsidTr="00AA7FE9">
        <w:tblPrEx>
          <w:tblW w:w="0" w:type="auto"/>
          <w:tblLayout w:type="fixed"/>
          <w:tblCellMar>
            <w:left w:w="62" w:type="dxa"/>
            <w:right w:w="62" w:type="dxa"/>
          </w:tblCellMar>
          <w:tblLook w:val="0000"/>
        </w:tblPrEx>
        <w:trPr>
          <w:tblHeader/>
        </w:trPr>
        <w:tc>
          <w:tcPr>
            <w:tcW w:w="25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7FE9" w:rsidP="00AA7FE9">
            <w:pPr>
              <w:pStyle w:val="BodyText"/>
            </w:pPr>
            <w:r w:rsidRPr="00AA7FE9">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Performance Criteria</w:t>
            </w:r>
          </w:p>
        </w:tc>
      </w:tr>
      <w:tr w:rsidTr="00AA7FE9">
        <w:tblPrEx>
          <w:tblW w:w="0" w:type="auto"/>
          <w:tblLayout w:type="fixed"/>
          <w:tblCellMar>
            <w:left w:w="62" w:type="dxa"/>
            <w:right w:w="62" w:type="dxa"/>
          </w:tblCellMar>
          <w:tblLook w:val="0000"/>
        </w:tblPrEx>
        <w:tc>
          <w:tcPr>
            <w:tcW w:w="25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rPr>
                <w:rStyle w:val="Emphasis"/>
              </w:rPr>
              <w:t>Performance criteria describe the performance needed to demonstrate achievement of the element. Where bold italicised text is used, further information is detailed in the required skills and</w:t>
            </w:r>
            <w:r w:rsidRPr="00AA7FE9">
              <w:rPr>
                <w:rStyle w:val="Emphasis"/>
              </w:rPr>
              <w:t xml:space="preserve"> knowledge section and the range statement. Assessment of performance is to be consistent with the evidence guide.</w:t>
            </w:r>
          </w:p>
        </w:tc>
      </w:tr>
    </w:tbl>
    <w:p w:rsidR="00000000" w:rsidRPr="00AA7FE9" w:rsidP="00AA7FE9">
      <w:pPr>
        <w:pStyle w:val="BodyText"/>
      </w:pPr>
    </w:p>
    <w:p w:rsidR="00000000" w:rsidRPr="00AA7FE9" w:rsidP="00AA7FE9">
      <w:pPr>
        <w:pStyle w:val="AllowPageBreak"/>
      </w:pPr>
    </w:p>
    <w:p w:rsidR="00000000" w:rsidRPr="00AA7FE9" w:rsidP="00AA7FE9">
      <w:pPr>
        <w:pStyle w:val="Heading1"/>
      </w:pPr>
      <w:bookmarkStart w:id="8" w:name="O_452153"/>
      <w:bookmarkEnd w:id="8"/>
      <w:r w:rsidRPr="00AA7FE9">
        <w:t>Elements and Performance Criteria</w:t>
      </w:r>
    </w:p>
    <w:tbl>
      <w:tblPr>
        <w:tblW w:w="0" w:type="auto"/>
        <w:tblLayout w:type="fixed"/>
        <w:tblCellMar>
          <w:left w:w="62" w:type="dxa"/>
          <w:right w:w="62" w:type="dxa"/>
        </w:tblCellMar>
        <w:tblLook w:val="0000"/>
      </w:tblPr>
      <w:tblGrid>
        <w:gridCol w:w="2534"/>
        <w:gridCol w:w="6492"/>
      </w:tblGrid>
      <w:tr w:rsidTr="00AA7FE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t>1. Plan to implement enterprise IP communications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 xml:space="preserve">1.1 Produce </w:t>
            </w:r>
            <w:r w:rsidRPr="00AA7FE9">
              <w:rPr>
                <w:rStyle w:val="BoldandItalics"/>
              </w:rPr>
              <w:t xml:space="preserve">design considerations </w:t>
            </w:r>
            <w:r w:rsidRPr="00AA7FE9">
              <w:t xml:space="preserve">for </w:t>
            </w:r>
            <w:r w:rsidRPr="00AA7FE9">
              <w:t>planning and implementing IP-based voice communications networks</w:t>
            </w:r>
          </w:p>
          <w:p w:rsidR="00000000" w:rsidRPr="00AA7FE9" w:rsidP="00AA7FE9">
            <w:pPr>
              <w:pStyle w:val="BodyText"/>
            </w:pPr>
            <w:r w:rsidRPr="00AA7FE9">
              <w:t xml:space="preserve">1.2 Produce a </w:t>
            </w:r>
            <w:r w:rsidRPr="00AA7FE9">
              <w:rPr>
                <w:rStyle w:val="BoldandItalics"/>
              </w:rPr>
              <w:t xml:space="preserve">solutions plan </w:t>
            </w:r>
            <w:r w:rsidRPr="00AA7FE9">
              <w:t>to meet business expectations</w:t>
            </w:r>
          </w:p>
          <w:p w:rsidR="00000000" w:rsidRPr="00AA7FE9" w:rsidP="00AA7FE9">
            <w:pPr>
              <w:pStyle w:val="BodyText"/>
            </w:pPr>
            <w:r w:rsidRPr="00AA7FE9">
              <w:t xml:space="preserve">1.3 Select the required </w:t>
            </w:r>
            <w:r w:rsidRPr="00AA7FE9">
              <w:rPr>
                <w:rStyle w:val="BoldandItalics"/>
              </w:rPr>
              <w:t xml:space="preserve">resources </w:t>
            </w:r>
            <w:r w:rsidRPr="00AA7FE9">
              <w:t>to effectively install or upgrade voice-management servers</w:t>
            </w:r>
          </w:p>
          <w:p w:rsidR="00000000" w:rsidP="00AA7FE9">
            <w:pPr>
              <w:pStyle w:val="BodyText"/>
              <w:rPr>
                <w:lang w:val="en-NZ"/>
              </w:rPr>
            </w:pPr>
            <w:r w:rsidRPr="00AA7FE9">
              <w:t>1.4 Perform, test and evaluate the inst</w:t>
            </w:r>
            <w:r w:rsidRPr="00AA7FE9">
              <w:t xml:space="preserve">allation or upgrade of </w:t>
            </w:r>
            <w:r w:rsidRPr="00AA7FE9">
              <w:rPr>
                <w:rStyle w:val="BoldandItalics"/>
              </w:rPr>
              <w:t xml:space="preserve">voice call-management software </w:t>
            </w:r>
            <w:r w:rsidRPr="00AA7FE9">
              <w:t>against the solutions plan</w:t>
            </w:r>
          </w:p>
        </w:tc>
      </w:tr>
      <w:tr w:rsidTr="00AA7FE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t>2. Plan, configure and test call-processing network elements for a single-site deployment</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 xml:space="preserve">2.1 Produce a topology of the voice network and plan the location of the </w:t>
            </w:r>
            <w:r w:rsidRPr="00AA7FE9">
              <w:rPr>
                <w:rStyle w:val="BoldandItalics"/>
              </w:rPr>
              <w:t xml:space="preserve">call-processing network elements </w:t>
            </w:r>
            <w:r w:rsidRPr="00AA7FE9">
              <w:t>to best support the business requirements</w:t>
            </w:r>
          </w:p>
          <w:p w:rsidR="00000000" w:rsidRPr="00AA7FE9" w:rsidP="00AA7FE9">
            <w:pPr>
              <w:pStyle w:val="BodyText"/>
            </w:pPr>
            <w:r w:rsidRPr="00AA7FE9">
              <w:t xml:space="preserve">2.2 Install and test voice servers to support </w:t>
            </w:r>
            <w:r w:rsidRPr="00AA7FE9">
              <w:rPr>
                <w:rStyle w:val="BoldandItalics"/>
              </w:rPr>
              <w:t>user requirements</w:t>
            </w:r>
            <w:r w:rsidRPr="00AA7FE9">
              <w:t>, third-party session initiation protocol (SIP) phones and lightweight directory access protocol (LDAP) integration</w:t>
            </w:r>
          </w:p>
          <w:p w:rsidR="00000000" w:rsidRPr="00AA7FE9" w:rsidP="00AA7FE9">
            <w:pPr>
              <w:pStyle w:val="BodyText"/>
            </w:pPr>
            <w:r w:rsidRPr="00AA7FE9">
              <w:t>2.</w:t>
            </w:r>
            <w:r w:rsidRPr="00AA7FE9">
              <w:t>3 Install and configure local area network (LAN) switches to support IP phones</w:t>
            </w:r>
          </w:p>
          <w:p w:rsidR="00000000" w:rsidRPr="00AA7FE9" w:rsidP="00AA7FE9">
            <w:pPr>
              <w:pStyle w:val="BodyText"/>
            </w:pPr>
            <w:r w:rsidRPr="00AA7FE9">
              <w:t xml:space="preserve">2.4 Configure and test voice gateways according to </w:t>
            </w:r>
            <w:r w:rsidRPr="00AA7FE9">
              <w:rPr>
                <w:rStyle w:val="BoldandItalics"/>
              </w:rPr>
              <w:t xml:space="preserve">gateway requirements </w:t>
            </w:r>
            <w:r w:rsidRPr="00AA7FE9">
              <w:t xml:space="preserve">to allow for internal calls and external calls and provide </w:t>
            </w:r>
            <w:r w:rsidRPr="00AA7FE9">
              <w:rPr>
                <w:rStyle w:val="BoldandItalics"/>
              </w:rPr>
              <w:t>voice features</w:t>
            </w:r>
          </w:p>
          <w:p w:rsidR="00000000" w:rsidRPr="00AA7FE9" w:rsidP="00AA7FE9">
            <w:pPr>
              <w:pStyle w:val="BodyText"/>
            </w:pPr>
            <w:r w:rsidRPr="00AA7FE9">
              <w:t>2.5 Configure and test the inte</w:t>
            </w:r>
            <w:r w:rsidRPr="00AA7FE9">
              <w:t xml:space="preserve">gration of voice servers with other </w:t>
            </w:r>
            <w:r w:rsidRPr="00AA7FE9">
              <w:rPr>
                <w:rStyle w:val="BoldandItalics"/>
              </w:rPr>
              <w:t>media systems</w:t>
            </w:r>
          </w:p>
          <w:p w:rsidR="00000000" w:rsidP="00AA7FE9">
            <w:pPr>
              <w:pStyle w:val="BodyText"/>
              <w:rPr>
                <w:lang w:val="en-NZ"/>
              </w:rPr>
            </w:pPr>
            <w:r w:rsidRPr="00AA7FE9">
              <w:t>2.6 Test and evaluate final configuration against the design requirements</w:t>
            </w:r>
          </w:p>
        </w:tc>
      </w:tr>
      <w:tr w:rsidTr="00AA7FE9">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t>3. Manage security and privacy of IP voice network</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3.1 Produce design and installation templates for bulk deployment across the ent</w:t>
            </w:r>
            <w:r w:rsidRPr="00AA7FE9">
              <w:t>erprise</w:t>
            </w:r>
          </w:p>
          <w:p w:rsidR="00000000" w:rsidRPr="00AA7FE9" w:rsidP="00AA7FE9">
            <w:pPr>
              <w:pStyle w:val="BodyText"/>
            </w:pPr>
            <w:r w:rsidRPr="00AA7FE9">
              <w:t xml:space="preserve">3.2 Research and implement the use of a </w:t>
            </w:r>
            <w:r w:rsidRPr="00AA7FE9">
              <w:rPr>
                <w:rStyle w:val="BoldandItalics"/>
              </w:rPr>
              <w:t xml:space="preserve">network support model </w:t>
            </w:r>
            <w:r w:rsidRPr="00AA7FE9">
              <w:t>to manage the performance and security of the IP voice network</w:t>
            </w:r>
          </w:p>
          <w:p w:rsidR="00000000" w:rsidRPr="00AA7FE9" w:rsidP="00AA7FE9">
            <w:pPr>
              <w:pStyle w:val="BodyText"/>
            </w:pPr>
            <w:r w:rsidRPr="00AA7FE9">
              <w:t xml:space="preserve">3.3 Design and conduct simple </w:t>
            </w:r>
            <w:r w:rsidRPr="00AA7FE9">
              <w:rPr>
                <w:rStyle w:val="BoldandItalics"/>
              </w:rPr>
              <w:t xml:space="preserve">security deployment scenarios </w:t>
            </w:r>
            <w:r w:rsidRPr="00AA7FE9">
              <w:t>to test the integrity and security of the voice network</w:t>
            </w:r>
          </w:p>
        </w:tc>
      </w:tr>
    </w:tbl>
    <w:p w:rsidR="00000000" w:rsidRPr="00AA7FE9" w:rsidP="00AA7FE9">
      <w:pPr>
        <w:pStyle w:val="BodyText"/>
      </w:pPr>
    </w:p>
    <w:p w:rsidR="00000000" w:rsidRPr="00AA7FE9" w:rsidP="00AA7FE9">
      <w:pPr>
        <w:pStyle w:val="AllowPageBreak"/>
      </w:pPr>
    </w:p>
    <w:p w:rsidR="00000000" w:rsidRPr="00AA7FE9" w:rsidP="00AA7FE9">
      <w:pPr>
        <w:pStyle w:val="Heading1"/>
      </w:pPr>
      <w:bookmarkStart w:id="9" w:name="O_452154"/>
      <w:bookmarkEnd w:id="9"/>
      <w:r w:rsidRPr="00AA7FE9">
        <w:t>Required Skills and Knowledge</w:t>
      </w:r>
    </w:p>
    <w:p w:rsidR="00000000" w:rsidRPr="00AA7FE9" w:rsidP="00AA7FE9">
      <w:pPr>
        <w:pStyle w:val="BodyText"/>
      </w:pPr>
      <w:r w:rsidRPr="00AA7FE9">
        <w:rPr>
          <w:rStyle w:val="Emphasis"/>
        </w:rPr>
        <w:t>This section describes the skills and knowledge required for this unit.</w:t>
      </w:r>
    </w:p>
    <w:p w:rsidR="00000000" w:rsidRPr="00AA7FE9" w:rsidP="00AA7FE9">
      <w:pPr>
        <w:pStyle w:val="BodyText"/>
      </w:pPr>
    </w:p>
    <w:p w:rsidR="00000000" w:rsidRPr="00AA7FE9" w:rsidP="00AA7FE9">
      <w:pPr>
        <w:pStyle w:val="BodyText"/>
      </w:pPr>
      <w:r w:rsidRPr="00AA7FE9">
        <w:rPr>
          <w:rStyle w:val="SpecialBold"/>
        </w:rPr>
        <w:t>Required skills</w:t>
      </w:r>
    </w:p>
    <w:p w:rsidR="00000000" w:rsidRPr="00AA7FE9" w:rsidP="00AA7FE9">
      <w:pPr>
        <w:pStyle w:val="BodyText"/>
      </w:pPr>
    </w:p>
    <w:p w:rsidR="00000000" w:rsidRPr="00AA7FE9" w:rsidP="00AA7FE9">
      <w:pPr>
        <w:pStyle w:val="ListBullet"/>
      </w:pPr>
      <w:r w:rsidRPr="00AA7FE9">
        <w:t>communication skills to liaise with internal and external personnel on technical, operational and business-related matters</w:t>
      </w:r>
    </w:p>
    <w:p w:rsidR="00000000" w:rsidRPr="00AA7FE9" w:rsidP="00AA7FE9">
      <w:pPr>
        <w:pStyle w:val="ListBullet"/>
      </w:pPr>
      <w:r w:rsidRPr="00AA7FE9">
        <w:t>literacy skills to:</w:t>
      </w:r>
    </w:p>
    <w:p w:rsidR="00000000" w:rsidRPr="00AA7FE9" w:rsidP="00AA7FE9">
      <w:pPr>
        <w:pStyle w:val="ListBullet2"/>
      </w:pPr>
      <w:r w:rsidRPr="00AA7FE9">
        <w:t>interpret technical documentation</w:t>
      </w:r>
    </w:p>
    <w:p w:rsidR="00000000" w:rsidRPr="00AA7FE9" w:rsidP="00AA7FE9">
      <w:pPr>
        <w:pStyle w:val="ListBullet2"/>
      </w:pPr>
      <w:r w:rsidRPr="00AA7FE9">
        <w:t xml:space="preserve">write reports as required </w:t>
      </w:r>
    </w:p>
    <w:p w:rsidR="00000000" w:rsidRPr="00AA7FE9" w:rsidP="00AA7FE9">
      <w:pPr>
        <w:pStyle w:val="ListBullet"/>
      </w:pPr>
      <w:r w:rsidRPr="00AA7FE9">
        <w:t>numeracy skills to:</w:t>
      </w:r>
    </w:p>
    <w:p w:rsidR="00000000" w:rsidRPr="00AA7FE9" w:rsidP="00AA7FE9">
      <w:pPr>
        <w:pStyle w:val="ListBullet2"/>
      </w:pPr>
      <w:r w:rsidRPr="00AA7FE9">
        <w:t>take test measurements and interpret results</w:t>
      </w:r>
    </w:p>
    <w:p w:rsidR="00000000" w:rsidRPr="00AA7FE9" w:rsidP="00AA7FE9">
      <w:pPr>
        <w:pStyle w:val="ListBullet2"/>
      </w:pPr>
      <w:r w:rsidRPr="00AA7FE9">
        <w:t>evaluate performance and interoperability of network</w:t>
      </w:r>
    </w:p>
    <w:p w:rsidR="00000000" w:rsidRPr="00AA7FE9" w:rsidP="00AA7FE9">
      <w:pPr>
        <w:pStyle w:val="ListBullet"/>
      </w:pPr>
      <w:r w:rsidRPr="00AA7FE9">
        <w:t>planning and organisational skills to:</w:t>
      </w:r>
    </w:p>
    <w:p w:rsidR="00000000" w:rsidRPr="00AA7FE9" w:rsidP="00AA7FE9">
      <w:pPr>
        <w:pStyle w:val="ListBullet2"/>
      </w:pPr>
      <w:r w:rsidRPr="00AA7FE9">
        <w:t>plan, priorit</w:t>
      </w:r>
      <w:r w:rsidRPr="00AA7FE9">
        <w:t>ise and monitor own work</w:t>
      </w:r>
    </w:p>
    <w:p w:rsidR="00000000" w:rsidRPr="00AA7FE9" w:rsidP="00AA7FE9">
      <w:pPr>
        <w:pStyle w:val="ListBullet2"/>
      </w:pPr>
      <w:r w:rsidRPr="00AA7FE9">
        <w:t>liaise with others to coordinate the process</w:t>
      </w:r>
    </w:p>
    <w:p w:rsidR="00000000" w:rsidRPr="00AA7FE9" w:rsidP="00AA7FE9">
      <w:pPr>
        <w:pStyle w:val="ListBullet"/>
      </w:pPr>
      <w:r w:rsidRPr="00AA7FE9">
        <w:t>problem-solving and contingency-management skills to:</w:t>
      </w:r>
    </w:p>
    <w:p w:rsidR="00000000" w:rsidRPr="00AA7FE9" w:rsidP="00AA7FE9">
      <w:pPr>
        <w:pStyle w:val="ListBullet2"/>
      </w:pPr>
      <w:r w:rsidRPr="00AA7FE9">
        <w:t>adapt configuration procedures to requirements of network</w:t>
      </w:r>
    </w:p>
    <w:p w:rsidR="00000000" w:rsidRPr="00AA7FE9" w:rsidP="00AA7FE9">
      <w:pPr>
        <w:pStyle w:val="ListBullet2"/>
      </w:pPr>
      <w:r w:rsidRPr="00AA7FE9">
        <w:t>reconfigure depending on differing operational contingencies, risk situa</w:t>
      </w:r>
      <w:r w:rsidRPr="00AA7FE9">
        <w:t xml:space="preserve">tions and environments </w:t>
      </w:r>
    </w:p>
    <w:p w:rsidR="00000000" w:rsidRPr="00AA7FE9" w:rsidP="00AA7FE9">
      <w:pPr>
        <w:pStyle w:val="ListBullet2"/>
      </w:pPr>
      <w:r w:rsidRPr="00AA7FE9">
        <w:t>troubleshoot and debug wireless local area network (WLAN) issues</w:t>
      </w:r>
    </w:p>
    <w:p w:rsidR="00000000" w:rsidRPr="00AA7FE9" w:rsidP="00AA7FE9">
      <w:pPr>
        <w:pStyle w:val="ListBullet"/>
      </w:pPr>
      <w:r w:rsidRPr="00AA7FE9">
        <w:t>research skills to investigate appropriate hardware to meet requirements</w:t>
      </w:r>
    </w:p>
    <w:p w:rsidR="00000000" w:rsidRPr="00AA7FE9" w:rsidP="00AA7FE9">
      <w:pPr>
        <w:pStyle w:val="ListBullet"/>
      </w:pPr>
      <w:r w:rsidRPr="00AA7FE9">
        <w:t>technical skills to:</w:t>
      </w:r>
    </w:p>
    <w:p w:rsidR="00000000" w:rsidRPr="00AA7FE9" w:rsidP="00AA7FE9">
      <w:pPr>
        <w:pStyle w:val="ListBullet2"/>
      </w:pPr>
      <w:r w:rsidRPr="00AA7FE9">
        <w:t>assess and implement security requirements</w:t>
      </w:r>
    </w:p>
    <w:p w:rsidR="00000000" w:rsidRPr="00AA7FE9" w:rsidP="00AA7FE9">
      <w:pPr>
        <w:pStyle w:val="ListBullet2"/>
      </w:pPr>
      <w:r w:rsidRPr="00AA7FE9">
        <w:t>select and configure networking devices</w:t>
      </w:r>
    </w:p>
    <w:p w:rsidR="00000000" w:rsidRPr="00AA7FE9" w:rsidP="00AA7FE9">
      <w:pPr>
        <w:pStyle w:val="ListBullet2"/>
      </w:pPr>
      <w:r w:rsidRPr="00AA7FE9">
        <w:t>use networking and network management tools.</w:t>
      </w:r>
    </w:p>
    <w:p w:rsidR="00000000" w:rsidRPr="00AA7FE9" w:rsidP="00AA7FE9">
      <w:pPr>
        <w:pStyle w:val="BodyText"/>
      </w:pPr>
    </w:p>
    <w:p w:rsidR="00000000" w:rsidRPr="00AA7FE9" w:rsidP="00AA7FE9">
      <w:pPr>
        <w:pStyle w:val="BodyText"/>
      </w:pPr>
      <w:r w:rsidRPr="00AA7FE9">
        <w:rPr>
          <w:rStyle w:val="SpecialBold"/>
        </w:rPr>
        <w:t>Required knowledge</w:t>
      </w:r>
    </w:p>
    <w:p w:rsidR="00000000" w:rsidRPr="00AA7FE9" w:rsidP="00AA7FE9">
      <w:pPr>
        <w:pStyle w:val="BodyText"/>
      </w:pPr>
    </w:p>
    <w:p w:rsidR="00000000" w:rsidRPr="00AA7FE9" w:rsidP="00AA7FE9">
      <w:pPr>
        <w:pStyle w:val="ListBullet"/>
      </w:pPr>
      <w:r w:rsidRPr="00AA7FE9">
        <w:t>call-processing network element technology</w:t>
      </w:r>
    </w:p>
    <w:p w:rsidR="00000000" w:rsidRPr="00AA7FE9" w:rsidP="00AA7FE9">
      <w:pPr>
        <w:pStyle w:val="ListBullet"/>
      </w:pPr>
      <w:r w:rsidRPr="00AA7FE9">
        <w:t>codecs and their protocols for use</w:t>
      </w:r>
    </w:p>
    <w:p w:rsidR="00000000" w:rsidRPr="00AA7FE9" w:rsidP="00AA7FE9">
      <w:pPr>
        <w:pStyle w:val="ListBullet"/>
      </w:pPr>
      <w:r w:rsidRPr="00AA7FE9">
        <w:t>configuration, verification and troubleshoot procedures to undertake:</w:t>
      </w:r>
    </w:p>
    <w:p w:rsidR="00000000" w:rsidRPr="00AA7FE9" w:rsidP="00AA7FE9">
      <w:pPr>
        <w:pStyle w:val="ListBullet2"/>
      </w:pPr>
      <w:r w:rsidRPr="00AA7FE9">
        <w:t>basic router operation and routing</w:t>
      </w:r>
    </w:p>
    <w:p w:rsidR="00000000" w:rsidRPr="00AA7FE9" w:rsidP="00AA7FE9">
      <w:pPr>
        <w:pStyle w:val="ListBullet2"/>
      </w:pPr>
      <w:r w:rsidRPr="00AA7FE9">
        <w:t>switch with virtual local area network (VLANs) and inter-switching communications</w:t>
      </w:r>
    </w:p>
    <w:p w:rsidR="00000000" w:rsidRPr="00AA7FE9" w:rsidP="00AA7FE9">
      <w:pPr>
        <w:pStyle w:val="ListBullet"/>
      </w:pPr>
      <w:r w:rsidRPr="00AA7FE9">
        <w:t>design considerations and deployment schemes</w:t>
      </w:r>
    </w:p>
    <w:p w:rsidR="00000000" w:rsidRPr="00AA7FE9" w:rsidP="00AA7FE9">
      <w:pPr>
        <w:pStyle w:val="ListBullet"/>
      </w:pPr>
      <w:r w:rsidRPr="00AA7FE9">
        <w:t>interoperability of legacy private branch exchange (PBX) to IP voice communications</w:t>
      </w:r>
    </w:p>
    <w:p w:rsidR="00000000" w:rsidRPr="00AA7FE9" w:rsidP="00AA7FE9">
      <w:pPr>
        <w:pStyle w:val="ListBullet"/>
      </w:pPr>
      <w:r w:rsidRPr="00AA7FE9">
        <w:t>internetwork operating system (IOS) and internet protocol (IP) networking and network support models</w:t>
      </w:r>
    </w:p>
    <w:p w:rsidR="00000000" w:rsidRPr="00AA7FE9" w:rsidP="00AA7FE9">
      <w:pPr>
        <w:pStyle w:val="ListBullet"/>
      </w:pPr>
      <w:r w:rsidRPr="00AA7FE9">
        <w:t>LAN and wide area network (WAN) implementations</w:t>
      </w:r>
    </w:p>
    <w:p w:rsidR="00000000" w:rsidRPr="00AA7FE9" w:rsidP="00AA7FE9">
      <w:pPr>
        <w:pStyle w:val="ListBullet"/>
      </w:pPr>
      <w:r w:rsidRPr="00AA7FE9">
        <w:t>network topologies, architectures and elements</w:t>
      </w:r>
    </w:p>
    <w:p w:rsidR="00000000" w:rsidRPr="00AA7FE9" w:rsidP="00AA7FE9">
      <w:pPr>
        <w:pStyle w:val="ListBullet"/>
      </w:pPr>
      <w:r w:rsidRPr="00AA7FE9">
        <w:t>network, signalling and call management protocols</w:t>
      </w:r>
    </w:p>
    <w:p w:rsidR="00000000" w:rsidRPr="00AA7FE9" w:rsidP="00AA7FE9">
      <w:pPr>
        <w:pStyle w:val="ListBullet"/>
      </w:pPr>
      <w:r w:rsidRPr="00AA7FE9">
        <w:t>networking</w:t>
      </w:r>
      <w:r w:rsidRPr="00AA7FE9">
        <w:t xml:space="preserve"> standards and protocols</w:t>
      </w:r>
    </w:p>
    <w:p w:rsidR="00000000" w:rsidRPr="00AA7FE9" w:rsidP="00AA7FE9">
      <w:pPr>
        <w:pStyle w:val="ListBullet"/>
      </w:pPr>
      <w:r w:rsidRPr="00AA7FE9">
        <w:t>security deployment scenarios</w:t>
      </w:r>
    </w:p>
    <w:p w:rsidR="00000000" w:rsidRPr="00AA7FE9" w:rsidP="00AA7FE9">
      <w:pPr>
        <w:pStyle w:val="ListBullet"/>
      </w:pPr>
      <w:r w:rsidRPr="00AA7FE9">
        <w:t>voice applications and protocols</w:t>
      </w:r>
    </w:p>
    <w:p w:rsidR="00000000" w:rsidRPr="00AA7FE9" w:rsidP="00AA7FE9">
      <w:pPr>
        <w:pStyle w:val="ListBullet"/>
      </w:pPr>
      <w:r w:rsidRPr="00AA7FE9">
        <w:t>VoIP technologies.</w:t>
      </w:r>
    </w:p>
    <w:p w:rsidR="00000000" w:rsidRPr="00AA7FE9" w:rsidP="00AA7FE9">
      <w:pPr>
        <w:pStyle w:val="AllowPageBreak"/>
      </w:pPr>
    </w:p>
    <w:p w:rsidR="00000000" w:rsidRPr="00AA7FE9" w:rsidP="00AA7FE9">
      <w:pPr>
        <w:pStyle w:val="Heading1"/>
      </w:pPr>
      <w:bookmarkStart w:id="10" w:name="O_452155"/>
      <w:bookmarkEnd w:id="10"/>
      <w:r w:rsidRPr="00AA7FE9">
        <w:t>Evidence Guide</w:t>
      </w:r>
    </w:p>
    <w:p w:rsidR="00000000" w:rsidRPr="00AA7FE9" w:rsidP="00AA7FE9">
      <w:pPr>
        <w:pStyle w:val="BodyText"/>
      </w:pPr>
      <w:r w:rsidRPr="00AA7FE9">
        <w:rPr>
          <w:rStyle w:val="Emphasis"/>
        </w:rPr>
        <w:t>The evidence guide provides advice on assessment and must be read in conjunction with the performance criteria, requi</w:t>
      </w:r>
      <w:r w:rsidRPr="00AA7FE9">
        <w:rPr>
          <w:rStyle w:val="Emphasis"/>
        </w:rPr>
        <w:t>red skills and knowledge, range statement and the Assessment Guidelines for the Training Package.</w:t>
      </w:r>
    </w:p>
    <w:p w:rsidR="00000000" w:rsidRPr="00AA7FE9" w:rsidP="00AA7FE9">
      <w:pPr>
        <w:pStyle w:val="BodyText"/>
      </w:pPr>
    </w:p>
    <w:tbl>
      <w:tblPr>
        <w:tblW w:w="0" w:type="auto"/>
        <w:tblLayout w:type="fixed"/>
        <w:tblCellMar>
          <w:left w:w="62" w:type="dxa"/>
          <w:right w:w="62" w:type="dxa"/>
        </w:tblCellMar>
        <w:tblLook w:val="0000"/>
      </w:tblPr>
      <w:tblGrid>
        <w:gridCol w:w="2586"/>
        <w:gridCol w:w="6440"/>
      </w:tblGrid>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Evidence of the ability to:</w:t>
            </w:r>
          </w:p>
          <w:p w:rsidR="00000000" w:rsidRPr="00AA7FE9" w:rsidP="00AA7FE9">
            <w:pPr>
              <w:pStyle w:val="ListBullet"/>
            </w:pPr>
            <w:r w:rsidRPr="00AA7FE9">
              <w:t>produce design plan and requirements of call processing network elements</w:t>
            </w:r>
          </w:p>
          <w:p w:rsidR="00000000" w:rsidRPr="00AA7FE9" w:rsidP="00AA7FE9">
            <w:pPr>
              <w:pStyle w:val="ListBullet"/>
            </w:pPr>
            <w:r w:rsidRPr="00AA7FE9">
              <w:t>configure and test voice gateways and LAN switches</w:t>
            </w:r>
          </w:p>
          <w:p w:rsidR="00000000" w:rsidRPr="00AA7FE9" w:rsidP="00AA7FE9">
            <w:pPr>
              <w:pStyle w:val="ListBullet"/>
            </w:pPr>
            <w:r w:rsidRPr="00AA7FE9">
              <w:t>evaluate voice call manager server requirements and design voice call systems and applications</w:t>
            </w:r>
          </w:p>
          <w:p w:rsidR="00000000" w:rsidRPr="00AA7FE9" w:rsidP="00AA7FE9">
            <w:pPr>
              <w:pStyle w:val="ListBullet"/>
            </w:pPr>
            <w:r w:rsidRPr="00AA7FE9">
              <w:t>implement voice systems and applicati</w:t>
            </w:r>
            <w:r w:rsidRPr="00AA7FE9">
              <w:t>ons on voice call manager</w:t>
            </w:r>
          </w:p>
          <w:p w:rsidR="00000000" w:rsidP="00AA7FE9">
            <w:pPr>
              <w:pStyle w:val="ListBullet"/>
              <w:rPr>
                <w:lang w:val="en-NZ"/>
              </w:rPr>
            </w:pPr>
            <w:r w:rsidRPr="00AA7FE9">
              <w:t>manage security of voice network.</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Assessment must ensure access to:</w:t>
            </w:r>
          </w:p>
          <w:p w:rsidR="00000000" w:rsidRPr="00AA7FE9" w:rsidP="00AA7FE9">
            <w:pPr>
              <w:pStyle w:val="ListBullet"/>
            </w:pPr>
            <w:r w:rsidRPr="00AA7FE9">
              <w:t>site where network installation may be conducted</w:t>
            </w:r>
          </w:p>
          <w:p w:rsidR="00000000" w:rsidRPr="00AA7FE9" w:rsidP="00AA7FE9">
            <w:pPr>
              <w:pStyle w:val="ListBullet"/>
            </w:pPr>
            <w:r w:rsidRPr="00AA7FE9">
              <w:t>hardware and software</w:t>
            </w:r>
          </w:p>
          <w:p w:rsidR="00000000" w:rsidRPr="00AA7FE9" w:rsidP="00AA7FE9">
            <w:pPr>
              <w:pStyle w:val="ListBullet"/>
            </w:pPr>
            <w:r w:rsidRPr="00AA7FE9">
              <w:t>organisational guidelines</w:t>
            </w:r>
          </w:p>
          <w:p w:rsidR="00000000" w:rsidRPr="00AA7FE9" w:rsidP="00AA7FE9">
            <w:pPr>
              <w:pStyle w:val="ListBullet"/>
            </w:pPr>
            <w:r w:rsidRPr="00AA7FE9">
              <w:t>computers</w:t>
            </w:r>
          </w:p>
          <w:p w:rsidR="00000000" w:rsidRPr="00AA7FE9" w:rsidP="00AA7FE9">
            <w:pPr>
              <w:pStyle w:val="ListBullet"/>
            </w:pPr>
            <w:r w:rsidRPr="00AA7FE9">
              <w:t xml:space="preserve">stand-alone and lightweight WLAN controllers and AP </w:t>
            </w:r>
          </w:p>
          <w:p w:rsidR="00000000" w:rsidRPr="00AA7FE9" w:rsidP="00AA7FE9">
            <w:pPr>
              <w:pStyle w:val="ListBullet"/>
            </w:pPr>
            <w:r w:rsidRPr="00AA7FE9">
              <w:t>hardware and software LAN/WLAN voice technologies</w:t>
            </w:r>
          </w:p>
          <w:p w:rsidR="00000000" w:rsidRPr="00AA7FE9" w:rsidP="00AA7FE9">
            <w:pPr>
              <w:pStyle w:val="ListBullet"/>
            </w:pPr>
            <w:r w:rsidRPr="00AA7FE9">
              <w:t>appropriate learning and assessment support when required</w:t>
            </w:r>
          </w:p>
          <w:p w:rsidR="00000000" w:rsidP="00AA7FE9">
            <w:pPr>
              <w:pStyle w:val="ListBullet"/>
              <w:rPr>
                <w:lang w:val="en-NZ"/>
              </w:rPr>
            </w:pPr>
            <w:r w:rsidRPr="00AA7FE9">
              <w:t>modified equipment for people with special needs.</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A range of assessment methods should be used to assess practical skills and knowledge. The following examples are appropriate for this unit:</w:t>
            </w:r>
          </w:p>
          <w:p w:rsidR="00000000" w:rsidRPr="00AA7FE9" w:rsidP="00AA7FE9">
            <w:pPr>
              <w:pStyle w:val="ListBullet"/>
            </w:pPr>
            <w:r w:rsidRPr="00AA7FE9">
              <w:t>direct observation of the candidate installing, configuring and testing a new or updated network</w:t>
            </w:r>
          </w:p>
          <w:p w:rsidR="00000000" w:rsidRPr="00AA7FE9" w:rsidP="00AA7FE9">
            <w:pPr>
              <w:pStyle w:val="ListBullet"/>
            </w:pPr>
            <w:r w:rsidRPr="00AA7FE9">
              <w:t>evaluation of doc</w:t>
            </w:r>
            <w:r w:rsidRPr="00AA7FE9">
              <w:t xml:space="preserve">umentation prepared by the candidate outlining testing procedures, test results, recommendation to network changes and completion records </w:t>
            </w:r>
          </w:p>
          <w:p w:rsidR="00000000" w:rsidP="00AA7FE9">
            <w:pPr>
              <w:pStyle w:val="ListBullet"/>
              <w:rPr>
                <w:lang w:val="en-NZ"/>
              </w:rPr>
            </w:pPr>
            <w:r w:rsidRPr="00AA7FE9">
              <w:t>oral or written questioning of required knowledge.</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BodyText"/>
            </w:pPr>
            <w:r w:rsidRPr="00AA7FE9">
              <w:t>Holistic assessment with othe</w:t>
            </w:r>
            <w:r w:rsidRPr="00AA7FE9">
              <w:t>r units relevant to the industry sector, workplace and job role is recommended, where appropriate.</w:t>
            </w:r>
          </w:p>
          <w:p w:rsidR="00000000" w:rsidRPr="00AA7FE9" w:rsidP="00AA7FE9">
            <w:pPr>
              <w:pStyle w:val="BodyText"/>
            </w:pPr>
            <w:r w:rsidRPr="00AA7FE9">
              <w:t>Assessment processes and techniques must be culturally appropriate, and suitable to the communication skill level, language, literacy and numeracy capacity o</w:t>
            </w:r>
            <w:r w:rsidRPr="00AA7FE9">
              <w:t>f the candidate and the work being performed.</w:t>
            </w:r>
          </w:p>
          <w:p w:rsidR="00000000" w:rsidRPr="00AA7FE9" w:rsidP="00AA7FE9">
            <w:pPr>
              <w:pStyle w:val="BodyText"/>
            </w:pPr>
            <w:r w:rsidRPr="00AA7FE9">
              <w:t>Indigenous people and other people from a non-English speaking background may need additional support.</w:t>
            </w:r>
          </w:p>
          <w:p w:rsidR="00000000" w:rsidRPr="00AA7FE9" w:rsidP="00AA7FE9">
            <w:pPr>
              <w:pStyle w:val="BodyText"/>
            </w:pPr>
            <w:r w:rsidRPr="00AA7FE9">
              <w:t>In cases where practical assessment is used it should be combined with targeted questioning to assess requi</w:t>
            </w:r>
            <w:r w:rsidRPr="00AA7FE9">
              <w:t>red knowledge.</w:t>
            </w:r>
          </w:p>
        </w:tc>
      </w:tr>
    </w:tbl>
    <w:p w:rsidR="00000000" w:rsidRPr="00AA7FE9" w:rsidP="00AA7FE9">
      <w:pPr>
        <w:pStyle w:val="BodyText"/>
      </w:pPr>
    </w:p>
    <w:p w:rsidR="00000000" w:rsidRPr="00AA7FE9" w:rsidP="00AA7FE9">
      <w:pPr>
        <w:pStyle w:val="AllowPageBreak"/>
      </w:pPr>
    </w:p>
    <w:p w:rsidR="00000000" w:rsidRPr="00AA7FE9" w:rsidP="00AA7FE9">
      <w:pPr>
        <w:pStyle w:val="Heading1"/>
      </w:pPr>
      <w:bookmarkStart w:id="11" w:name="O_452156"/>
      <w:bookmarkEnd w:id="11"/>
      <w:r w:rsidRPr="00AA7FE9">
        <w:t>Range Statement</w:t>
      </w:r>
    </w:p>
    <w:p w:rsidR="00000000" w:rsidRPr="00AA7FE9" w:rsidP="00AA7FE9">
      <w:pPr>
        <w:pStyle w:val="BodyText"/>
      </w:pPr>
      <w:r w:rsidRPr="00AA7FE9">
        <w:rPr>
          <w:rStyle w:val="Emphasis"/>
        </w:rPr>
        <w:t xml:space="preserve">The range statement relates to the unit of competency as a whole. It allows for different work environments and situations that may affect </w:t>
      </w:r>
      <w:r w:rsidRPr="00AA7FE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A7FE9">
        <w:rPr>
          <w:rStyle w:val="Emphasis"/>
        </w:rPr>
        <w:t>m, and local industry and regional contexts) may also be included.</w:t>
      </w:r>
    </w:p>
    <w:p w:rsidR="00000000" w:rsidRPr="00AA7FE9" w:rsidP="00AA7FE9">
      <w:pPr>
        <w:pStyle w:val="BodyText"/>
      </w:pPr>
    </w:p>
    <w:tbl>
      <w:tblPr>
        <w:tblW w:w="0" w:type="auto"/>
        <w:tblLayout w:type="fixed"/>
        <w:tblCellMar>
          <w:left w:w="62" w:type="dxa"/>
          <w:right w:w="62" w:type="dxa"/>
        </w:tblCellMar>
        <w:tblLook w:val="0000"/>
      </w:tblPr>
      <w:tblGrid>
        <w:gridCol w:w="2586"/>
        <w:gridCol w:w="6440"/>
      </w:tblGrid>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Design considerations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access</w:t>
            </w:r>
          </w:p>
          <w:p w:rsidR="00000000" w:rsidRPr="00AA7FE9" w:rsidP="00AA7FE9">
            <w:pPr>
              <w:pStyle w:val="ListBullet"/>
            </w:pPr>
            <w:r w:rsidRPr="00AA7FE9">
              <w:t>additional resources for new plan</w:t>
            </w:r>
          </w:p>
          <w:p w:rsidR="00000000" w:rsidRPr="00AA7FE9" w:rsidP="00AA7FE9">
            <w:pPr>
              <w:pStyle w:val="ListBullet"/>
            </w:pPr>
            <w:r w:rsidRPr="00AA7FE9">
              <w:t>call processing network element location</w:t>
            </w:r>
          </w:p>
          <w:p w:rsidR="00000000" w:rsidRPr="00AA7FE9" w:rsidP="00AA7FE9">
            <w:pPr>
              <w:pStyle w:val="ListBullet"/>
            </w:pPr>
            <w:r w:rsidRPr="00AA7FE9">
              <w:t>deployment plan:</w:t>
            </w:r>
          </w:p>
          <w:p w:rsidR="00000000" w:rsidRPr="00AA7FE9" w:rsidP="00AA7FE9">
            <w:pPr>
              <w:pStyle w:val="ListBullet2"/>
            </w:pPr>
            <w:r w:rsidRPr="00AA7FE9">
              <w:t>centralised call processing model</w:t>
            </w:r>
          </w:p>
          <w:p w:rsidR="00000000" w:rsidRPr="00AA7FE9" w:rsidP="00AA7FE9">
            <w:pPr>
              <w:pStyle w:val="ListBullet2"/>
            </w:pPr>
            <w:r w:rsidRPr="00AA7FE9">
              <w:t>distributed or decentralised call processing model</w:t>
            </w:r>
          </w:p>
          <w:p w:rsidR="00000000" w:rsidRPr="00AA7FE9" w:rsidP="00AA7FE9">
            <w:pPr>
              <w:pStyle w:val="ListBullet2"/>
            </w:pPr>
            <w:r w:rsidRPr="00AA7FE9">
              <w:t>single or multiple LAN sites</w:t>
            </w:r>
          </w:p>
          <w:p w:rsidR="00000000" w:rsidRPr="00AA7FE9" w:rsidP="00AA7FE9">
            <w:pPr>
              <w:pStyle w:val="ListBullet"/>
            </w:pPr>
            <w:r w:rsidRPr="00AA7FE9">
              <w:t>dial plan</w:t>
            </w:r>
          </w:p>
          <w:p w:rsidR="00000000" w:rsidRPr="00AA7FE9" w:rsidP="00AA7FE9">
            <w:pPr>
              <w:pStyle w:val="ListBullet"/>
            </w:pPr>
            <w:r w:rsidRPr="00AA7FE9">
              <w:t>encryption</w:t>
            </w:r>
          </w:p>
          <w:p w:rsidR="00000000" w:rsidRPr="00AA7FE9" w:rsidP="00AA7FE9">
            <w:pPr>
              <w:pStyle w:val="ListBullet"/>
            </w:pPr>
            <w:r w:rsidRPr="00AA7FE9">
              <w:t>existing IP network capability</w:t>
            </w:r>
          </w:p>
          <w:p w:rsidR="00000000" w:rsidRPr="00AA7FE9" w:rsidP="00AA7FE9">
            <w:pPr>
              <w:pStyle w:val="ListBullet"/>
            </w:pPr>
            <w:r w:rsidRPr="00AA7FE9">
              <w:t xml:space="preserve">existing legacy PBX </w:t>
            </w:r>
          </w:p>
          <w:p w:rsidR="00000000" w:rsidRPr="00AA7FE9" w:rsidP="00AA7FE9">
            <w:pPr>
              <w:pStyle w:val="ListBullet"/>
            </w:pPr>
            <w:r w:rsidRPr="00AA7FE9">
              <w:t>failure to WAN and internet access</w:t>
            </w:r>
          </w:p>
          <w:p w:rsidR="00000000" w:rsidRPr="00AA7FE9" w:rsidP="00AA7FE9">
            <w:pPr>
              <w:pStyle w:val="ListBullet"/>
            </w:pPr>
            <w:r w:rsidRPr="00AA7FE9">
              <w:t>feasibility</w:t>
            </w:r>
          </w:p>
          <w:p w:rsidR="00000000" w:rsidRPr="00AA7FE9" w:rsidP="00AA7FE9">
            <w:pPr>
              <w:pStyle w:val="ListBullet"/>
            </w:pPr>
            <w:r w:rsidRPr="00AA7FE9">
              <w:t xml:space="preserve">grade of service (GoS) </w:t>
            </w:r>
          </w:p>
          <w:p w:rsidR="00000000" w:rsidRPr="00AA7FE9" w:rsidP="00AA7FE9">
            <w:pPr>
              <w:pStyle w:val="ListBullet"/>
            </w:pPr>
            <w:r w:rsidRPr="00AA7FE9">
              <w:t>growth</w:t>
            </w:r>
          </w:p>
          <w:p w:rsidR="00000000" w:rsidRPr="00AA7FE9" w:rsidP="00AA7FE9">
            <w:pPr>
              <w:pStyle w:val="ListBullet"/>
            </w:pPr>
            <w:r w:rsidRPr="00AA7FE9">
              <w:t>interoperability between</w:t>
            </w:r>
            <w:r w:rsidRPr="00AA7FE9">
              <w:t xml:space="preserve"> systems and protocols</w:t>
            </w:r>
          </w:p>
          <w:p w:rsidR="00000000" w:rsidRPr="00AA7FE9" w:rsidP="00AA7FE9">
            <w:pPr>
              <w:pStyle w:val="ListBullet"/>
            </w:pPr>
            <w:r w:rsidRPr="00AA7FE9">
              <w:t>power back up</w:t>
            </w:r>
          </w:p>
          <w:p w:rsidR="00000000" w:rsidRPr="00AA7FE9" w:rsidP="00AA7FE9">
            <w:pPr>
              <w:pStyle w:val="ListBullet"/>
            </w:pPr>
            <w:r w:rsidRPr="00AA7FE9">
              <w:t>quality of service (QoS)</w:t>
            </w:r>
          </w:p>
          <w:p w:rsidR="00000000" w:rsidP="00AA7FE9">
            <w:pPr>
              <w:pStyle w:val="ListBullet"/>
              <w:rPr>
                <w:lang w:val="en-NZ"/>
              </w:rPr>
            </w:pPr>
            <w:r w:rsidRPr="00AA7FE9">
              <w:t>security.</w:t>
            </w:r>
          </w:p>
        </w:tc>
      </w:tr>
      <w:tr w:rsidTr="00AA7FE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Solution plans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 xml:space="preserve">design </w:t>
            </w:r>
          </w:p>
          <w:p w:rsidR="00000000" w:rsidRPr="00AA7FE9" w:rsidP="00AA7FE9">
            <w:pPr>
              <w:pStyle w:val="ListBullet"/>
            </w:pPr>
            <w:r w:rsidRPr="00AA7FE9">
              <w:t xml:space="preserve">execution </w:t>
            </w:r>
          </w:p>
          <w:p w:rsidR="00000000" w:rsidRPr="00AA7FE9" w:rsidP="00AA7FE9">
            <w:pPr>
              <w:pStyle w:val="ListBullet"/>
            </w:pPr>
            <w:r w:rsidRPr="00AA7FE9">
              <w:t xml:space="preserve">implementation testing </w:t>
            </w:r>
          </w:p>
          <w:p w:rsidR="00000000" w:rsidRPr="00AA7FE9" w:rsidP="00AA7FE9">
            <w:pPr>
              <w:pStyle w:val="ListBullet"/>
            </w:pPr>
            <w:r w:rsidRPr="00AA7FE9">
              <w:t xml:space="preserve">management </w:t>
            </w:r>
          </w:p>
          <w:p w:rsidR="00000000" w:rsidP="00AA7FE9">
            <w:pPr>
              <w:pStyle w:val="ListBullet"/>
              <w:rPr>
                <w:lang w:val="en-NZ"/>
              </w:rPr>
            </w:pPr>
            <w:r w:rsidRPr="00AA7FE9">
              <w:t>review and optimisation.</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Resources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call-processing network equipment</w:t>
            </w:r>
          </w:p>
          <w:p w:rsidR="00000000" w:rsidRPr="00AA7FE9" w:rsidP="00AA7FE9">
            <w:pPr>
              <w:pStyle w:val="ListBullet"/>
            </w:pPr>
            <w:r w:rsidRPr="00AA7FE9">
              <w:t>protocols:</w:t>
            </w:r>
          </w:p>
          <w:p w:rsidR="00000000" w:rsidRPr="00AA7FE9" w:rsidP="00AA7FE9">
            <w:pPr>
              <w:pStyle w:val="ListBullet2"/>
            </w:pPr>
            <w:r w:rsidRPr="00AA7FE9">
              <w:t>call control</w:t>
            </w:r>
          </w:p>
          <w:p w:rsidR="00000000" w:rsidRPr="00AA7FE9" w:rsidP="00AA7FE9">
            <w:pPr>
              <w:pStyle w:val="ListBullet2"/>
            </w:pPr>
            <w:r w:rsidRPr="00AA7FE9">
              <w:t>H.323</w:t>
            </w:r>
          </w:p>
          <w:p w:rsidR="00000000" w:rsidRPr="00AA7FE9" w:rsidP="00AA7FE9">
            <w:pPr>
              <w:pStyle w:val="ListBullet2"/>
            </w:pPr>
            <w:r w:rsidRPr="00AA7FE9">
              <w:t>LDAP</w:t>
            </w:r>
          </w:p>
          <w:p w:rsidR="00000000" w:rsidRPr="00AA7FE9" w:rsidP="00AA7FE9">
            <w:pPr>
              <w:pStyle w:val="ListBullet2"/>
            </w:pPr>
            <w:r w:rsidRPr="00AA7FE9">
              <w:t>media control</w:t>
            </w:r>
          </w:p>
          <w:p w:rsidR="00000000" w:rsidRPr="00AA7FE9" w:rsidP="00AA7FE9">
            <w:pPr>
              <w:pStyle w:val="ListBullet2"/>
            </w:pPr>
            <w:r w:rsidRPr="00AA7FE9">
              <w:t>media gateway controller protocol (MGCP)</w:t>
            </w:r>
          </w:p>
          <w:p w:rsidR="00000000" w:rsidRPr="00AA7FE9" w:rsidP="00AA7FE9">
            <w:pPr>
              <w:pStyle w:val="ListBullet2"/>
            </w:pPr>
            <w:r w:rsidRPr="00AA7FE9">
              <w:t>registration, admission and status (RAS)</w:t>
            </w:r>
          </w:p>
          <w:p w:rsidR="00000000" w:rsidRPr="00AA7FE9" w:rsidP="00AA7FE9">
            <w:pPr>
              <w:pStyle w:val="ListBullet2"/>
            </w:pPr>
            <w:r w:rsidRPr="00AA7FE9">
              <w:t>signalling connection control part (SCCP)</w:t>
            </w:r>
          </w:p>
          <w:p w:rsidR="00000000" w:rsidRPr="00AA7FE9" w:rsidP="00AA7FE9">
            <w:pPr>
              <w:pStyle w:val="ListBullet2"/>
            </w:pPr>
            <w:r w:rsidRPr="00AA7FE9">
              <w:t>SIP</w:t>
            </w:r>
          </w:p>
          <w:p w:rsidR="00000000" w:rsidRPr="00AA7FE9" w:rsidP="00AA7FE9">
            <w:pPr>
              <w:pStyle w:val="ListBullet"/>
            </w:pPr>
            <w:r w:rsidRPr="00AA7FE9">
              <w:t>software tools</w:t>
            </w:r>
          </w:p>
          <w:p w:rsidR="00000000" w:rsidRPr="00AA7FE9" w:rsidP="00AA7FE9">
            <w:pPr>
              <w:pStyle w:val="ListBullet"/>
            </w:pPr>
            <w:r w:rsidRPr="00AA7FE9">
              <w:t>support tools</w:t>
            </w:r>
          </w:p>
          <w:p w:rsidR="00000000" w:rsidP="00AA7FE9">
            <w:pPr>
              <w:pStyle w:val="ListBullet"/>
              <w:rPr>
                <w:lang w:val="en-NZ"/>
              </w:rPr>
            </w:pPr>
            <w:r w:rsidRPr="00AA7FE9">
              <w:t>technical support and backup.</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Voice call-management software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Asterisk</w:t>
            </w:r>
          </w:p>
          <w:p w:rsidR="00000000" w:rsidP="00AA7FE9">
            <w:pPr>
              <w:pStyle w:val="ListBullet"/>
              <w:rPr>
                <w:lang w:val="en-NZ"/>
              </w:rPr>
            </w:pPr>
            <w:r w:rsidRPr="00AA7FE9">
              <w:t>Cisco voice call manager.</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Call-processing network elements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call manager</w:t>
            </w:r>
          </w:p>
          <w:p w:rsidR="00000000" w:rsidRPr="00AA7FE9" w:rsidP="00AA7FE9">
            <w:pPr>
              <w:pStyle w:val="ListBullet"/>
            </w:pPr>
            <w:r w:rsidRPr="00AA7FE9">
              <w:t>call processing agent</w:t>
            </w:r>
          </w:p>
          <w:p w:rsidR="00000000" w:rsidRPr="00AA7FE9" w:rsidP="00AA7FE9">
            <w:pPr>
              <w:pStyle w:val="ListBullet"/>
            </w:pPr>
            <w:r w:rsidRPr="00AA7FE9">
              <w:t>IP phones</w:t>
            </w:r>
          </w:p>
          <w:p w:rsidR="00000000" w:rsidRPr="00AA7FE9" w:rsidP="00AA7FE9">
            <w:pPr>
              <w:pStyle w:val="ListBullet"/>
            </w:pPr>
            <w:r w:rsidRPr="00AA7FE9">
              <w:t>routers</w:t>
            </w:r>
          </w:p>
          <w:p w:rsidR="00000000" w:rsidRPr="00AA7FE9" w:rsidP="00AA7FE9">
            <w:pPr>
              <w:pStyle w:val="ListBullet"/>
            </w:pPr>
            <w:r w:rsidRPr="00AA7FE9">
              <w:t>SIP phones</w:t>
            </w:r>
          </w:p>
          <w:p w:rsidR="00000000" w:rsidRPr="00AA7FE9" w:rsidP="00AA7FE9">
            <w:pPr>
              <w:pStyle w:val="ListBullet"/>
            </w:pPr>
            <w:r w:rsidRPr="00AA7FE9">
              <w:t>switches</w:t>
            </w:r>
          </w:p>
          <w:p w:rsidR="00000000" w:rsidRPr="00AA7FE9" w:rsidP="00AA7FE9">
            <w:pPr>
              <w:pStyle w:val="ListBullet"/>
            </w:pPr>
            <w:r w:rsidRPr="00AA7FE9">
              <w:t>voice gateways</w:t>
            </w:r>
          </w:p>
          <w:p w:rsidR="00000000" w:rsidP="00AA7FE9">
            <w:pPr>
              <w:pStyle w:val="ListBullet"/>
              <w:rPr>
                <w:lang w:val="en-NZ"/>
              </w:rPr>
            </w:pPr>
            <w:r w:rsidRPr="00AA7FE9">
              <w:t>voice server.</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User requirements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calling patterns</w:t>
            </w:r>
          </w:p>
          <w:p w:rsidR="00000000" w:rsidRPr="00AA7FE9" w:rsidP="00AA7FE9">
            <w:pPr>
              <w:pStyle w:val="ListBullet"/>
            </w:pPr>
            <w:r w:rsidRPr="00AA7FE9">
              <w:t>groups:</w:t>
            </w:r>
          </w:p>
          <w:p w:rsidR="00000000" w:rsidRPr="00AA7FE9" w:rsidP="00AA7FE9">
            <w:pPr>
              <w:pStyle w:val="ListBullet2"/>
            </w:pPr>
            <w:r w:rsidRPr="00AA7FE9">
              <w:t>hunt</w:t>
            </w:r>
          </w:p>
          <w:p w:rsidR="00000000" w:rsidRPr="00AA7FE9" w:rsidP="00AA7FE9">
            <w:pPr>
              <w:pStyle w:val="ListBullet2"/>
            </w:pPr>
            <w:r w:rsidRPr="00AA7FE9">
              <w:t>paging</w:t>
            </w:r>
          </w:p>
          <w:p w:rsidR="00000000" w:rsidRPr="00AA7FE9" w:rsidP="00AA7FE9">
            <w:pPr>
              <w:pStyle w:val="ListBullet"/>
            </w:pPr>
            <w:r w:rsidRPr="00AA7FE9">
              <w:t>profiles</w:t>
            </w:r>
          </w:p>
          <w:p w:rsidR="00000000" w:rsidRPr="00AA7FE9" w:rsidP="00AA7FE9">
            <w:pPr>
              <w:pStyle w:val="ListBullet"/>
            </w:pPr>
            <w:r w:rsidRPr="00AA7FE9">
              <w:t>roles</w:t>
            </w:r>
          </w:p>
          <w:p w:rsidR="00000000" w:rsidP="00AA7FE9">
            <w:pPr>
              <w:pStyle w:val="ListBullet"/>
              <w:rPr>
                <w:lang w:val="en-NZ"/>
              </w:rPr>
            </w:pPr>
            <w:r w:rsidRPr="00AA7FE9">
              <w:t>security access.</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Gateway requirements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analog and digital trunking</w:t>
            </w:r>
          </w:p>
          <w:p w:rsidR="00000000" w:rsidRPr="00AA7FE9" w:rsidP="00AA7FE9">
            <w:pPr>
              <w:pStyle w:val="ListBullet"/>
            </w:pPr>
            <w:r w:rsidRPr="00AA7FE9">
              <w:t>call coverage</w:t>
            </w:r>
          </w:p>
          <w:p w:rsidR="00000000" w:rsidRPr="00AA7FE9" w:rsidP="00AA7FE9">
            <w:pPr>
              <w:pStyle w:val="ListBullet"/>
            </w:pPr>
            <w:r w:rsidRPr="00AA7FE9">
              <w:t>calling patterns</w:t>
            </w:r>
          </w:p>
          <w:p w:rsidR="00000000" w:rsidRPr="00AA7FE9" w:rsidP="00AA7FE9">
            <w:pPr>
              <w:pStyle w:val="ListBullet"/>
            </w:pPr>
            <w:r w:rsidRPr="00AA7FE9">
              <w:t>calling privileges</w:t>
            </w:r>
          </w:p>
          <w:p w:rsidR="00000000" w:rsidRPr="00AA7FE9" w:rsidP="00AA7FE9">
            <w:pPr>
              <w:pStyle w:val="ListBullet"/>
            </w:pPr>
            <w:r w:rsidRPr="00AA7FE9">
              <w:t>dial plans</w:t>
            </w:r>
          </w:p>
          <w:p w:rsidR="00000000" w:rsidRPr="00AA7FE9" w:rsidP="00AA7FE9">
            <w:pPr>
              <w:pStyle w:val="ListBullet"/>
            </w:pPr>
            <w:r w:rsidRPr="00AA7FE9">
              <w:t xml:space="preserve">digital signal processing (DSP) hardware </w:t>
            </w:r>
          </w:p>
          <w:p w:rsidR="00000000" w:rsidRPr="00AA7FE9" w:rsidP="00AA7FE9">
            <w:pPr>
              <w:pStyle w:val="ListBullet"/>
            </w:pPr>
            <w:r w:rsidRPr="00AA7FE9">
              <w:t>external calls to public switched telephone network (PSTN)</w:t>
            </w:r>
          </w:p>
          <w:p w:rsidR="00000000" w:rsidP="00AA7FE9">
            <w:pPr>
              <w:pStyle w:val="ListBullet"/>
              <w:rPr>
                <w:lang w:val="en-NZ"/>
              </w:rPr>
            </w:pPr>
            <w:r w:rsidRPr="00AA7FE9">
              <w:t>route patterns and filters.</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Voice features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answer call</w:t>
            </w:r>
          </w:p>
          <w:p w:rsidR="00000000" w:rsidRPr="00AA7FE9" w:rsidP="00AA7FE9">
            <w:pPr>
              <w:pStyle w:val="ListBullet"/>
            </w:pPr>
            <w:r w:rsidRPr="00AA7FE9">
              <w:t>barge</w:t>
            </w:r>
          </w:p>
          <w:p w:rsidR="00000000" w:rsidRPr="00AA7FE9" w:rsidP="00AA7FE9">
            <w:pPr>
              <w:pStyle w:val="ListBullet"/>
            </w:pPr>
            <w:r w:rsidRPr="00AA7FE9">
              <w:t>call park</w:t>
            </w:r>
          </w:p>
          <w:p w:rsidR="00000000" w:rsidRPr="00AA7FE9" w:rsidP="00AA7FE9">
            <w:pPr>
              <w:pStyle w:val="ListBullet"/>
            </w:pPr>
            <w:r w:rsidRPr="00AA7FE9">
              <w:t>call pickup</w:t>
            </w:r>
          </w:p>
          <w:p w:rsidR="00000000" w:rsidRPr="00AA7FE9" w:rsidP="00AA7FE9">
            <w:pPr>
              <w:pStyle w:val="ListBullet"/>
            </w:pPr>
            <w:r w:rsidRPr="00AA7FE9">
              <w:t>call transfer</w:t>
            </w:r>
          </w:p>
          <w:p w:rsidR="00000000" w:rsidRPr="00AA7FE9" w:rsidP="00AA7FE9">
            <w:pPr>
              <w:pStyle w:val="ListBullet"/>
            </w:pPr>
            <w:r w:rsidRPr="00AA7FE9">
              <w:t>conference</w:t>
            </w:r>
          </w:p>
          <w:p w:rsidR="00000000" w:rsidRPr="00AA7FE9" w:rsidP="00AA7FE9">
            <w:pPr>
              <w:pStyle w:val="ListBullet"/>
            </w:pPr>
            <w:r w:rsidRPr="00AA7FE9">
              <w:t>intercom</w:t>
            </w:r>
          </w:p>
          <w:p w:rsidR="00000000" w:rsidRPr="00AA7FE9" w:rsidP="00AA7FE9">
            <w:pPr>
              <w:pStyle w:val="ListBullet"/>
            </w:pPr>
            <w:r w:rsidRPr="00AA7FE9">
              <w:t>music on hold</w:t>
            </w:r>
          </w:p>
          <w:p w:rsidR="00000000" w:rsidRPr="00AA7FE9" w:rsidP="00AA7FE9">
            <w:pPr>
              <w:pStyle w:val="ListBullet"/>
            </w:pPr>
            <w:r w:rsidRPr="00AA7FE9">
              <w:t>originate call</w:t>
            </w:r>
          </w:p>
          <w:p w:rsidR="00000000" w:rsidP="00AA7FE9">
            <w:pPr>
              <w:pStyle w:val="ListBullet"/>
              <w:rPr>
                <w:lang w:val="en-NZ"/>
              </w:rPr>
            </w:pPr>
            <w:r w:rsidRPr="00AA7FE9">
              <w:t>privacy.</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Media systems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chat</w:t>
            </w:r>
          </w:p>
          <w:p w:rsidR="00000000" w:rsidRPr="00AA7FE9" w:rsidP="00AA7FE9">
            <w:pPr>
              <w:pStyle w:val="ListBullet"/>
            </w:pPr>
            <w:r w:rsidRPr="00AA7FE9">
              <w:t>email</w:t>
            </w:r>
          </w:p>
          <w:p w:rsidR="00000000" w:rsidRPr="00AA7FE9" w:rsidP="00AA7FE9">
            <w:pPr>
              <w:pStyle w:val="ListBullet"/>
            </w:pPr>
            <w:r w:rsidRPr="00AA7FE9">
              <w:t>instant messaging (IM)</w:t>
            </w:r>
          </w:p>
          <w:p w:rsidR="00000000" w:rsidP="00AA7FE9">
            <w:pPr>
              <w:pStyle w:val="ListBullet"/>
              <w:rPr>
                <w:lang w:val="en-NZ"/>
              </w:rPr>
            </w:pPr>
            <w:r w:rsidRPr="00AA7FE9">
              <w:t>presence.</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Network support model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backup support and recovery</w:t>
            </w:r>
          </w:p>
          <w:p w:rsidR="00000000" w:rsidRPr="00AA7FE9" w:rsidP="00AA7FE9">
            <w:pPr>
              <w:pStyle w:val="ListBullet"/>
            </w:pPr>
            <w:r w:rsidRPr="00AA7FE9">
              <w:t>call manager monitoring</w:t>
            </w:r>
          </w:p>
          <w:p w:rsidR="00000000" w:rsidRPr="00AA7FE9" w:rsidP="00AA7FE9">
            <w:pPr>
              <w:pStyle w:val="ListBullet"/>
            </w:pPr>
            <w:r w:rsidRPr="00AA7FE9">
              <w:t>monitoring tools:</w:t>
            </w:r>
          </w:p>
          <w:p w:rsidR="00000000" w:rsidRPr="00AA7FE9" w:rsidP="00AA7FE9">
            <w:pPr>
              <w:pStyle w:val="ListBullet2"/>
            </w:pPr>
            <w:r w:rsidRPr="00AA7FE9">
              <w:t>Call Manager</w:t>
            </w:r>
          </w:p>
          <w:p w:rsidR="00000000" w:rsidRPr="00AA7FE9" w:rsidP="00AA7FE9">
            <w:pPr>
              <w:pStyle w:val="ListBullet2"/>
            </w:pPr>
            <w:r w:rsidRPr="00AA7FE9">
              <w:t>Microsoft Event Viewer</w:t>
            </w:r>
          </w:p>
          <w:p w:rsidR="00000000" w:rsidRPr="00AA7FE9" w:rsidP="00AA7FE9">
            <w:pPr>
              <w:pStyle w:val="ListBullet2"/>
            </w:pPr>
            <w:r w:rsidRPr="00AA7FE9">
              <w:t>Microsoft Performance Monitor</w:t>
            </w:r>
          </w:p>
          <w:p w:rsidR="00000000" w:rsidRPr="00AA7FE9" w:rsidP="00AA7FE9">
            <w:pPr>
              <w:pStyle w:val="ListBullet2"/>
            </w:pPr>
            <w:r w:rsidRPr="00AA7FE9">
              <w:t>Sniffer Trace</w:t>
            </w:r>
          </w:p>
          <w:p w:rsidR="00000000" w:rsidRPr="00AA7FE9" w:rsidP="00AA7FE9">
            <w:pPr>
              <w:pStyle w:val="ListBullet"/>
            </w:pPr>
            <w:r w:rsidRPr="00AA7FE9">
              <w:t>network management:</w:t>
            </w:r>
          </w:p>
          <w:p w:rsidR="00000000" w:rsidRPr="00AA7FE9" w:rsidP="00AA7FE9">
            <w:pPr>
              <w:pStyle w:val="ListBullet2"/>
            </w:pPr>
            <w:r w:rsidRPr="00AA7FE9">
              <w:t xml:space="preserve">accounting </w:t>
            </w:r>
          </w:p>
          <w:p w:rsidR="00000000" w:rsidRPr="00AA7FE9" w:rsidP="00AA7FE9">
            <w:pPr>
              <w:pStyle w:val="ListBullet2"/>
            </w:pPr>
            <w:r w:rsidRPr="00AA7FE9">
              <w:t xml:space="preserve">configuration </w:t>
            </w:r>
          </w:p>
          <w:p w:rsidR="00000000" w:rsidRPr="00AA7FE9" w:rsidP="00AA7FE9">
            <w:pPr>
              <w:pStyle w:val="ListBullet2"/>
            </w:pPr>
            <w:r w:rsidRPr="00AA7FE9">
              <w:t>fault</w:t>
            </w:r>
          </w:p>
          <w:p w:rsidR="00000000" w:rsidRPr="00AA7FE9" w:rsidP="00AA7FE9">
            <w:pPr>
              <w:pStyle w:val="ListBullet2"/>
            </w:pPr>
            <w:r w:rsidRPr="00AA7FE9">
              <w:t xml:space="preserve">performance </w:t>
            </w:r>
          </w:p>
          <w:p w:rsidR="00000000" w:rsidRPr="00AA7FE9" w:rsidP="00AA7FE9">
            <w:pPr>
              <w:pStyle w:val="ListBullet2"/>
            </w:pPr>
            <w:r w:rsidRPr="00AA7FE9">
              <w:t>security</w:t>
            </w:r>
          </w:p>
          <w:p w:rsidR="00000000" w:rsidRPr="00AA7FE9" w:rsidP="00AA7FE9">
            <w:pPr>
              <w:pStyle w:val="ListBullet"/>
            </w:pPr>
            <w:r w:rsidRPr="00AA7FE9">
              <w:t>physical and network security</w:t>
            </w:r>
          </w:p>
          <w:p w:rsidR="00000000" w:rsidRPr="00AA7FE9" w:rsidP="00AA7FE9">
            <w:pPr>
              <w:pStyle w:val="ListBullet"/>
            </w:pPr>
            <w:r w:rsidRPr="00AA7FE9">
              <w:t>power backup</w:t>
            </w:r>
          </w:p>
          <w:p w:rsidR="00000000" w:rsidRPr="00AA7FE9" w:rsidP="00AA7FE9">
            <w:pPr>
              <w:pStyle w:val="ListBullet"/>
            </w:pPr>
            <w:r w:rsidRPr="00AA7FE9">
              <w:t>reporting mechanism</w:t>
            </w:r>
          </w:p>
          <w:p w:rsidR="00000000" w:rsidRPr="00AA7FE9" w:rsidP="00AA7FE9">
            <w:pPr>
              <w:pStyle w:val="ListBullet"/>
            </w:pPr>
            <w:r w:rsidRPr="00AA7FE9">
              <w:t>serviceability</w:t>
            </w:r>
          </w:p>
          <w:p w:rsidR="00000000" w:rsidP="00AA7FE9">
            <w:pPr>
              <w:pStyle w:val="ListBullet"/>
              <w:rPr>
                <w:lang w:val="en-NZ"/>
              </w:rPr>
            </w:pPr>
            <w:r w:rsidRPr="00AA7FE9">
              <w:t>troubleshooting.</w:t>
            </w:r>
          </w:p>
        </w:tc>
      </w:tr>
      <w:tr w:rsidTr="00AA7F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E9">
            <w:pPr>
              <w:pStyle w:val="BodyText"/>
              <w:rPr>
                <w:lang w:val="en-NZ"/>
              </w:rPr>
            </w:pPr>
            <w:r w:rsidRPr="00AA7FE9">
              <w:rPr>
                <w:rStyle w:val="BoldandItalics"/>
              </w:rPr>
              <w:t xml:space="preserve">Security deployment scenarios </w:t>
            </w:r>
            <w:r w:rsidRPr="00AA7FE9">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E9" w:rsidP="00AA7FE9">
            <w:pPr>
              <w:pStyle w:val="ListBullet"/>
            </w:pPr>
            <w:r w:rsidRPr="00AA7FE9">
              <w:t>exploiting the network:</w:t>
            </w:r>
          </w:p>
          <w:p w:rsidR="00000000" w:rsidRPr="00AA7FE9" w:rsidP="00AA7FE9">
            <w:pPr>
              <w:pStyle w:val="ListBullet2"/>
            </w:pPr>
            <w:r w:rsidRPr="00AA7FE9">
              <w:t>denial of service (DoS) and OS exploitation and countermeasures</w:t>
            </w:r>
          </w:p>
          <w:p w:rsidR="00000000" w:rsidRPr="00AA7FE9" w:rsidP="00AA7FE9">
            <w:pPr>
              <w:pStyle w:val="ListBullet2"/>
            </w:pPr>
            <w:r w:rsidRPr="00AA7FE9">
              <w:t>eavesdropping and interception attacks and countermeasures</w:t>
            </w:r>
          </w:p>
          <w:p w:rsidR="00000000" w:rsidRPr="00AA7FE9" w:rsidP="00AA7FE9">
            <w:pPr>
              <w:pStyle w:val="ListBullet2"/>
            </w:pPr>
            <w:r w:rsidRPr="00AA7FE9">
              <w:t>infrastructure flooding attacks and countermeasures</w:t>
            </w:r>
          </w:p>
          <w:p w:rsidR="00000000" w:rsidRPr="00AA7FE9" w:rsidP="00AA7FE9">
            <w:pPr>
              <w:pStyle w:val="ListBullet"/>
            </w:pPr>
            <w:r w:rsidRPr="00AA7FE9">
              <w:t>simple network reconnaissance:</w:t>
            </w:r>
          </w:p>
          <w:p w:rsidR="00000000" w:rsidRPr="00AA7FE9" w:rsidP="00AA7FE9">
            <w:pPr>
              <w:pStyle w:val="ListBullet2"/>
            </w:pPr>
            <w:r w:rsidRPr="00AA7FE9">
              <w:t>dynamic host configuration protocol (DHCP) response sniffing and spoofing and countermeasures</w:t>
            </w:r>
          </w:p>
          <w:p w:rsidR="00000000" w:rsidRPr="00AA7FE9" w:rsidP="00AA7FE9">
            <w:pPr>
              <w:pStyle w:val="ListBullet2"/>
            </w:pPr>
            <w:r w:rsidRPr="00AA7FE9">
              <w:t>hacking devices and hacking countermeasures</w:t>
            </w:r>
          </w:p>
          <w:p w:rsidR="00000000" w:rsidRPr="00AA7FE9" w:rsidP="00AA7FE9">
            <w:pPr>
              <w:pStyle w:val="ListBullet2"/>
            </w:pPr>
            <w:r w:rsidRPr="00AA7FE9">
              <w:t>port scanning and port scanning countermeasures</w:t>
            </w:r>
          </w:p>
          <w:p w:rsidR="00000000" w:rsidRPr="00AA7FE9" w:rsidP="00AA7FE9">
            <w:pPr>
              <w:pStyle w:val="ListBullet2"/>
            </w:pPr>
            <w:r w:rsidRPr="00AA7FE9">
              <w:t>sniffing and sniffing countermeasures</w:t>
            </w:r>
          </w:p>
          <w:p w:rsidR="00000000" w:rsidRPr="00AA7FE9" w:rsidP="00AA7FE9">
            <w:pPr>
              <w:pStyle w:val="ListBullet2"/>
            </w:pPr>
            <w:r w:rsidRPr="00AA7FE9">
              <w:t xml:space="preserve">virtual network computing (VNC) </w:t>
            </w:r>
            <w:r w:rsidRPr="00AA7FE9">
              <w:t>enumeration and VNC countermeasures.</w:t>
            </w:r>
          </w:p>
        </w:tc>
      </w:tr>
    </w:tbl>
    <w:p w:rsidR="00000000" w:rsidRPr="00AA7FE9" w:rsidP="00AA7FE9">
      <w:pPr>
        <w:pStyle w:val="BodyText"/>
      </w:pPr>
    </w:p>
    <w:p w:rsidR="00000000" w:rsidRPr="00AA7FE9" w:rsidP="00AA7FE9">
      <w:pPr>
        <w:pStyle w:val="AllowPageBreak"/>
      </w:pPr>
    </w:p>
    <w:p w:rsidR="00000000" w:rsidRPr="00AA7FE9" w:rsidP="00AA7FE9">
      <w:pPr>
        <w:pStyle w:val="Heading1"/>
      </w:pPr>
      <w:bookmarkStart w:id="12" w:name="O_452157"/>
      <w:bookmarkEnd w:id="12"/>
      <w:r w:rsidRPr="00AA7FE9">
        <w:t>Unit Sector(s)</w:t>
      </w:r>
    </w:p>
    <w:p w:rsidR="00000000" w:rsidRPr="00AA7FE9" w:rsidP="00AA7FE9">
      <w:pPr>
        <w:pStyle w:val="BodyText"/>
      </w:pPr>
      <w:r w:rsidRPr="00AA7FE9">
        <w:t>Networking</w:t>
      </w:r>
    </w:p>
    <w:p w:rsidR="00000000" w:rsidRPr="00AA7FE9" w:rsidP="00AA7FE9"/>
    <w:sectPr w:rsidSect="00AA7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76E" w:rsidP="00A607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6E" w:rsidP="00AA7F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076E" w:rsidP="00AA7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076E" w:rsidP="00AA7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E9" w:rsidRPr="00A6076E" w:rsidP="00A607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6E" w:rsidP="00AA7FE9">
    <w:pPr>
      <w:pStyle w:val="Header"/>
      <w:framePr w:wrap="around"/>
    </w:pPr>
    <w:r>
      <w:fldChar w:fldCharType="begin"/>
    </w:r>
    <w:r>
      <w:instrText xml:space="preserve"> TITLE   \* MERGEFORMAT </w:instrText>
    </w:r>
    <w:r>
      <w:fldChar w:fldCharType="separate"/>
    </w:r>
    <w:r>
      <w:t>ICANWK611A Configure call processing network elements for secure VoIP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6076E" w:rsidP="00AA7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E6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C3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89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FE9"/>
    <w:pPr>
      <w:spacing w:before="360" w:after="60"/>
      <w:outlineLvl w:val="0"/>
    </w:pPr>
    <w:rPr>
      <w:sz w:val="32"/>
    </w:rPr>
  </w:style>
  <w:style w:type="paragraph" w:styleId="Heading2">
    <w:name w:val="heading 2"/>
    <w:basedOn w:val="HeadingBase"/>
    <w:next w:val="BodyText"/>
    <w:link w:val="Heading2Char"/>
    <w:qFormat/>
    <w:rsid w:val="00AA7FE9"/>
    <w:pPr>
      <w:keepLines/>
      <w:spacing w:before="240" w:after="120"/>
      <w:outlineLvl w:val="1"/>
    </w:pPr>
    <w:rPr>
      <w:sz w:val="28"/>
      <w:szCs w:val="40"/>
    </w:rPr>
  </w:style>
  <w:style w:type="paragraph" w:styleId="Heading3">
    <w:name w:val="heading 3"/>
    <w:basedOn w:val="HeadingBase"/>
    <w:next w:val="BodyText"/>
    <w:link w:val="Heading3Char"/>
    <w:qFormat/>
    <w:rsid w:val="00AA7FE9"/>
    <w:pPr>
      <w:spacing w:before="180" w:after="120"/>
      <w:outlineLvl w:val="2"/>
    </w:pPr>
    <w:rPr>
      <w:spacing w:val="-10"/>
      <w:kern w:val="32"/>
    </w:rPr>
  </w:style>
  <w:style w:type="paragraph" w:styleId="Heading4">
    <w:name w:val="heading 4"/>
    <w:basedOn w:val="HeadingBase"/>
    <w:next w:val="BodyText"/>
    <w:link w:val="Heading4Char"/>
    <w:qFormat/>
    <w:rsid w:val="00AA7FE9"/>
    <w:pPr>
      <w:spacing w:before="160" w:after="120"/>
      <w:outlineLvl w:val="3"/>
    </w:pPr>
    <w:rPr>
      <w:sz w:val="22"/>
    </w:rPr>
  </w:style>
  <w:style w:type="paragraph" w:styleId="Heading5">
    <w:name w:val="heading 5"/>
    <w:basedOn w:val="HeadingBase"/>
    <w:next w:val="Normal"/>
    <w:link w:val="Heading5Char"/>
    <w:qFormat/>
    <w:rsid w:val="00AA7FE9"/>
    <w:pPr>
      <w:spacing w:before="80"/>
      <w:outlineLvl w:val="4"/>
    </w:pPr>
    <w:rPr>
      <w:color w:val="918585"/>
      <w:sz w:val="20"/>
    </w:rPr>
  </w:style>
  <w:style w:type="paragraph" w:styleId="Heading6">
    <w:name w:val="heading 6"/>
    <w:basedOn w:val="HeadingBase"/>
    <w:next w:val="Normal"/>
    <w:link w:val="Heading6Char"/>
    <w:qFormat/>
    <w:rsid w:val="00AA7FE9"/>
    <w:pPr>
      <w:spacing w:before="60"/>
      <w:outlineLvl w:val="5"/>
    </w:pPr>
    <w:rPr>
      <w:color w:val="918585"/>
      <w:sz w:val="20"/>
    </w:rPr>
  </w:style>
  <w:style w:type="paragraph" w:styleId="Heading7">
    <w:name w:val="heading 7"/>
    <w:basedOn w:val="Normal"/>
    <w:next w:val="Normal"/>
    <w:link w:val="Heading7Char"/>
    <w:qFormat/>
    <w:rsid w:val="00AA7FE9"/>
    <w:pPr>
      <w:ind w:left="720"/>
      <w:outlineLvl w:val="6"/>
    </w:pPr>
    <w:rPr>
      <w:i/>
    </w:rPr>
  </w:style>
  <w:style w:type="paragraph" w:styleId="Heading8">
    <w:name w:val="heading 8"/>
    <w:basedOn w:val="Normal"/>
    <w:next w:val="Normal"/>
    <w:link w:val="Heading8Char"/>
    <w:qFormat/>
    <w:rsid w:val="00AA7FE9"/>
    <w:pPr>
      <w:ind w:left="720"/>
      <w:outlineLvl w:val="7"/>
    </w:pPr>
    <w:rPr>
      <w:i/>
    </w:rPr>
  </w:style>
  <w:style w:type="paragraph" w:styleId="Heading9">
    <w:name w:val="heading 9"/>
    <w:basedOn w:val="Normal"/>
    <w:next w:val="Normal"/>
    <w:link w:val="Heading9Char"/>
    <w:qFormat/>
    <w:rsid w:val="00AA7FE9"/>
    <w:pPr>
      <w:ind w:left="720"/>
      <w:outlineLvl w:val="8"/>
    </w:pPr>
    <w:rPr>
      <w:i/>
    </w:rPr>
  </w:style>
  <w:style w:type="character" w:default="1" w:styleId="DefaultParagraphFont">
    <w:name w:val="Default Paragraph Font"/>
    <w:uiPriority w:val="1"/>
    <w:unhideWhenUsed/>
    <w:rsid w:val="00AA7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FE9"/>
  </w:style>
  <w:style w:type="character" w:customStyle="1" w:styleId="Heading1Char">
    <w:name w:val="Heading 1 Char"/>
    <w:basedOn w:val="DefaultParagraphFont"/>
    <w:link w:val="Heading1"/>
    <w:rsid w:val="00AA7FE9"/>
    <w:rPr>
      <w:rFonts w:ascii="Times New Roman" w:eastAsia="Times New Roman" w:hAnsi="Times New Roman" w:cs="Times New Roman"/>
      <w:b/>
      <w:sz w:val="32"/>
      <w:szCs w:val="20"/>
      <w:lang w:eastAsia="en-US"/>
    </w:rPr>
  </w:style>
  <w:style w:type="paragraph" w:styleId="BodyText">
    <w:name w:val="Body Text"/>
    <w:basedOn w:val="Normal"/>
    <w:link w:val="BodyTextChar"/>
    <w:rsid w:val="00AA7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FE9"/>
    <w:rPr>
      <w:rFonts w:ascii="Times New Roman" w:eastAsia="Times New Roman" w:hAnsi="Times New Roman" w:cs="Times New Roman"/>
      <w:sz w:val="24"/>
      <w:lang w:eastAsia="en-US"/>
    </w:rPr>
  </w:style>
  <w:style w:type="paragraph" w:styleId="Footer">
    <w:name w:val="footer"/>
    <w:basedOn w:val="Normal"/>
    <w:link w:val="FooterChar"/>
    <w:rsid w:val="00AA7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FE9"/>
    <w:rPr>
      <w:rFonts w:ascii="Times New Roman" w:eastAsia="Times New Roman" w:hAnsi="Times New Roman" w:cs="Times New Roman"/>
      <w:sz w:val="16"/>
      <w:lang w:eastAsia="en-US"/>
    </w:rPr>
  </w:style>
  <w:style w:type="paragraph" w:styleId="ListBullet">
    <w:name w:val="List Bullet"/>
    <w:basedOn w:val="List"/>
    <w:rsid w:val="00AA7FE9"/>
    <w:pPr>
      <w:numPr>
        <w:numId w:val="13"/>
      </w:numPr>
      <w:tabs>
        <w:tab w:val="clear" w:pos="340"/>
      </w:tabs>
      <w:spacing w:before="40" w:after="40"/>
    </w:pPr>
  </w:style>
  <w:style w:type="character" w:customStyle="1" w:styleId="SpecialBold">
    <w:name w:val="Special Bold"/>
    <w:basedOn w:val="DefaultParagraphFont"/>
    <w:rsid w:val="00AA7FE9"/>
    <w:rPr>
      <w:b/>
      <w:spacing w:val="0"/>
    </w:rPr>
  </w:style>
  <w:style w:type="paragraph" w:styleId="ListBullet2">
    <w:name w:val="List Bullet 2"/>
    <w:basedOn w:val="List2"/>
    <w:rsid w:val="00AA7FE9"/>
    <w:pPr>
      <w:numPr>
        <w:numId w:val="14"/>
      </w:numPr>
      <w:tabs>
        <w:tab w:val="clear" w:pos="680"/>
      </w:tabs>
    </w:pPr>
  </w:style>
  <w:style w:type="character" w:styleId="Emphasis">
    <w:name w:val="Emphasis"/>
    <w:basedOn w:val="DefaultParagraphFont"/>
    <w:qFormat/>
    <w:rsid w:val="00AA7FE9"/>
    <w:rPr>
      <w:i/>
    </w:rPr>
  </w:style>
  <w:style w:type="paragraph" w:customStyle="1" w:styleId="SuperHeading">
    <w:name w:val="SuperHeading"/>
    <w:basedOn w:val="Normal"/>
    <w:rsid w:val="00AA7FE9"/>
    <w:pPr>
      <w:spacing w:before="240" w:after="120"/>
      <w:outlineLvl w:val="0"/>
    </w:pPr>
    <w:rPr>
      <w:rFonts w:ascii="Times New Roman" w:hAnsi="Times New Roman"/>
      <w:b/>
      <w:sz w:val="28"/>
    </w:rPr>
  </w:style>
  <w:style w:type="paragraph" w:customStyle="1" w:styleId="AllowPageBreak">
    <w:name w:val="AllowPageBreak"/>
    <w:rsid w:val="00AA7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7FE9"/>
    <w:rPr>
      <w:b/>
      <w:i/>
      <w:u w:val="none"/>
    </w:rPr>
  </w:style>
  <w:style w:type="character" w:customStyle="1" w:styleId="Heading2Char">
    <w:name w:val="Heading 2 Char"/>
    <w:basedOn w:val="DefaultParagraphFont"/>
    <w:link w:val="Heading2"/>
    <w:rsid w:val="00AA7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FE9"/>
    <w:rPr>
      <w:rFonts w:ascii="Courier New" w:eastAsia="Times New Roman" w:hAnsi="Courier New" w:cs="Times New Roman"/>
      <w:i/>
      <w:szCs w:val="20"/>
      <w:lang w:eastAsia="en-US"/>
    </w:rPr>
  </w:style>
  <w:style w:type="paragraph" w:customStyle="1" w:styleId="HeadingBase">
    <w:name w:val="Heading Base"/>
    <w:rsid w:val="00AA7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FE9"/>
    <w:pPr>
      <w:tabs>
        <w:tab w:val="right" w:leader="dot" w:pos="9072"/>
      </w:tabs>
      <w:ind w:left="567"/>
    </w:pPr>
    <w:rPr>
      <w:szCs w:val="22"/>
    </w:rPr>
  </w:style>
  <w:style w:type="paragraph" w:customStyle="1" w:styleId="TOCBase">
    <w:name w:val="TOC Base"/>
    <w:rsid w:val="00AA7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FE9"/>
    <w:pPr>
      <w:tabs>
        <w:tab w:val="right" w:leader="dot" w:pos="9072"/>
      </w:tabs>
      <w:spacing w:before="40" w:after="40"/>
      <w:ind w:left="284"/>
    </w:pPr>
    <w:rPr>
      <w:rFonts w:ascii="Times New Roman" w:hAnsi="Times New Roman"/>
    </w:rPr>
  </w:style>
  <w:style w:type="paragraph" w:styleId="TOC1">
    <w:name w:val="toc 1"/>
    <w:basedOn w:val="TOCBase"/>
    <w:next w:val="Normal"/>
    <w:rsid w:val="00AA7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FE9"/>
    <w:pPr>
      <w:spacing w:before="5040"/>
      <w:jc w:val="center"/>
    </w:pPr>
    <w:rPr>
      <w:sz w:val="48"/>
      <w:szCs w:val="72"/>
      <w:lang w:val="en-US"/>
    </w:rPr>
  </w:style>
  <w:style w:type="character" w:customStyle="1" w:styleId="TitleChar">
    <w:name w:val="Title Char"/>
    <w:basedOn w:val="DefaultParagraphFont"/>
    <w:link w:val="Title"/>
    <w:rsid w:val="00AA7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FE9"/>
    <w:pPr>
      <w:tabs>
        <w:tab w:val="left" w:pos="3600"/>
        <w:tab w:val="left" w:pos="3958"/>
      </w:tabs>
    </w:pPr>
  </w:style>
  <w:style w:type="paragraph" w:styleId="List">
    <w:name w:val="List"/>
    <w:basedOn w:val="BodyText"/>
    <w:next w:val="BodyText"/>
    <w:rsid w:val="00AA7FE9"/>
    <w:pPr>
      <w:tabs>
        <w:tab w:val="left" w:pos="340"/>
      </w:tabs>
      <w:spacing w:before="60" w:after="60"/>
      <w:ind w:left="340" w:hanging="340"/>
    </w:pPr>
  </w:style>
  <w:style w:type="paragraph" w:customStyle="1" w:styleId="Note">
    <w:name w:val="Note"/>
    <w:basedOn w:val="BodyText"/>
    <w:rsid w:val="00AA7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FE9"/>
    <w:pPr>
      <w:framePr w:wrap="auto" w:hAnchor="text" w:y="6049"/>
    </w:pPr>
    <w:rPr>
      <w:color w:val="000000"/>
      <w:sz w:val="40"/>
    </w:rPr>
  </w:style>
  <w:style w:type="paragraph" w:customStyle="1" w:styleId="TOCTitle">
    <w:name w:val="TOCTitle"/>
    <w:basedOn w:val="Heading1"/>
    <w:rsid w:val="00AA7FE9"/>
    <w:pPr>
      <w:spacing w:after="240"/>
      <w:jc w:val="center"/>
      <w:outlineLvl w:val="9"/>
    </w:pPr>
    <w:rPr>
      <w:caps/>
    </w:rPr>
  </w:style>
  <w:style w:type="paragraph" w:customStyle="1" w:styleId="Version">
    <w:name w:val="Version"/>
    <w:rsid w:val="00AA7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FE9"/>
    <w:pPr>
      <w:keepNext w:val="0"/>
      <w:tabs>
        <w:tab w:val="right" w:pos="4176"/>
      </w:tabs>
      <w:ind w:left="198" w:hanging="198"/>
    </w:pPr>
    <w:rPr>
      <w:rFonts w:ascii="Garamond" w:hAnsi="Garamond"/>
    </w:rPr>
  </w:style>
  <w:style w:type="paragraph" w:styleId="IndexHeading">
    <w:name w:val="index heading"/>
    <w:basedOn w:val="Normal"/>
    <w:next w:val="Index1"/>
    <w:semiHidden/>
    <w:rsid w:val="00AA7FE9"/>
    <w:pPr>
      <w:spacing w:before="120" w:after="120"/>
    </w:pPr>
    <w:rPr>
      <w:rFonts w:ascii="Arial" w:hAnsi="Arial"/>
      <w:b/>
      <w:color w:val="918585"/>
      <w:sz w:val="24"/>
    </w:rPr>
  </w:style>
  <w:style w:type="paragraph" w:styleId="Header">
    <w:name w:val="header"/>
    <w:basedOn w:val="Normal"/>
    <w:link w:val="HeaderChar"/>
    <w:rsid w:val="00AA7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FE9"/>
    <w:rPr>
      <w:rFonts w:ascii="Times New Roman" w:eastAsia="Times New Roman" w:hAnsi="Times New Roman" w:cs="Times New Roman"/>
      <w:sz w:val="16"/>
      <w:szCs w:val="20"/>
      <w:lang w:val="en-GB" w:eastAsia="en-US"/>
    </w:rPr>
  </w:style>
  <w:style w:type="paragraph" w:customStyle="1" w:styleId="Chapter">
    <w:name w:val="Chapter"/>
    <w:basedOn w:val="Normal"/>
    <w:rsid w:val="00AA7FE9"/>
    <w:pPr>
      <w:spacing w:before="240"/>
    </w:pPr>
    <w:rPr>
      <w:rFonts w:ascii="Times New Roman" w:hAnsi="Times New Roman"/>
      <w:smallCaps/>
      <w:spacing w:val="80"/>
      <w:sz w:val="28"/>
    </w:rPr>
  </w:style>
  <w:style w:type="paragraph" w:customStyle="1" w:styleId="InChapter">
    <w:name w:val="InChapter"/>
    <w:basedOn w:val="Heading3"/>
    <w:rsid w:val="00AA7FE9"/>
    <w:pPr>
      <w:spacing w:after="240"/>
      <w:outlineLvl w:val="9"/>
    </w:pPr>
    <w:rPr>
      <w:noProof/>
    </w:rPr>
  </w:style>
  <w:style w:type="paragraph" w:styleId="Index2">
    <w:name w:val="index 2"/>
    <w:basedOn w:val="Normal"/>
    <w:next w:val="Normal"/>
    <w:semiHidden/>
    <w:rsid w:val="00AA7FE9"/>
    <w:pPr>
      <w:tabs>
        <w:tab w:val="right" w:pos="4176"/>
      </w:tabs>
      <w:ind w:left="568" w:hanging="284"/>
    </w:pPr>
    <w:rPr>
      <w:rFonts w:ascii="Garamond" w:hAnsi="Garamond"/>
    </w:rPr>
  </w:style>
  <w:style w:type="paragraph" w:customStyle="1" w:styleId="Byline">
    <w:name w:val="Byline"/>
    <w:rsid w:val="00AA7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FE9"/>
    <w:pPr>
      <w:tabs>
        <w:tab w:val="clear" w:pos="3600"/>
        <w:tab w:val="clear" w:pos="3958"/>
      </w:tabs>
      <w:jc w:val="right"/>
    </w:pPr>
  </w:style>
  <w:style w:type="paragraph" w:styleId="Caption">
    <w:name w:val="caption"/>
    <w:basedOn w:val="BodyText"/>
    <w:next w:val="Normal"/>
    <w:qFormat/>
    <w:rsid w:val="00AA7FE9"/>
    <w:pPr>
      <w:framePr w:w="2268" w:hSpace="181" w:vSpace="181" w:wrap="around" w:vAnchor="text" w:hAnchor="page" w:x="1135" w:y="285" w:anchorLock="1"/>
    </w:pPr>
    <w:rPr>
      <w:i/>
    </w:rPr>
  </w:style>
  <w:style w:type="paragraph" w:customStyle="1" w:styleId="MiniTOCTitle">
    <w:name w:val="MiniTOCTitle"/>
    <w:basedOn w:val="Heading4"/>
    <w:rsid w:val="00AA7FE9"/>
    <w:pPr>
      <w:spacing w:before="240"/>
      <w:outlineLvl w:val="9"/>
    </w:pPr>
    <w:rPr>
      <w:noProof/>
      <w:sz w:val="24"/>
    </w:rPr>
  </w:style>
  <w:style w:type="paragraph" w:customStyle="1" w:styleId="MiniTOCItem">
    <w:name w:val="MiniTOCItem"/>
    <w:basedOn w:val="ListBullet"/>
    <w:rsid w:val="00AA7FE9"/>
    <w:pPr>
      <w:numPr>
        <w:numId w:val="0"/>
      </w:numPr>
      <w:tabs>
        <w:tab w:val="right" w:leader="dot" w:pos="6521"/>
      </w:tabs>
      <w:spacing w:before="0" w:after="0"/>
    </w:pPr>
  </w:style>
  <w:style w:type="paragraph" w:customStyle="1" w:styleId="TOFTitle">
    <w:name w:val="TOFTitle"/>
    <w:basedOn w:val="TOCTitle"/>
    <w:rsid w:val="00AA7FE9"/>
  </w:style>
  <w:style w:type="paragraph" w:styleId="TableofFigures">
    <w:name w:val="table of figures"/>
    <w:basedOn w:val="Normal"/>
    <w:next w:val="Normal"/>
    <w:semiHidden/>
    <w:rsid w:val="00AA7FE9"/>
    <w:pPr>
      <w:tabs>
        <w:tab w:val="right" w:leader="dot" w:pos="9072"/>
      </w:tabs>
      <w:ind w:left="970" w:hanging="403"/>
    </w:pPr>
    <w:rPr>
      <w:rFonts w:ascii="Times New Roman" w:hAnsi="Times New Roman"/>
      <w:b/>
    </w:rPr>
  </w:style>
  <w:style w:type="paragraph" w:styleId="ListNumber">
    <w:name w:val="List Number"/>
    <w:basedOn w:val="List"/>
    <w:rsid w:val="00AA7FE9"/>
    <w:pPr>
      <w:numPr>
        <w:numId w:val="11"/>
      </w:numPr>
    </w:pPr>
  </w:style>
  <w:style w:type="character" w:customStyle="1" w:styleId="WingdingSymbols">
    <w:name w:val="Wingding Symbols"/>
    <w:rsid w:val="00AA7FE9"/>
    <w:rPr>
      <w:rFonts w:ascii="Wingdings" w:hAnsi="Wingdings"/>
    </w:rPr>
  </w:style>
  <w:style w:type="paragraph" w:customStyle="1" w:styleId="TableHeading">
    <w:name w:val="Table Heading"/>
    <w:basedOn w:val="HeadingBase"/>
    <w:rsid w:val="00AA7FE9"/>
    <w:pPr>
      <w:keepLines/>
      <w:pBdr>
        <w:bottom w:val="single" w:sz="6" w:space="1" w:color="918585"/>
      </w:pBdr>
      <w:spacing w:before="240"/>
    </w:pPr>
  </w:style>
  <w:style w:type="character" w:customStyle="1" w:styleId="HotSpot">
    <w:name w:val="HotSpot"/>
    <w:rsid w:val="00AA7FE9"/>
    <w:rPr>
      <w:color w:val="0033CC"/>
      <w:u w:val="none"/>
    </w:rPr>
  </w:style>
  <w:style w:type="paragraph" w:customStyle="1" w:styleId="BodyTextRight">
    <w:name w:val="Body Text Right"/>
    <w:basedOn w:val="BodyText"/>
    <w:rsid w:val="00AA7FE9"/>
    <w:pPr>
      <w:spacing w:before="0" w:after="0"/>
      <w:jc w:val="right"/>
    </w:pPr>
  </w:style>
  <w:style w:type="paragraph" w:styleId="Index3">
    <w:name w:val="index 3"/>
    <w:basedOn w:val="ListNumber2"/>
    <w:next w:val="Normal"/>
    <w:semiHidden/>
    <w:rsid w:val="00AA7FE9"/>
    <w:pPr>
      <w:numPr>
        <w:numId w:val="0"/>
      </w:numPr>
      <w:tabs>
        <w:tab w:val="right" w:leader="dot" w:pos="4176"/>
      </w:tabs>
    </w:pPr>
  </w:style>
  <w:style w:type="paragraph" w:styleId="ListNumber2">
    <w:name w:val="List Number 2"/>
    <w:basedOn w:val="List2"/>
    <w:rsid w:val="00AA7FE9"/>
    <w:pPr>
      <w:numPr>
        <w:numId w:val="10"/>
      </w:numPr>
      <w:tabs>
        <w:tab w:val="clear" w:pos="1060"/>
      </w:tabs>
    </w:pPr>
  </w:style>
  <w:style w:type="paragraph" w:customStyle="1" w:styleId="MarginNote">
    <w:name w:val="Margin Note"/>
    <w:basedOn w:val="BodyText"/>
    <w:rsid w:val="00AA7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FE9"/>
    <w:rPr>
      <w:sz w:val="32"/>
    </w:rPr>
  </w:style>
  <w:style w:type="paragraph" w:customStyle="1" w:styleId="HeadingProcedure">
    <w:name w:val="Heading Procedure"/>
    <w:basedOn w:val="HeadingBase"/>
    <w:next w:val="Normal"/>
    <w:rsid w:val="00AA7FE9"/>
    <w:pPr>
      <w:tabs>
        <w:tab w:val="left" w:pos="0"/>
      </w:tabs>
      <w:spacing w:before="120" w:after="60"/>
    </w:pPr>
    <w:rPr>
      <w:i/>
      <w:color w:val="918585"/>
      <w:sz w:val="22"/>
    </w:rPr>
  </w:style>
  <w:style w:type="paragraph" w:customStyle="1" w:styleId="TableBodyText">
    <w:name w:val="Table Body Text"/>
    <w:basedOn w:val="BodyText"/>
    <w:rsid w:val="00AA7FE9"/>
    <w:pPr>
      <w:spacing w:before="60" w:after="60"/>
    </w:pPr>
  </w:style>
  <w:style w:type="paragraph" w:styleId="ListContinue">
    <w:name w:val="List Continue"/>
    <w:basedOn w:val="List"/>
    <w:rsid w:val="00AA7FE9"/>
    <w:pPr>
      <w:ind w:firstLine="0"/>
    </w:pPr>
  </w:style>
  <w:style w:type="paragraph" w:customStyle="1" w:styleId="ListNote">
    <w:name w:val="List Note"/>
    <w:basedOn w:val="List"/>
    <w:rsid w:val="00AA7FE9"/>
    <w:pPr>
      <w:pBdr>
        <w:top w:val="single" w:sz="6" w:space="2" w:color="918585"/>
        <w:bottom w:val="single" w:sz="6" w:space="2" w:color="918585"/>
      </w:pBdr>
      <w:tabs>
        <w:tab w:val="left" w:pos="1021"/>
      </w:tabs>
      <w:ind w:firstLine="0"/>
    </w:pPr>
  </w:style>
  <w:style w:type="paragraph" w:customStyle="1" w:styleId="Warning">
    <w:name w:val="Warning"/>
    <w:basedOn w:val="BodyText"/>
    <w:rsid w:val="00AA7FE9"/>
    <w:pPr>
      <w:shd w:val="clear" w:color="auto" w:fill="D9D9D9"/>
      <w:tabs>
        <w:tab w:val="left" w:pos="992"/>
      </w:tabs>
      <w:ind w:left="119" w:right="119"/>
    </w:pPr>
    <w:rPr>
      <w:sz w:val="20"/>
    </w:rPr>
  </w:style>
  <w:style w:type="paragraph" w:customStyle="1" w:styleId="MarginIcons">
    <w:name w:val="Margin Icons"/>
    <w:basedOn w:val="BodyText"/>
    <w:rsid w:val="00AA7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FE9"/>
    <w:rPr>
      <w:rFonts w:ascii="Courier New" w:hAnsi="Courier New"/>
    </w:rPr>
  </w:style>
  <w:style w:type="paragraph" w:customStyle="1" w:styleId="NoteBullet">
    <w:name w:val="Note Bullet"/>
    <w:basedOn w:val="Note"/>
    <w:rsid w:val="00AA7FE9"/>
    <w:pPr>
      <w:tabs>
        <w:tab w:val="clear" w:pos="680"/>
      </w:tabs>
      <w:spacing w:before="60" w:after="60"/>
    </w:pPr>
  </w:style>
  <w:style w:type="paragraph" w:customStyle="1" w:styleId="SubHeading2">
    <w:name w:val="SubHeading2"/>
    <w:basedOn w:val="HeadingBase"/>
    <w:rsid w:val="00AA7FE9"/>
    <w:pPr>
      <w:spacing w:before="240" w:after="60"/>
    </w:pPr>
    <w:rPr>
      <w:sz w:val="20"/>
    </w:rPr>
  </w:style>
  <w:style w:type="paragraph" w:customStyle="1" w:styleId="SubHeading1">
    <w:name w:val="SubHeading1"/>
    <w:basedOn w:val="HeadingBase"/>
    <w:rsid w:val="00AA7FE9"/>
    <w:pPr>
      <w:spacing w:before="240" w:after="60"/>
    </w:pPr>
    <w:rPr>
      <w:color w:val="918585"/>
      <w:sz w:val="22"/>
    </w:rPr>
  </w:style>
  <w:style w:type="paragraph" w:customStyle="1" w:styleId="SideHeading">
    <w:name w:val="Side Heading"/>
    <w:basedOn w:val="HeadingBase"/>
    <w:rsid w:val="00AA7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FE9"/>
    <w:pPr>
      <w:numPr>
        <w:numId w:val="12"/>
      </w:numPr>
    </w:pPr>
  </w:style>
  <w:style w:type="paragraph" w:styleId="PlainText">
    <w:name w:val="Plain Text"/>
    <w:basedOn w:val="Normal"/>
    <w:link w:val="PlainTextChar"/>
    <w:rsid w:val="00AA7FE9"/>
    <w:rPr>
      <w:sz w:val="20"/>
    </w:rPr>
  </w:style>
  <w:style w:type="character" w:customStyle="1" w:styleId="PlainTextChar">
    <w:name w:val="Plain Text Char"/>
    <w:basedOn w:val="DefaultParagraphFont"/>
    <w:link w:val="PlainText"/>
    <w:rsid w:val="00AA7FE9"/>
    <w:rPr>
      <w:rFonts w:ascii="Courier New" w:eastAsia="Times New Roman" w:hAnsi="Courier New" w:cs="Times New Roman"/>
      <w:sz w:val="20"/>
      <w:szCs w:val="20"/>
      <w:lang w:eastAsia="en-US"/>
    </w:rPr>
  </w:style>
  <w:style w:type="character" w:customStyle="1" w:styleId="MenuOption">
    <w:name w:val="Menu Option"/>
    <w:basedOn w:val="DefaultParagraphFont"/>
    <w:rsid w:val="00AA7FE9"/>
    <w:rPr>
      <w:b/>
      <w:smallCaps/>
    </w:rPr>
  </w:style>
  <w:style w:type="paragraph" w:customStyle="1" w:styleId="TableListNumber">
    <w:name w:val="Table List Number"/>
    <w:basedOn w:val="ListNumber"/>
    <w:rsid w:val="00AA7FE9"/>
    <w:pPr>
      <w:numPr>
        <w:numId w:val="0"/>
      </w:numPr>
    </w:pPr>
  </w:style>
  <w:style w:type="paragraph" w:styleId="TOC4">
    <w:name w:val="toc 4"/>
    <w:basedOn w:val="TOCBase"/>
    <w:next w:val="Normal"/>
    <w:semiHidden/>
    <w:rsid w:val="00AA7FE9"/>
    <w:pPr>
      <w:tabs>
        <w:tab w:val="right" w:leader="dot" w:pos="9071"/>
      </w:tabs>
      <w:ind w:left="1701"/>
    </w:pPr>
  </w:style>
  <w:style w:type="paragraph" w:customStyle="1" w:styleId="ListAlpha">
    <w:name w:val="List Alpha"/>
    <w:basedOn w:val="List"/>
    <w:rsid w:val="00AA7FE9"/>
    <w:pPr>
      <w:numPr>
        <w:numId w:val="9"/>
      </w:numPr>
    </w:pPr>
  </w:style>
  <w:style w:type="paragraph" w:customStyle="1" w:styleId="ListAlpha2">
    <w:name w:val="List Alpha 2"/>
    <w:basedOn w:val="List2"/>
    <w:rsid w:val="00AA7FE9"/>
    <w:pPr>
      <w:numPr>
        <w:numId w:val="8"/>
      </w:numPr>
    </w:pPr>
  </w:style>
  <w:style w:type="paragraph" w:styleId="List2">
    <w:name w:val="List 2"/>
    <w:basedOn w:val="BodyText"/>
    <w:rsid w:val="00AA7FE9"/>
    <w:pPr>
      <w:tabs>
        <w:tab w:val="left" w:pos="680"/>
      </w:tabs>
      <w:spacing w:before="60" w:after="60"/>
      <w:ind w:left="680" w:hanging="340"/>
    </w:pPr>
  </w:style>
  <w:style w:type="paragraph" w:styleId="List3">
    <w:name w:val="List 3"/>
    <w:basedOn w:val="BodyText"/>
    <w:rsid w:val="00AA7FE9"/>
    <w:pPr>
      <w:tabs>
        <w:tab w:val="left" w:pos="1021"/>
      </w:tabs>
      <w:spacing w:before="60" w:after="60"/>
      <w:ind w:left="1020" w:hanging="340"/>
    </w:pPr>
  </w:style>
  <w:style w:type="paragraph" w:styleId="List4">
    <w:name w:val="List 4"/>
    <w:basedOn w:val="BodyText"/>
    <w:rsid w:val="00AA7FE9"/>
    <w:pPr>
      <w:tabs>
        <w:tab w:val="left" w:pos="1361"/>
      </w:tabs>
      <w:spacing w:before="60" w:after="60"/>
      <w:ind w:left="1361" w:hanging="340"/>
    </w:pPr>
  </w:style>
  <w:style w:type="paragraph" w:styleId="List5">
    <w:name w:val="List 5"/>
    <w:basedOn w:val="BodyText"/>
    <w:rsid w:val="00AA7FE9"/>
    <w:pPr>
      <w:tabs>
        <w:tab w:val="left" w:pos="1701"/>
      </w:tabs>
      <w:spacing w:before="60" w:after="60"/>
      <w:ind w:left="1701" w:hanging="340"/>
    </w:pPr>
  </w:style>
  <w:style w:type="paragraph" w:styleId="ListBullet3">
    <w:name w:val="List Bullet 3"/>
    <w:basedOn w:val="List3"/>
    <w:rsid w:val="00AA7FE9"/>
    <w:pPr>
      <w:numPr>
        <w:numId w:val="15"/>
      </w:numPr>
      <w:tabs>
        <w:tab w:val="clear" w:pos="1021"/>
      </w:tabs>
      <w:ind w:left="1037" w:hanging="357"/>
    </w:pPr>
  </w:style>
  <w:style w:type="paragraph" w:styleId="ListBullet4">
    <w:name w:val="List Bullet 4"/>
    <w:basedOn w:val="List4"/>
    <w:rsid w:val="00AA7FE9"/>
    <w:pPr>
      <w:numPr>
        <w:numId w:val="3"/>
      </w:numPr>
    </w:pPr>
  </w:style>
  <w:style w:type="paragraph" w:styleId="ListBullet5">
    <w:name w:val="List Bullet 5"/>
    <w:basedOn w:val="List5"/>
    <w:rsid w:val="00AA7FE9"/>
    <w:pPr>
      <w:numPr>
        <w:numId w:val="4"/>
      </w:numPr>
    </w:pPr>
  </w:style>
  <w:style w:type="paragraph" w:styleId="ListContinue2">
    <w:name w:val="List Continue 2"/>
    <w:basedOn w:val="List2"/>
    <w:rsid w:val="00AA7FE9"/>
    <w:pPr>
      <w:ind w:firstLine="0"/>
    </w:pPr>
  </w:style>
  <w:style w:type="paragraph" w:styleId="ListContinue3">
    <w:name w:val="List Continue 3"/>
    <w:basedOn w:val="List3"/>
    <w:rsid w:val="00AA7FE9"/>
    <w:pPr>
      <w:ind w:left="1021" w:firstLine="0"/>
    </w:pPr>
  </w:style>
  <w:style w:type="paragraph" w:styleId="ListContinue4">
    <w:name w:val="List Continue 4"/>
    <w:basedOn w:val="List4"/>
    <w:rsid w:val="00AA7FE9"/>
    <w:pPr>
      <w:ind w:firstLine="0"/>
    </w:pPr>
  </w:style>
  <w:style w:type="paragraph" w:styleId="ListContinue5">
    <w:name w:val="List Continue 5"/>
    <w:basedOn w:val="List5"/>
    <w:rsid w:val="00AA7FE9"/>
    <w:pPr>
      <w:ind w:firstLine="0"/>
    </w:pPr>
  </w:style>
  <w:style w:type="paragraph" w:styleId="ListNumber3">
    <w:name w:val="List Number 3"/>
    <w:basedOn w:val="List3"/>
    <w:rsid w:val="00AA7FE9"/>
    <w:pPr>
      <w:numPr>
        <w:numId w:val="5"/>
      </w:numPr>
    </w:pPr>
  </w:style>
  <w:style w:type="paragraph" w:styleId="ListNumber4">
    <w:name w:val="List Number 4"/>
    <w:basedOn w:val="List4"/>
    <w:rsid w:val="00AA7FE9"/>
    <w:pPr>
      <w:numPr>
        <w:numId w:val="6"/>
      </w:numPr>
    </w:pPr>
  </w:style>
  <w:style w:type="paragraph" w:styleId="ListNumber5">
    <w:name w:val="List Number 5"/>
    <w:basedOn w:val="List5"/>
    <w:rsid w:val="00AA7FE9"/>
    <w:pPr>
      <w:numPr>
        <w:numId w:val="7"/>
      </w:numPr>
    </w:pPr>
  </w:style>
  <w:style w:type="paragraph" w:styleId="BlockText">
    <w:name w:val="Block Text"/>
    <w:basedOn w:val="Normal"/>
    <w:rsid w:val="00AA7FE9"/>
    <w:pPr>
      <w:spacing w:after="120"/>
      <w:ind w:left="1440" w:right="1440"/>
    </w:pPr>
  </w:style>
  <w:style w:type="character" w:customStyle="1" w:styleId="Subscript">
    <w:name w:val="Subscript"/>
    <w:basedOn w:val="DefaultParagraphFont"/>
    <w:rsid w:val="00AA7FE9"/>
    <w:rPr>
      <w:sz w:val="16"/>
      <w:vertAlign w:val="subscript"/>
    </w:rPr>
  </w:style>
  <w:style w:type="character" w:customStyle="1" w:styleId="Superscript">
    <w:name w:val="Superscript"/>
    <w:basedOn w:val="DefaultParagraphFont"/>
    <w:rsid w:val="00AA7FE9"/>
    <w:rPr>
      <w:sz w:val="16"/>
      <w:vertAlign w:val="superscript"/>
    </w:rPr>
  </w:style>
  <w:style w:type="character" w:customStyle="1" w:styleId="Symbols">
    <w:name w:val="Symbols"/>
    <w:basedOn w:val="DefaultParagraphFont"/>
    <w:rsid w:val="00AA7FE9"/>
    <w:rPr>
      <w:rFonts w:ascii="Symbol" w:hAnsi="Symbol"/>
    </w:rPr>
  </w:style>
  <w:style w:type="character" w:customStyle="1" w:styleId="MenuOptions">
    <w:name w:val="Menu Options"/>
    <w:basedOn w:val="DefaultParagraphFont"/>
    <w:rsid w:val="00AA7FE9"/>
    <w:rPr>
      <w:rFonts w:ascii="Arial Narrow" w:hAnsi="Arial Narrow"/>
      <w:smallCaps/>
    </w:rPr>
  </w:style>
  <w:style w:type="character" w:customStyle="1" w:styleId="Buttons">
    <w:name w:val="Buttons"/>
    <w:basedOn w:val="DefaultParagraphFont"/>
    <w:rsid w:val="00AA7FE9"/>
    <w:rPr>
      <w:b/>
    </w:rPr>
  </w:style>
  <w:style w:type="character" w:customStyle="1" w:styleId="Underlined">
    <w:name w:val="Underlined"/>
    <w:basedOn w:val="DefaultParagraphFont"/>
    <w:rsid w:val="00AA7FE9"/>
    <w:rPr>
      <w:u w:val="single"/>
    </w:rPr>
  </w:style>
  <w:style w:type="paragraph" w:customStyle="1" w:styleId="TableBodyTextRight">
    <w:name w:val="Table Body Text Right"/>
    <w:basedOn w:val="TableBodyText"/>
    <w:rsid w:val="00AA7FE9"/>
    <w:pPr>
      <w:widowControl w:val="0"/>
      <w:autoSpaceDE w:val="0"/>
      <w:autoSpaceDN w:val="0"/>
      <w:adjustRightInd w:val="0"/>
      <w:jc w:val="right"/>
    </w:pPr>
    <w:rPr>
      <w:rFonts w:cs="Arial"/>
      <w:szCs w:val="18"/>
    </w:rPr>
  </w:style>
  <w:style w:type="paragraph" w:customStyle="1" w:styleId="CopyrightText">
    <w:name w:val="Copyright Text"/>
    <w:basedOn w:val="BodyText"/>
    <w:rsid w:val="00AA7FE9"/>
    <w:rPr>
      <w:sz w:val="18"/>
    </w:rPr>
  </w:style>
  <w:style w:type="paragraph" w:customStyle="1" w:styleId="BodySmallRight">
    <w:name w:val="Body Small Right"/>
    <w:basedOn w:val="BodyTextRight"/>
    <w:rsid w:val="00AA7FE9"/>
    <w:rPr>
      <w:sz w:val="18"/>
      <w:szCs w:val="18"/>
    </w:rPr>
  </w:style>
  <w:style w:type="paragraph" w:customStyle="1" w:styleId="MarginEdition">
    <w:name w:val="Margin Edition"/>
    <w:basedOn w:val="MarginNote"/>
    <w:rsid w:val="00AA7FE9"/>
    <w:pPr>
      <w:spacing w:before="0" w:after="0"/>
    </w:pPr>
    <w:rPr>
      <w:rFonts w:ascii="Times New Roman" w:hAnsi="Times New Roman"/>
      <w:color w:val="999999"/>
    </w:rPr>
  </w:style>
  <w:style w:type="paragraph" w:customStyle="1" w:styleId="Spacer">
    <w:name w:val="Spacer"/>
    <w:basedOn w:val="Normal"/>
    <w:rsid w:val="00AA7FE9"/>
    <w:rPr>
      <w:sz w:val="2"/>
      <w:szCs w:val="2"/>
    </w:rPr>
  </w:style>
  <w:style w:type="character" w:customStyle="1" w:styleId="Small">
    <w:name w:val="Small"/>
    <w:basedOn w:val="DefaultParagraphFont"/>
    <w:rsid w:val="00AA7FE9"/>
    <w:rPr>
      <w:sz w:val="16"/>
    </w:rPr>
  </w:style>
  <w:style w:type="paragraph" w:customStyle="1" w:styleId="WideTable">
    <w:name w:val="Wide Table"/>
    <w:basedOn w:val="Normal"/>
    <w:rsid w:val="00AA7FE9"/>
    <w:pPr>
      <w:ind w:left="-1418"/>
    </w:pPr>
    <w:rPr>
      <w:sz w:val="2"/>
      <w:szCs w:val="2"/>
    </w:rPr>
  </w:style>
  <w:style w:type="character" w:styleId="PageNumber">
    <w:name w:val="page number"/>
    <w:basedOn w:val="DefaultParagraphFont"/>
    <w:rsid w:val="00AA7FE9"/>
  </w:style>
  <w:style w:type="paragraph" w:styleId="Quote">
    <w:name w:val="Quote"/>
    <w:basedOn w:val="Heading1"/>
    <w:link w:val="QuoteChar"/>
    <w:qFormat/>
    <w:rsid w:val="00AA7FE9"/>
    <w:rPr>
      <w:b w:val="0"/>
      <w:sz w:val="72"/>
      <w:szCs w:val="72"/>
      <w:lang w:val="en-NZ"/>
    </w:rPr>
  </w:style>
  <w:style w:type="character" w:customStyle="1" w:styleId="QuoteChar">
    <w:name w:val="Quote Char"/>
    <w:basedOn w:val="DefaultParagraphFont"/>
    <w:link w:val="Quote"/>
    <w:rsid w:val="00AA7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FE9"/>
    <w:pPr>
      <w:pageBreakBefore/>
    </w:pPr>
  </w:style>
  <w:style w:type="paragraph" w:customStyle="1" w:styleId="Border">
    <w:name w:val="Border"/>
    <w:basedOn w:val="Normal"/>
    <w:qFormat/>
    <w:rsid w:val="00AA7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FE9"/>
    <w:rPr>
      <w:b/>
      <w:bCs/>
      <w:i/>
      <w:iCs/>
      <w:color w:val="auto"/>
    </w:rPr>
  </w:style>
  <w:style w:type="paragraph" w:styleId="IntenseQuote">
    <w:name w:val="Intense Quote"/>
    <w:basedOn w:val="Normal"/>
    <w:next w:val="Normal"/>
    <w:link w:val="IntenseQuoteChar"/>
    <w:uiPriority w:val="30"/>
    <w:qFormat/>
    <w:rsid w:val="00AA7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FE9"/>
    <w:rPr>
      <w:smallCaps/>
      <w:color w:val="auto"/>
      <w:u w:val="single"/>
    </w:rPr>
  </w:style>
  <w:style w:type="character" w:styleId="IntenseReference">
    <w:name w:val="Intense Reference"/>
    <w:basedOn w:val="DefaultParagraphFont"/>
    <w:uiPriority w:val="32"/>
    <w:qFormat/>
    <w:rsid w:val="00AA7FE9"/>
    <w:rPr>
      <w:b/>
      <w:bCs/>
      <w:smallCaps/>
      <w:color w:val="auto"/>
      <w:spacing w:val="5"/>
      <w:u w:val="single"/>
    </w:rPr>
  </w:style>
  <w:style w:type="paragraph" w:customStyle="1" w:styleId="2ColumnHeading">
    <w:name w:val="2Column Heading"/>
    <w:basedOn w:val="BodyText"/>
    <w:qFormat/>
    <w:rsid w:val="00AA7FE9"/>
    <w:pPr>
      <w:spacing w:after="60"/>
      <w:ind w:left="-2268"/>
    </w:pPr>
    <w:rPr>
      <w:b/>
    </w:rPr>
  </w:style>
  <w:style w:type="paragraph" w:customStyle="1" w:styleId="Heading1TOC">
    <w:name w:val="Heading1 TOC"/>
    <w:basedOn w:val="Normal"/>
    <w:qFormat/>
    <w:rsid w:val="00AA7FE9"/>
    <w:pPr>
      <w:spacing w:before="240" w:after="120"/>
    </w:pPr>
    <w:rPr>
      <w:rFonts w:ascii="Times New Roman" w:hAnsi="Times New Roman"/>
      <w:b/>
      <w:sz w:val="32"/>
    </w:rPr>
  </w:style>
  <w:style w:type="paragraph" w:customStyle="1" w:styleId="Heading2TOC">
    <w:name w:val="Heading2 TOC"/>
    <w:basedOn w:val="Normal"/>
    <w:qFormat/>
    <w:rsid w:val="00AA7FE9"/>
    <w:pPr>
      <w:spacing w:before="240" w:after="60"/>
    </w:pPr>
    <w:rPr>
      <w:rFonts w:ascii="Times New Roman" w:hAnsi="Times New Roman"/>
      <w:b/>
      <w:sz w:val="28"/>
    </w:rPr>
  </w:style>
  <w:style w:type="character" w:customStyle="1" w:styleId="Underline">
    <w:name w:val="Underline"/>
    <w:basedOn w:val="DefaultParagraphFont"/>
    <w:qFormat/>
    <w:rsid w:val="00AA7FE9"/>
    <w:rPr>
      <w:u w:val="single"/>
    </w:rPr>
  </w:style>
  <w:style w:type="paragraph" w:styleId="BalloonText">
    <w:name w:val="Balloon Text"/>
    <w:basedOn w:val="Normal"/>
    <w:link w:val="BalloonTextChar"/>
    <w:rsid w:val="00AA7FE9"/>
    <w:rPr>
      <w:rFonts w:ascii="Tahoma" w:hAnsi="Tahoma" w:cs="Tahoma"/>
      <w:sz w:val="16"/>
      <w:szCs w:val="16"/>
    </w:rPr>
  </w:style>
  <w:style w:type="character" w:customStyle="1" w:styleId="BalloonTextChar">
    <w:name w:val="Balloon Text Char"/>
    <w:basedOn w:val="DefaultParagraphFont"/>
    <w:link w:val="BalloonText"/>
    <w:rsid w:val="00AA7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FE9"/>
    <w:rPr>
      <w:b/>
      <w:color w:val="660033"/>
      <w:spacing w:val="0"/>
    </w:rPr>
  </w:style>
  <w:style w:type="paragraph" w:customStyle="1" w:styleId="Nameditemlist">
    <w:name w:val="Named item list"/>
    <w:basedOn w:val="BodyText"/>
    <w:qFormat/>
    <w:rsid w:val="00AA7F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Words>
  <Characters>9162</Characters>
  <Application>Microsoft Office Word</Application>
  <DocSecurity>0</DocSecurity>
  <Lines>335</Lines>
  <Paragraphs>227</Paragraphs>
  <ScaleCrop>false</ScaleCrop>
  <Company>Author-it Software Corporation Ltd.</Company>
  <LinksUpToDate>false</LinksUpToDate>
  <CharactersWithSpaces>10495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ICANWK611A Configure call processing network elements for secure VoIP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2012-05-28T22:48:00Z</dcterms:created>
  <dcterms:modified xsi:type="dcterms:W3CDTF">2012-05-28T22:48:00Z</dcterms:modified>
</cp:coreProperties>
</file>