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BA9" w:rsidP="00D75BA9">
      <w:pPr>
        <w:pStyle w:val="Title"/>
      </w:pPr>
      <w:bookmarkStart w:id="0" w:name="_GoBack"/>
      <w:bookmarkEnd w:id="0"/>
      <w:r>
        <w:fldChar w:fldCharType="begin"/>
      </w:r>
      <w:r>
        <w:instrText xml:space="preserve"> TITLE   \* MERGEFORMAT </w:instrText>
      </w:r>
      <w:r>
        <w:fldChar w:fldCharType="separate"/>
      </w:r>
      <w:r>
        <w:t>ICANWK607A Design and implement wireless network security</w:t>
      </w:r>
      <w:r>
        <w:fldChar w:fldCharType="end"/>
      </w:r>
    </w:p>
    <w:p w:rsidR="00D75BA9" w:rsidP="00D75BA9">
      <w:pPr>
        <w:pStyle w:val="Version"/>
        <w:sectPr w:rsidSect="008C6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B31" w:rsidP="008C6B31">
      <w:pPr>
        <w:pStyle w:val="SuperHeading"/>
      </w:pPr>
      <w:r w:rsidRPr="008C6B31">
        <w:t>ICANWK607A Design and implement wireless network security</w:t>
      </w:r>
    </w:p>
    <w:p w:rsidR="00000000" w:rsidRPr="008C6B31" w:rsidP="008C6B31">
      <w:pPr>
        <w:pStyle w:val="Heading1"/>
      </w:pPr>
      <w:bookmarkStart w:id="1" w:name="O_451862"/>
      <w:bookmarkEnd w:id="1"/>
      <w:r w:rsidRPr="008C6B31">
        <w:t>Modification History</w:t>
      </w:r>
    </w:p>
    <w:tbl>
      <w:tblPr>
        <w:tblW w:w="0" w:type="auto"/>
        <w:tblLayout w:type="fixed"/>
        <w:tblCellMar>
          <w:left w:w="62" w:type="dxa"/>
          <w:right w:w="62" w:type="dxa"/>
        </w:tblCellMar>
        <w:tblLook w:val="0000"/>
      </w:tblPr>
      <w:tblGrid>
        <w:gridCol w:w="3174"/>
        <w:gridCol w:w="5913"/>
      </w:tblGrid>
      <w:tr w:rsidTr="008C6B3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Comments</w:t>
            </w:r>
          </w:p>
        </w:tc>
      </w:tr>
      <w:tr w:rsidTr="008C6B3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 xml:space="preserve">This Unit first released with </w:t>
            </w:r>
            <w:r w:rsidRPr="008C6B31">
              <w:rPr>
                <w:rStyle w:val="Emphasis"/>
              </w:rPr>
              <w:t>ICA11 Informa</w:t>
            </w:r>
            <w:r w:rsidRPr="008C6B31">
              <w:rPr>
                <w:rStyle w:val="Emphasis"/>
              </w:rPr>
              <w:t>tion and Communications Technology Training Package version 1.0</w:t>
            </w:r>
          </w:p>
        </w:tc>
      </w:tr>
    </w:tbl>
    <w:p w:rsidR="00000000" w:rsidRPr="008C6B31" w:rsidP="008C6B31">
      <w:pPr>
        <w:pStyle w:val="BodyText"/>
      </w:pPr>
    </w:p>
    <w:p w:rsidR="00000000" w:rsidRPr="008C6B31" w:rsidP="008C6B31">
      <w:pPr>
        <w:pStyle w:val="AllowPageBreak"/>
      </w:pPr>
    </w:p>
    <w:p w:rsidR="00000000" w:rsidRPr="008C6B31" w:rsidP="008C6B31">
      <w:pPr>
        <w:pStyle w:val="Heading1"/>
      </w:pPr>
      <w:bookmarkStart w:id="2" w:name="O_451863"/>
      <w:bookmarkEnd w:id="2"/>
      <w:r w:rsidRPr="008C6B31">
        <w:t>Unit Descriptor</w:t>
      </w:r>
    </w:p>
    <w:p w:rsidR="00000000" w:rsidRPr="008C6B31" w:rsidP="008C6B31">
      <w:pPr>
        <w:pStyle w:val="BodyText"/>
      </w:pPr>
      <w:r w:rsidRPr="008C6B31">
        <w:t xml:space="preserve">This unit describes the performance outcomes, skills and knowledge required to mitigate security threats to a wireless local area network (WLAN) </w:t>
      </w:r>
      <w:r w:rsidRPr="008C6B31">
        <w:t>by implementing security standards and policies.</w:t>
      </w:r>
    </w:p>
    <w:p w:rsidR="00000000" w:rsidRPr="008C6B31" w:rsidP="008C6B31">
      <w:pPr>
        <w:pStyle w:val="AllowPageBreak"/>
      </w:pPr>
    </w:p>
    <w:p w:rsidR="00000000" w:rsidRPr="008C6B31" w:rsidP="008C6B31">
      <w:pPr>
        <w:pStyle w:val="Heading1"/>
      </w:pPr>
      <w:bookmarkStart w:id="3" w:name="O_451864"/>
      <w:bookmarkEnd w:id="3"/>
      <w:r w:rsidRPr="008C6B31">
        <w:t>Application of the Unit</w:t>
      </w:r>
    </w:p>
    <w:p w:rsidR="00000000" w:rsidRPr="008C6B31" w:rsidP="008C6B31">
      <w:pPr>
        <w:pStyle w:val="BodyText"/>
      </w:pPr>
      <w:r w:rsidRPr="008C6B31">
        <w:t>This unit applies to protecting the wireless network from security threats by applying security policies and best practices to implement security standards and to con</w:t>
      </w:r>
      <w:r w:rsidRPr="008C6B31">
        <w:t>figure wireless security components. Relevant job roles include advanced wireless help-desk support technician, wireless network support specialist and wireless network engineer.</w:t>
      </w:r>
    </w:p>
    <w:p w:rsidR="00000000" w:rsidRPr="008C6B31" w:rsidP="008C6B31">
      <w:pPr>
        <w:pStyle w:val="AllowPageBreak"/>
      </w:pPr>
    </w:p>
    <w:p w:rsidR="00000000" w:rsidRPr="008C6B31" w:rsidP="008C6B31">
      <w:pPr>
        <w:pStyle w:val="Heading1"/>
      </w:pPr>
      <w:bookmarkStart w:id="4" w:name="O_451865"/>
      <w:bookmarkEnd w:id="4"/>
      <w:r w:rsidRPr="008C6B31">
        <w:t>Licensing/Regulatory Information</w:t>
      </w:r>
    </w:p>
    <w:p w:rsidR="00000000" w:rsidRPr="008C6B31" w:rsidP="008C6B31">
      <w:pPr>
        <w:pStyle w:val="BodyText"/>
      </w:pPr>
      <w:r w:rsidRPr="008C6B31">
        <w:t xml:space="preserve">No licensing, legislative, </w:t>
      </w:r>
      <w:r w:rsidRPr="008C6B31">
        <w:t>regulatory or certification requirements apply to this unit at the time of endorsement but users should confirm requirements with the relevant federal, state or territory authority.</w:t>
      </w:r>
    </w:p>
    <w:p w:rsidR="00000000" w:rsidRPr="008C6B31" w:rsidP="008C6B31">
      <w:pPr>
        <w:pStyle w:val="AllowPageBreak"/>
      </w:pPr>
    </w:p>
    <w:p w:rsidR="00000000" w:rsidRPr="008C6B31" w:rsidP="008C6B31">
      <w:pPr>
        <w:pStyle w:val="Heading1"/>
      </w:pPr>
      <w:bookmarkStart w:id="5" w:name="O_451866"/>
      <w:bookmarkEnd w:id="5"/>
      <w:r w:rsidRPr="008C6B31">
        <w:t>Pre-Requisites</w:t>
      </w:r>
    </w:p>
    <w:p w:rsidR="00000000" w:rsidRPr="008C6B31" w:rsidP="008C6B31">
      <w:pPr>
        <w:pStyle w:val="BodyText"/>
      </w:pPr>
      <w:r w:rsidRPr="008C6B31">
        <w:t>Not applicable.</w:t>
      </w:r>
    </w:p>
    <w:p w:rsidR="00000000" w:rsidRPr="008C6B31" w:rsidP="008C6B31">
      <w:pPr>
        <w:pStyle w:val="AllowPageBreak"/>
      </w:pPr>
    </w:p>
    <w:p w:rsidR="00000000" w:rsidRPr="008C6B31" w:rsidP="008C6B31">
      <w:pPr>
        <w:pStyle w:val="Heading1"/>
      </w:pPr>
      <w:bookmarkStart w:id="6" w:name="O_451867"/>
      <w:bookmarkEnd w:id="6"/>
      <w:r w:rsidRPr="008C6B31">
        <w:t>Employability Skills Information</w:t>
      </w:r>
    </w:p>
    <w:p w:rsidR="00000000" w:rsidRPr="008C6B31" w:rsidP="008C6B31">
      <w:pPr>
        <w:pStyle w:val="BodyText"/>
      </w:pPr>
      <w:r w:rsidRPr="008C6B31">
        <w:t>This unit contains employability skills.</w:t>
      </w:r>
    </w:p>
    <w:p w:rsidR="00000000" w:rsidRPr="008C6B31" w:rsidP="008C6B31">
      <w:pPr>
        <w:pStyle w:val="AllowPageBreak"/>
      </w:pPr>
    </w:p>
    <w:p w:rsidR="00000000" w:rsidRPr="008C6B31" w:rsidP="008C6B31">
      <w:pPr>
        <w:pStyle w:val="Heading1"/>
      </w:pPr>
      <w:bookmarkStart w:id="7" w:name="O_451868"/>
      <w:bookmarkEnd w:id="7"/>
      <w:r w:rsidRPr="008C6B31">
        <w:t>Elements and Performance Criteria Pre-Content</w:t>
      </w:r>
    </w:p>
    <w:tbl>
      <w:tblPr>
        <w:tblW w:w="0" w:type="auto"/>
        <w:tblLayout w:type="fixed"/>
        <w:tblCellMar>
          <w:left w:w="62" w:type="dxa"/>
          <w:right w:w="62" w:type="dxa"/>
        </w:tblCellMar>
        <w:tblLook w:val="0000"/>
      </w:tblPr>
      <w:tblGrid>
        <w:gridCol w:w="2524"/>
        <w:gridCol w:w="6502"/>
      </w:tblGrid>
      <w:tr w:rsidTr="008C6B31">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B31" w:rsidP="008C6B31">
            <w:pPr>
              <w:pStyle w:val="BodyText"/>
            </w:pPr>
            <w:r w:rsidRPr="008C6B31">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Performance Criteria</w:t>
            </w:r>
          </w:p>
        </w:tc>
      </w:tr>
      <w:tr w:rsidTr="008C6B31">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C6B31">
              <w:rPr>
                <w:rStyle w:val="Emphasis"/>
              </w:rPr>
              <w:t>nce is to be consistent with the evidence guide.</w:t>
            </w:r>
          </w:p>
        </w:tc>
      </w:tr>
    </w:tbl>
    <w:p w:rsidR="00000000" w:rsidRPr="008C6B31" w:rsidP="008C6B31">
      <w:pPr>
        <w:pStyle w:val="BodyText"/>
      </w:pPr>
    </w:p>
    <w:p w:rsidR="00000000" w:rsidRPr="008C6B31" w:rsidP="008C6B31">
      <w:pPr>
        <w:pStyle w:val="AllowPageBreak"/>
      </w:pPr>
    </w:p>
    <w:p w:rsidR="00000000" w:rsidRPr="008C6B31" w:rsidP="008C6B31">
      <w:pPr>
        <w:pStyle w:val="Heading1"/>
      </w:pPr>
      <w:bookmarkStart w:id="8" w:name="O_451869"/>
      <w:bookmarkEnd w:id="8"/>
      <w:r w:rsidRPr="008C6B31">
        <w:t>Elements and Performance Criteria</w:t>
      </w:r>
    </w:p>
    <w:tbl>
      <w:tblPr>
        <w:tblW w:w="0" w:type="auto"/>
        <w:tblLayout w:type="fixed"/>
        <w:tblCellMar>
          <w:left w:w="62" w:type="dxa"/>
          <w:right w:w="62" w:type="dxa"/>
        </w:tblCellMar>
        <w:tblLook w:val="0000"/>
      </w:tblPr>
      <w:tblGrid>
        <w:gridCol w:w="2524"/>
        <w:gridCol w:w="6502"/>
      </w:tblGrid>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1. Plan to implement wireless network security</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 xml:space="preserve">1.1 Research and evaluate organisational and regulatory security policies that have been used to benchmark </w:t>
            </w:r>
            <w:r w:rsidRPr="008C6B31">
              <w:t>acceptable network security standards</w:t>
            </w:r>
          </w:p>
          <w:p w:rsidR="00000000" w:rsidRPr="008C6B31" w:rsidP="008C6B31">
            <w:pPr>
              <w:pStyle w:val="BodyText"/>
            </w:pPr>
            <w:r w:rsidRPr="008C6B31">
              <w:t>1.2 Assess customer requirements and needs against regulatory security compliance and OHS considerations</w:t>
            </w:r>
          </w:p>
          <w:p w:rsidR="00000000" w:rsidP="008C6B31">
            <w:pPr>
              <w:pStyle w:val="BodyText"/>
              <w:rPr>
                <w:lang w:val="en-NZ"/>
              </w:rPr>
            </w:pPr>
            <w:r w:rsidRPr="008C6B31">
              <w:t xml:space="preserve">1.3 Produce a plan with </w:t>
            </w:r>
            <w:r w:rsidRPr="008C6B31">
              <w:rPr>
                <w:rStyle w:val="BoldandItalics"/>
              </w:rPr>
              <w:t xml:space="preserve">security-solution documentation </w:t>
            </w:r>
            <w:r w:rsidRPr="008C6B31">
              <w:t>for future growth and security needs</w:t>
            </w:r>
          </w:p>
        </w:tc>
      </w:tr>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2. Design, implement and test guest access services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 xml:space="preserve">2.1 Analyse and select the appropriate architecture for </w:t>
            </w:r>
            <w:r w:rsidRPr="008C6B31">
              <w:rPr>
                <w:rStyle w:val="BoldandItalics"/>
              </w:rPr>
              <w:t>guest access services</w:t>
            </w:r>
          </w:p>
          <w:p w:rsidR="00000000" w:rsidRPr="008C6B31" w:rsidP="008C6B31">
            <w:pPr>
              <w:pStyle w:val="BodyText"/>
            </w:pPr>
            <w:r w:rsidRPr="008C6B31">
              <w:t>2.2 Produce a map and set up guest access accounts</w:t>
            </w:r>
          </w:p>
          <w:p w:rsidR="00000000" w:rsidRPr="008C6B31" w:rsidP="008C6B31">
            <w:pPr>
              <w:pStyle w:val="BodyText"/>
            </w:pPr>
            <w:r w:rsidRPr="008C6B31">
              <w:t xml:space="preserve">2.3 Configure WLAN controller </w:t>
            </w:r>
            <w:r w:rsidRPr="008C6B31">
              <w:rPr>
                <w:rStyle w:val="BoldandItalics"/>
              </w:rPr>
              <w:t>authorisation</w:t>
            </w:r>
          </w:p>
          <w:p w:rsidR="00000000" w:rsidRPr="008C6B31" w:rsidP="008C6B31">
            <w:pPr>
              <w:pStyle w:val="BodyText"/>
            </w:pPr>
            <w:r w:rsidRPr="008C6B31">
              <w:t>2.4 Configure the anchor and in</w:t>
            </w:r>
            <w:r w:rsidRPr="008C6B31">
              <w:t>ternal controllers</w:t>
            </w:r>
          </w:p>
          <w:p w:rsidR="00000000" w:rsidP="008C6B31">
            <w:pPr>
              <w:pStyle w:val="BodyText"/>
              <w:rPr>
                <w:lang w:val="en-NZ"/>
              </w:rPr>
            </w:pPr>
            <w:r w:rsidRPr="008C6B31">
              <w:t>2.5 Troubleshoot guest access issues</w:t>
            </w:r>
          </w:p>
        </w:tc>
      </w:tr>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3. Design, implement and test the security of wireless client devices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3.1 Design and configure authentication of clients and management frame protection on clients and controllers</w:t>
            </w:r>
          </w:p>
          <w:p w:rsidR="00000000" w:rsidRPr="008C6B31" w:rsidP="008C6B31">
            <w:pPr>
              <w:pStyle w:val="BodyText"/>
            </w:pPr>
            <w:r w:rsidRPr="008C6B31">
              <w:t>3.2 Configure acces</w:t>
            </w:r>
            <w:r w:rsidRPr="008C6B31">
              <w:t xml:space="preserve">s control servers for integration with </w:t>
            </w:r>
            <w:r w:rsidRPr="008C6B31">
              <w:rPr>
                <w:rStyle w:val="BoldandItalics"/>
              </w:rPr>
              <w:t>wireless network</w:t>
            </w:r>
          </w:p>
          <w:p w:rsidR="00000000" w:rsidRPr="008C6B31" w:rsidP="008C6B31">
            <w:pPr>
              <w:pStyle w:val="BodyText"/>
            </w:pPr>
            <w:r w:rsidRPr="008C6B31">
              <w:t>3.3 Configure client and server-side digital certificate services</w:t>
            </w:r>
          </w:p>
          <w:p w:rsidR="00000000" w:rsidP="008C6B31">
            <w:pPr>
              <w:pStyle w:val="BodyText"/>
              <w:rPr>
                <w:lang w:val="en-NZ"/>
              </w:rPr>
            </w:pPr>
            <w:r w:rsidRPr="008C6B31">
              <w:t>3.4 Troubleshoot secure wireless connectivity services</w:t>
            </w:r>
          </w:p>
        </w:tc>
      </w:tr>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4. Design, implement and test the integration of wireless network with organis</w:t>
            </w:r>
            <w:r w:rsidRPr="008C6B31">
              <w:t>ational network admission control systems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 xml:space="preserve">4.1 Analyse network admission control </w:t>
            </w:r>
            <w:r w:rsidRPr="008C6B31">
              <w:rPr>
                <w:rStyle w:val="BoldandItalics"/>
              </w:rPr>
              <w:t xml:space="preserve">architectures </w:t>
            </w:r>
            <w:r w:rsidRPr="008C6B31">
              <w:t>to assess the feasibility of network integration</w:t>
            </w:r>
          </w:p>
          <w:p w:rsidR="00000000" w:rsidRPr="008C6B31" w:rsidP="008C6B31">
            <w:pPr>
              <w:pStyle w:val="BodyText"/>
            </w:pPr>
            <w:r w:rsidRPr="008C6B31">
              <w:t>4.2 Analyse the high-level authentication process flow to ensure compatible integration</w:t>
            </w:r>
          </w:p>
          <w:p w:rsidR="00000000" w:rsidRPr="008C6B31" w:rsidP="008C6B31">
            <w:pPr>
              <w:pStyle w:val="BodyText"/>
            </w:pPr>
            <w:r w:rsidRPr="008C6B31">
              <w:t>4.3 Configure and test th</w:t>
            </w:r>
            <w:r w:rsidRPr="008C6B31">
              <w:t>e wireless controller for admission control</w:t>
            </w:r>
          </w:p>
          <w:p w:rsidR="00000000" w:rsidP="008C6B31">
            <w:pPr>
              <w:pStyle w:val="BodyText"/>
              <w:rPr>
                <w:lang w:val="en-NZ"/>
              </w:rPr>
            </w:pPr>
            <w:r w:rsidRPr="008C6B31">
              <w:t>4.4 Troubleshoot integration issues of network with access control</w:t>
            </w:r>
          </w:p>
        </w:tc>
      </w:tr>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5. Evaluate and plan secure wireless connectivity services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 xml:space="preserve">5.1 Configure the intrusion detection system (IDS) to monitor the network activities </w:t>
            </w:r>
            <w:r w:rsidRPr="008C6B31">
              <w:t>for malicious activities or policy violations</w:t>
            </w:r>
          </w:p>
          <w:p w:rsidR="00000000" w:rsidRPr="008C6B31" w:rsidP="008C6B31">
            <w:pPr>
              <w:pStyle w:val="BodyText"/>
            </w:pPr>
            <w:r w:rsidRPr="008C6B31">
              <w:t xml:space="preserve">5.2 Analyse the report produced by the IDS to review </w:t>
            </w:r>
            <w:r w:rsidRPr="008C6B31">
              <w:rPr>
                <w:rStyle w:val="BoldandItalics"/>
              </w:rPr>
              <w:t>threat-mitigation strategies</w:t>
            </w:r>
          </w:p>
          <w:p w:rsidR="00000000" w:rsidP="008C6B31">
            <w:pPr>
              <w:pStyle w:val="BodyText"/>
              <w:rPr>
                <w:lang w:val="en-NZ"/>
              </w:rPr>
            </w:pPr>
            <w:r w:rsidRPr="008C6B31">
              <w:t xml:space="preserve">5.3 Update security solution plan to mitigate </w:t>
            </w:r>
            <w:r w:rsidRPr="008C6B31">
              <w:rPr>
                <w:rStyle w:val="BoldandItalics"/>
              </w:rPr>
              <w:t xml:space="preserve">wireless vulnerabilities </w:t>
            </w:r>
            <w:r w:rsidRPr="008C6B31">
              <w:t>to ensure network integrity</w:t>
            </w:r>
          </w:p>
        </w:tc>
      </w:tr>
      <w:tr w:rsidTr="008C6B3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t>6. Manage the requirements to integrate the WLAN with advanced security platforms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6.1 Evaluate end-to-end security solutions and assess how they integrate with the planned wireless solutions</w:t>
            </w:r>
          </w:p>
          <w:p w:rsidR="00000000" w:rsidRPr="008C6B31" w:rsidP="008C6B31">
            <w:pPr>
              <w:pStyle w:val="BodyText"/>
            </w:pPr>
            <w:r w:rsidRPr="008C6B31">
              <w:t xml:space="preserve">6.2 Analyse the </w:t>
            </w:r>
            <w:r w:rsidRPr="008C6B31">
              <w:rPr>
                <w:rStyle w:val="BoldandItalics"/>
              </w:rPr>
              <w:t xml:space="preserve">firewall configuration requirements </w:t>
            </w:r>
            <w:r w:rsidRPr="008C6B31">
              <w:t>of WLANs to e</w:t>
            </w:r>
            <w:r w:rsidRPr="008C6B31">
              <w:t>nsure compliance with organisational policies</w:t>
            </w:r>
          </w:p>
          <w:p w:rsidR="00000000" w:rsidRPr="008C6B31" w:rsidP="008C6B31">
            <w:pPr>
              <w:pStyle w:val="BodyText"/>
            </w:pPr>
            <w:r w:rsidRPr="008C6B31">
              <w:t>6.3 Configure and test the WLAN controllers for wired and wireless intrusion prevention and detection system (IPDS) security protection</w:t>
            </w:r>
          </w:p>
        </w:tc>
      </w:tr>
    </w:tbl>
    <w:p w:rsidR="00000000" w:rsidRPr="008C6B31" w:rsidP="008C6B31">
      <w:pPr>
        <w:pStyle w:val="BodyText"/>
      </w:pPr>
    </w:p>
    <w:p w:rsidR="00000000" w:rsidRPr="008C6B31" w:rsidP="008C6B31">
      <w:pPr>
        <w:pStyle w:val="AllowPageBreak"/>
      </w:pPr>
    </w:p>
    <w:p w:rsidR="00000000" w:rsidRPr="008C6B31" w:rsidP="008C6B31">
      <w:pPr>
        <w:pStyle w:val="Heading1"/>
      </w:pPr>
      <w:bookmarkStart w:id="9" w:name="O_451870"/>
      <w:bookmarkEnd w:id="9"/>
      <w:r w:rsidRPr="008C6B31">
        <w:t>Required Skills and Knowledge</w:t>
      </w:r>
    </w:p>
    <w:p w:rsidR="00000000" w:rsidRPr="008C6B31" w:rsidP="008C6B31">
      <w:pPr>
        <w:pStyle w:val="BodyText"/>
      </w:pPr>
      <w:r w:rsidRPr="008C6B31">
        <w:rPr>
          <w:rStyle w:val="Emphasis"/>
        </w:rPr>
        <w:t>This section describes th</w:t>
      </w:r>
      <w:r w:rsidRPr="008C6B31">
        <w:rPr>
          <w:rStyle w:val="Emphasis"/>
        </w:rPr>
        <w:t>e skills and knowledge required for this unit.</w:t>
      </w:r>
    </w:p>
    <w:p w:rsidR="00000000" w:rsidRPr="008C6B31" w:rsidP="008C6B31">
      <w:pPr>
        <w:pStyle w:val="BodyText"/>
      </w:pPr>
    </w:p>
    <w:p w:rsidR="00000000" w:rsidRPr="008C6B31" w:rsidP="008C6B31">
      <w:pPr>
        <w:pStyle w:val="BodyText"/>
      </w:pPr>
      <w:r w:rsidRPr="008C6B31">
        <w:rPr>
          <w:rStyle w:val="SpecialBold"/>
        </w:rPr>
        <w:t>Required skills</w:t>
      </w:r>
    </w:p>
    <w:p w:rsidR="00000000" w:rsidRPr="008C6B31" w:rsidP="008C6B31">
      <w:pPr>
        <w:pStyle w:val="BodyText"/>
      </w:pPr>
    </w:p>
    <w:p w:rsidR="00000000" w:rsidRPr="008C6B31" w:rsidP="008C6B31">
      <w:pPr>
        <w:pStyle w:val="ListBullet"/>
      </w:pPr>
      <w:r w:rsidRPr="008C6B31">
        <w:t>communication skills to liaise with internal and external personnel on technical, operational and business-related matters</w:t>
      </w:r>
    </w:p>
    <w:p w:rsidR="00000000" w:rsidRPr="008C6B31" w:rsidP="008C6B31">
      <w:pPr>
        <w:pStyle w:val="ListBullet"/>
      </w:pPr>
      <w:r w:rsidRPr="008C6B31">
        <w:t>literacy skills to:</w:t>
      </w:r>
    </w:p>
    <w:p w:rsidR="00000000" w:rsidRPr="008C6B31" w:rsidP="008C6B31">
      <w:pPr>
        <w:pStyle w:val="ListBullet2"/>
      </w:pPr>
      <w:r w:rsidRPr="008C6B31">
        <w:t>interpret technical documentation</w:t>
      </w:r>
    </w:p>
    <w:p w:rsidR="00000000" w:rsidRPr="008C6B31" w:rsidP="008C6B31">
      <w:pPr>
        <w:pStyle w:val="ListBullet2"/>
      </w:pPr>
      <w:r w:rsidRPr="008C6B31">
        <w:t>write reports as required</w:t>
      </w:r>
    </w:p>
    <w:p w:rsidR="00000000" w:rsidRPr="008C6B31" w:rsidP="008C6B31">
      <w:pPr>
        <w:pStyle w:val="ListBullet"/>
      </w:pPr>
      <w:r w:rsidRPr="008C6B31">
        <w:t>numeracy skills to:</w:t>
      </w:r>
    </w:p>
    <w:p w:rsidR="00000000" w:rsidRPr="008C6B31" w:rsidP="008C6B31">
      <w:pPr>
        <w:pStyle w:val="ListBullet2"/>
      </w:pPr>
      <w:r w:rsidRPr="008C6B31">
        <w:t>evaluate performance and interoperability of network</w:t>
      </w:r>
    </w:p>
    <w:p w:rsidR="00000000" w:rsidRPr="008C6B31" w:rsidP="008C6B31">
      <w:pPr>
        <w:pStyle w:val="ListBullet2"/>
      </w:pPr>
      <w:r w:rsidRPr="008C6B31">
        <w:t>interpret results</w:t>
      </w:r>
    </w:p>
    <w:p w:rsidR="00000000" w:rsidRPr="008C6B31" w:rsidP="008C6B31">
      <w:pPr>
        <w:pStyle w:val="ListBullet2"/>
      </w:pPr>
      <w:r w:rsidRPr="008C6B31">
        <w:t>take test measurements</w:t>
      </w:r>
    </w:p>
    <w:p w:rsidR="00000000" w:rsidRPr="008C6B31" w:rsidP="008C6B31">
      <w:pPr>
        <w:pStyle w:val="ListBullet"/>
      </w:pPr>
      <w:r w:rsidRPr="008C6B31">
        <w:t>planning and organisational skills to:</w:t>
      </w:r>
    </w:p>
    <w:p w:rsidR="00000000" w:rsidRPr="008C6B31" w:rsidP="008C6B31">
      <w:pPr>
        <w:pStyle w:val="ListBullet2"/>
      </w:pPr>
      <w:r w:rsidRPr="008C6B31">
        <w:t>coordinate the process in liaison with others</w:t>
      </w:r>
    </w:p>
    <w:p w:rsidR="00000000" w:rsidRPr="008C6B31" w:rsidP="008C6B31">
      <w:pPr>
        <w:pStyle w:val="ListBullet2"/>
      </w:pPr>
      <w:r w:rsidRPr="008C6B31">
        <w:t>plan, prioritise and monito</w:t>
      </w:r>
      <w:r w:rsidRPr="008C6B31">
        <w:t>r own work</w:t>
      </w:r>
    </w:p>
    <w:p w:rsidR="00000000" w:rsidRPr="008C6B31" w:rsidP="008C6B31">
      <w:pPr>
        <w:pStyle w:val="ListBullet"/>
      </w:pPr>
      <w:r w:rsidRPr="008C6B31">
        <w:t>problem-solving and contingency-management skills to:</w:t>
      </w:r>
    </w:p>
    <w:p w:rsidR="00000000" w:rsidRPr="008C6B31" w:rsidP="008C6B31">
      <w:pPr>
        <w:pStyle w:val="ListBullet2"/>
      </w:pPr>
      <w:r w:rsidRPr="008C6B31">
        <w:t>adapt configuration procedures to requirements of network</w:t>
      </w:r>
    </w:p>
    <w:p w:rsidR="00000000" w:rsidRPr="008C6B31" w:rsidP="008C6B31">
      <w:pPr>
        <w:pStyle w:val="ListBullet2"/>
      </w:pPr>
      <w:r w:rsidRPr="008C6B31">
        <w:t xml:space="preserve">reconfigure depending on differing operational contingencies, risk situations and environments </w:t>
      </w:r>
    </w:p>
    <w:p w:rsidR="00000000" w:rsidRPr="008C6B31" w:rsidP="008C6B31">
      <w:pPr>
        <w:pStyle w:val="ListBullet2"/>
      </w:pPr>
      <w:r w:rsidRPr="008C6B31">
        <w:t>troubleshoot and debug WLAN issues</w:t>
      </w:r>
    </w:p>
    <w:p w:rsidR="00000000" w:rsidRPr="008C6B31" w:rsidP="008C6B31">
      <w:pPr>
        <w:pStyle w:val="ListBullet"/>
      </w:pPr>
      <w:r w:rsidRPr="008C6B31">
        <w:t>research skills to investigate appropriate hardware to meet requirements</w:t>
      </w:r>
    </w:p>
    <w:p w:rsidR="00000000" w:rsidRPr="008C6B31" w:rsidP="008C6B31">
      <w:pPr>
        <w:pStyle w:val="ListBullet"/>
      </w:pPr>
      <w:r w:rsidRPr="008C6B31">
        <w:t>technical skills to:</w:t>
      </w:r>
    </w:p>
    <w:p w:rsidR="00000000" w:rsidRPr="008C6B31" w:rsidP="008C6B31">
      <w:pPr>
        <w:pStyle w:val="ListBullet2"/>
      </w:pPr>
      <w:r w:rsidRPr="008C6B31">
        <w:t>select and configure networking devices and assess and implement security requirements</w:t>
      </w:r>
    </w:p>
    <w:p w:rsidR="00000000" w:rsidRPr="008C6B31" w:rsidP="008C6B31">
      <w:pPr>
        <w:pStyle w:val="ListBullet2"/>
      </w:pPr>
      <w:r w:rsidRPr="008C6B31">
        <w:t>use networking tools.</w:t>
      </w:r>
    </w:p>
    <w:p w:rsidR="00000000" w:rsidRPr="008C6B31" w:rsidP="008C6B31">
      <w:pPr>
        <w:pStyle w:val="BodyText"/>
      </w:pPr>
    </w:p>
    <w:p w:rsidR="00000000" w:rsidRPr="008C6B31" w:rsidP="008C6B31">
      <w:pPr>
        <w:pStyle w:val="BodyText"/>
      </w:pPr>
      <w:r w:rsidRPr="008C6B31">
        <w:rPr>
          <w:rStyle w:val="SpecialBold"/>
        </w:rPr>
        <w:t>Required knowledge</w:t>
      </w:r>
    </w:p>
    <w:p w:rsidR="00000000" w:rsidRPr="008C6B31" w:rsidP="008C6B31">
      <w:pPr>
        <w:pStyle w:val="BodyText"/>
      </w:pPr>
    </w:p>
    <w:p w:rsidR="00000000" w:rsidRPr="008C6B31" w:rsidP="008C6B31">
      <w:pPr>
        <w:pStyle w:val="ListBullet"/>
      </w:pPr>
      <w:r w:rsidRPr="008C6B31">
        <w:t>configuration, verification a</w:t>
      </w:r>
      <w:r w:rsidRPr="008C6B31">
        <w:t>nd troubleshooting procedures to undertake:</w:t>
      </w:r>
    </w:p>
    <w:p w:rsidR="00000000" w:rsidRPr="008C6B31" w:rsidP="008C6B31">
      <w:pPr>
        <w:pStyle w:val="ListBullet2"/>
      </w:pPr>
      <w:r w:rsidRPr="008C6B31">
        <w:t>router operation and routing</w:t>
      </w:r>
    </w:p>
    <w:p w:rsidR="00000000" w:rsidRPr="008C6B31" w:rsidP="008C6B31">
      <w:pPr>
        <w:pStyle w:val="ListBullet2"/>
      </w:pPr>
      <w:r w:rsidRPr="008C6B31">
        <w:t>VLAN switching and inter-switching communications</w:t>
      </w:r>
    </w:p>
    <w:p w:rsidR="00000000" w:rsidRPr="008C6B31" w:rsidP="008C6B31">
      <w:pPr>
        <w:pStyle w:val="ListBullet"/>
      </w:pPr>
      <w:r w:rsidRPr="008C6B31">
        <w:t>IOS and IP networking models</w:t>
      </w:r>
    </w:p>
    <w:p w:rsidR="00000000" w:rsidRPr="008C6B31" w:rsidP="008C6B31">
      <w:pPr>
        <w:pStyle w:val="ListBullet"/>
      </w:pPr>
      <w:r w:rsidRPr="008C6B31">
        <w:t>intrusion prevention system (IPS) and IDS security protection</w:t>
      </w:r>
    </w:p>
    <w:p w:rsidR="00000000" w:rsidRPr="008C6B31" w:rsidP="008C6B31">
      <w:pPr>
        <w:pStyle w:val="ListBullet"/>
      </w:pPr>
      <w:r w:rsidRPr="008C6B31">
        <w:t>threat mitigation strategies</w:t>
      </w:r>
    </w:p>
    <w:p w:rsidR="00000000" w:rsidRPr="008C6B31" w:rsidP="008C6B31">
      <w:pPr>
        <w:pStyle w:val="ListBullet"/>
      </w:pPr>
      <w:r w:rsidRPr="008C6B31">
        <w:t>wireless:</w:t>
      </w:r>
    </w:p>
    <w:p w:rsidR="00000000" w:rsidRPr="008C6B31" w:rsidP="008C6B31">
      <w:pPr>
        <w:pStyle w:val="ListBullet2"/>
      </w:pPr>
      <w:r w:rsidRPr="008C6B31">
        <w:t>current regulations, standards and certifications</w:t>
      </w:r>
    </w:p>
    <w:p w:rsidR="00000000" w:rsidRPr="008C6B31" w:rsidP="008C6B31">
      <w:pPr>
        <w:pStyle w:val="ListBullet2"/>
      </w:pPr>
      <w:r w:rsidRPr="008C6B31">
        <w:t>deployment schemes</w:t>
      </w:r>
    </w:p>
    <w:p w:rsidR="00000000" w:rsidRPr="008C6B31" w:rsidP="008C6B31">
      <w:pPr>
        <w:pStyle w:val="ListBullet2"/>
      </w:pPr>
      <w:r w:rsidRPr="008C6B31">
        <w:t>network security technology</w:t>
      </w:r>
    </w:p>
    <w:p w:rsidR="00000000" w:rsidRPr="008C6B31" w:rsidP="008C6B31">
      <w:pPr>
        <w:pStyle w:val="ListBullet2"/>
      </w:pPr>
      <w:r w:rsidRPr="008C6B31">
        <w:t>network topologies, architectures and elements</w:t>
      </w:r>
    </w:p>
    <w:p w:rsidR="00000000" w:rsidRPr="008C6B31" w:rsidP="008C6B31">
      <w:pPr>
        <w:pStyle w:val="ListBullet2"/>
      </w:pPr>
      <w:r w:rsidRPr="008C6B31">
        <w:t>networking protocols</w:t>
      </w:r>
    </w:p>
    <w:p w:rsidR="00000000" w:rsidRPr="008C6B31" w:rsidP="008C6B31">
      <w:pPr>
        <w:pStyle w:val="ListBullet"/>
      </w:pPr>
      <w:r w:rsidRPr="008C6B31">
        <w:t>WLAN:</w:t>
      </w:r>
    </w:p>
    <w:p w:rsidR="00000000" w:rsidRPr="008C6B31" w:rsidP="008C6B31">
      <w:pPr>
        <w:pStyle w:val="ListBullet2"/>
      </w:pPr>
      <w:r w:rsidRPr="008C6B31">
        <w:t>advanced security platforms</w:t>
      </w:r>
    </w:p>
    <w:p w:rsidR="00000000" w:rsidRPr="008C6B31" w:rsidP="008C6B31">
      <w:pPr>
        <w:pStyle w:val="ListBullet2"/>
      </w:pPr>
      <w:r w:rsidRPr="008C6B31">
        <w:t>devices and their specification and use</w:t>
      </w:r>
    </w:p>
    <w:p w:rsidR="00000000" w:rsidRPr="008C6B31" w:rsidP="008C6B31">
      <w:pPr>
        <w:pStyle w:val="ListBullet2"/>
      </w:pPr>
      <w:r w:rsidRPr="008C6B31">
        <w:t>radio frequenci</w:t>
      </w:r>
      <w:r w:rsidRPr="008C6B31">
        <w:t>es characteristics and their measuring techniques.</w:t>
      </w:r>
    </w:p>
    <w:p w:rsidR="00000000" w:rsidRPr="008C6B31" w:rsidP="008C6B31">
      <w:pPr>
        <w:pStyle w:val="AllowPageBreak"/>
      </w:pPr>
    </w:p>
    <w:p w:rsidR="00000000" w:rsidRPr="008C6B31" w:rsidP="008C6B31">
      <w:pPr>
        <w:pStyle w:val="Heading1"/>
      </w:pPr>
      <w:bookmarkStart w:id="10" w:name="O_451871"/>
      <w:bookmarkEnd w:id="10"/>
      <w:r w:rsidRPr="008C6B31">
        <w:t>Evidence Guide</w:t>
      </w:r>
    </w:p>
    <w:p w:rsidR="00000000" w:rsidRPr="008C6B31" w:rsidP="008C6B31">
      <w:pPr>
        <w:pStyle w:val="BodyText"/>
      </w:pPr>
      <w:r w:rsidRPr="008C6B31">
        <w:rPr>
          <w:rStyle w:val="Emphasis"/>
        </w:rPr>
        <w:t>The evidence guide provides advice on assessment and must be read in conjunction with the performance criteria, required skills and knowledge, range statement and the Assess</w:t>
      </w:r>
      <w:r w:rsidRPr="008C6B31">
        <w:rPr>
          <w:rStyle w:val="Emphasis"/>
        </w:rPr>
        <w:t>ment Guidelines for the Training Package.</w:t>
      </w:r>
    </w:p>
    <w:p w:rsidR="00000000" w:rsidRPr="008C6B31" w:rsidP="008C6B31">
      <w:pPr>
        <w:pStyle w:val="BodyText"/>
      </w:pPr>
    </w:p>
    <w:tbl>
      <w:tblPr>
        <w:tblW w:w="0" w:type="auto"/>
        <w:tblLayout w:type="fixed"/>
        <w:tblCellMar>
          <w:left w:w="62" w:type="dxa"/>
          <w:right w:w="62" w:type="dxa"/>
        </w:tblCellMar>
        <w:tblLook w:val="0000"/>
      </w:tblPr>
      <w:tblGrid>
        <w:gridCol w:w="2586"/>
        <w:gridCol w:w="6440"/>
      </w:tblGrid>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Evidence of the ability to:</w:t>
            </w:r>
          </w:p>
          <w:p w:rsidR="00000000" w:rsidRPr="008C6B31" w:rsidP="008C6B31">
            <w:pPr>
              <w:pStyle w:val="ListBullet"/>
            </w:pPr>
            <w:r w:rsidRPr="008C6B31">
              <w:t>conduct research and produce security solutions plan</w:t>
            </w:r>
          </w:p>
          <w:p w:rsidR="00000000" w:rsidRPr="008C6B31" w:rsidP="008C6B31">
            <w:pPr>
              <w:pStyle w:val="ListBullet"/>
            </w:pPr>
            <w:r w:rsidRPr="008C6B31">
              <w:t>evaluate, design and implement a WLAN site security plan</w:t>
            </w:r>
          </w:p>
          <w:p w:rsidR="00000000" w:rsidRPr="008C6B31" w:rsidP="008C6B31">
            <w:pPr>
              <w:pStyle w:val="ListBullet"/>
            </w:pPr>
            <w:r w:rsidRPr="008C6B31">
              <w:t>evaluate end-to-end security solutions and assess their integrate with the planned wireless solutions</w:t>
            </w:r>
          </w:p>
          <w:p w:rsidR="00000000" w:rsidP="008C6B31">
            <w:pPr>
              <w:pStyle w:val="ListBullet"/>
              <w:rPr>
                <w:lang w:val="en-NZ"/>
              </w:rPr>
            </w:pPr>
            <w:r w:rsidRPr="008C6B31">
              <w:t>use network tools to test wireless controllers and IPDS solutions.</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Context of and specific resou</w:t>
            </w:r>
            <w:r w:rsidRPr="008C6B31">
              <w:rPr>
                <w:rStyle w:val="SpecialBold"/>
              </w:rPr>
              <w:t>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Assessment must ensure access to:</w:t>
            </w:r>
          </w:p>
          <w:p w:rsidR="00000000" w:rsidRPr="008C6B31" w:rsidP="008C6B31">
            <w:pPr>
              <w:pStyle w:val="ListBullet"/>
            </w:pPr>
            <w:r w:rsidRPr="008C6B31">
              <w:t>site or prototype where network installation may be conducted</w:t>
            </w:r>
          </w:p>
          <w:p w:rsidR="00000000" w:rsidRPr="008C6B31" w:rsidP="008C6B31">
            <w:pPr>
              <w:pStyle w:val="ListBullet"/>
            </w:pPr>
            <w:r w:rsidRPr="008C6B31">
              <w:t>hardware and software</w:t>
            </w:r>
          </w:p>
          <w:p w:rsidR="00000000" w:rsidRPr="008C6B31" w:rsidP="008C6B31">
            <w:pPr>
              <w:pStyle w:val="ListBullet"/>
            </w:pPr>
            <w:r w:rsidRPr="008C6B31">
              <w:t>organisational guidelines</w:t>
            </w:r>
          </w:p>
          <w:p w:rsidR="00000000" w:rsidRPr="008C6B31" w:rsidP="008C6B31">
            <w:pPr>
              <w:pStyle w:val="ListBullet"/>
            </w:pPr>
            <w:r w:rsidRPr="008C6B31">
              <w:t>live network</w:t>
            </w:r>
          </w:p>
          <w:p w:rsidR="00000000" w:rsidRPr="008C6B31" w:rsidP="008C6B31">
            <w:pPr>
              <w:pStyle w:val="ListBullet"/>
            </w:pPr>
            <w:r w:rsidRPr="008C6B31">
              <w:t xml:space="preserve">stand-alone and lightweight WLAN controllers and AP </w:t>
            </w:r>
          </w:p>
          <w:p w:rsidR="00000000" w:rsidRPr="008C6B31" w:rsidP="008C6B31">
            <w:pPr>
              <w:pStyle w:val="ListBullet"/>
            </w:pPr>
            <w:r w:rsidRPr="008C6B31">
              <w:t xml:space="preserve">hardware and software WLAN site survey tools </w:t>
            </w:r>
          </w:p>
          <w:p w:rsidR="00000000" w:rsidRPr="008C6B31" w:rsidP="008C6B31">
            <w:pPr>
              <w:pStyle w:val="ListBullet"/>
            </w:pPr>
            <w:r w:rsidRPr="008C6B31">
              <w:t>hardware and software IDS and IPS</w:t>
            </w:r>
          </w:p>
          <w:p w:rsidR="00000000" w:rsidRPr="008C6B31" w:rsidP="008C6B31">
            <w:pPr>
              <w:pStyle w:val="ListBullet"/>
            </w:pPr>
            <w:r w:rsidRPr="008C6B31">
              <w:t>appropriate learning and assessment support when required</w:t>
            </w:r>
          </w:p>
          <w:p w:rsidR="00000000" w:rsidP="008C6B31">
            <w:pPr>
              <w:pStyle w:val="ListBullet"/>
              <w:rPr>
                <w:lang w:val="en-NZ"/>
              </w:rPr>
            </w:pPr>
            <w:r w:rsidRPr="008C6B31">
              <w:t>modified equipment for people with special needs.</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A range of assessment methods should be used t</w:t>
            </w:r>
            <w:r w:rsidRPr="008C6B31">
              <w:t>o assess practical skills and knowledge. The following examples are appropriate for this unit:</w:t>
            </w:r>
          </w:p>
          <w:p w:rsidR="00000000" w:rsidRPr="008C6B31" w:rsidP="008C6B31">
            <w:pPr>
              <w:pStyle w:val="ListBullet"/>
            </w:pPr>
            <w:r w:rsidRPr="008C6B31">
              <w:t>direct observation of the candidate installing, configuring and testing a new or updated network</w:t>
            </w:r>
          </w:p>
          <w:p w:rsidR="00000000" w:rsidRPr="008C6B31" w:rsidP="008C6B31">
            <w:pPr>
              <w:pStyle w:val="ListBullet"/>
            </w:pPr>
            <w:r w:rsidRPr="008C6B31">
              <w:t>evaluation of documentation prepared by the candidate outlining</w:t>
            </w:r>
            <w:r w:rsidRPr="008C6B31">
              <w:t xml:space="preserve"> testing procedures, test results, recommendation to network changes and completion records </w:t>
            </w:r>
          </w:p>
          <w:p w:rsidR="00000000" w:rsidP="008C6B31">
            <w:pPr>
              <w:pStyle w:val="ListBullet"/>
              <w:rPr>
                <w:lang w:val="en-NZ"/>
              </w:rPr>
            </w:pPr>
            <w:r w:rsidRPr="008C6B31">
              <w:t>verbal or written questioning of required knowledge.</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BodyText"/>
            </w:pPr>
            <w:r w:rsidRPr="008C6B31">
              <w:t>Holistic assessment with other units relevant to the industry sector, workplace and job role is recommended, where appropriate.</w:t>
            </w:r>
          </w:p>
          <w:p w:rsidR="00000000" w:rsidRPr="008C6B31" w:rsidP="008C6B31">
            <w:pPr>
              <w:pStyle w:val="BodyText"/>
            </w:pPr>
            <w:r w:rsidRPr="008C6B31">
              <w:t>Assessment processes and techniques must be culturally appropriate, and suitable to the communication skill level, language, lit</w:t>
            </w:r>
            <w:r w:rsidRPr="008C6B31">
              <w:t>eracy and numeracy capacity of the candidate and the work being performed.</w:t>
            </w:r>
          </w:p>
          <w:p w:rsidR="00000000" w:rsidRPr="008C6B31" w:rsidP="008C6B31">
            <w:pPr>
              <w:pStyle w:val="BodyText"/>
            </w:pPr>
            <w:r w:rsidRPr="008C6B31">
              <w:t>Indigenous people and other people from a non-English speaking background may need additional support.</w:t>
            </w:r>
          </w:p>
          <w:p w:rsidR="00000000" w:rsidRPr="008C6B31" w:rsidP="008C6B31">
            <w:pPr>
              <w:pStyle w:val="BodyText"/>
            </w:pPr>
            <w:r w:rsidRPr="008C6B31">
              <w:t>In cases where practical assessment is used it should be combined with targete</w:t>
            </w:r>
            <w:r w:rsidRPr="008C6B31">
              <w:t>d questioning to assess required knowledge.</w:t>
            </w:r>
          </w:p>
        </w:tc>
      </w:tr>
    </w:tbl>
    <w:p w:rsidR="00000000" w:rsidRPr="008C6B31" w:rsidP="008C6B31">
      <w:pPr>
        <w:pStyle w:val="BodyText"/>
      </w:pPr>
    </w:p>
    <w:p w:rsidR="00000000" w:rsidRPr="008C6B31" w:rsidP="008C6B31">
      <w:pPr>
        <w:pStyle w:val="AllowPageBreak"/>
      </w:pPr>
    </w:p>
    <w:p w:rsidR="00000000" w:rsidRPr="008C6B31" w:rsidP="008C6B31">
      <w:pPr>
        <w:pStyle w:val="Heading1"/>
      </w:pPr>
      <w:bookmarkStart w:id="11" w:name="O_451872"/>
      <w:bookmarkEnd w:id="11"/>
      <w:r w:rsidRPr="008C6B31">
        <w:t>Range Statement</w:t>
      </w:r>
    </w:p>
    <w:p w:rsidR="00000000" w:rsidRPr="008C6B31" w:rsidP="008C6B31">
      <w:pPr>
        <w:pStyle w:val="BodyText"/>
      </w:pPr>
      <w:r w:rsidRPr="008C6B31">
        <w:rPr>
          <w:rStyle w:val="Emphasis"/>
        </w:rPr>
        <w:t xml:space="preserve">The range statement relates to the unit of competency as a whole. It allows for different work environments and situations that may affect </w:t>
      </w:r>
      <w:r w:rsidRPr="008C6B3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C6B31">
        <w:rPr>
          <w:rStyle w:val="Emphasis"/>
        </w:rPr>
        <w:t>m, and local industry and regional contexts) may also be included.</w:t>
      </w:r>
    </w:p>
    <w:p w:rsidR="00000000" w:rsidRPr="008C6B31" w:rsidP="008C6B31">
      <w:pPr>
        <w:pStyle w:val="BodyText"/>
      </w:pPr>
    </w:p>
    <w:tbl>
      <w:tblPr>
        <w:tblW w:w="0" w:type="auto"/>
        <w:tblLayout w:type="fixed"/>
        <w:tblCellMar>
          <w:left w:w="62" w:type="dxa"/>
          <w:right w:w="62" w:type="dxa"/>
        </w:tblCellMar>
        <w:tblLook w:val="0000"/>
      </w:tblPr>
      <w:tblGrid>
        <w:gridCol w:w="2586"/>
        <w:gridCol w:w="6440"/>
      </w:tblGrid>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Security-solution documentation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equipment inventory</w:t>
            </w:r>
          </w:p>
          <w:p w:rsidR="00000000" w:rsidRPr="008C6B31" w:rsidP="008C6B31">
            <w:pPr>
              <w:pStyle w:val="ListBullet"/>
            </w:pPr>
            <w:r w:rsidRPr="008C6B31">
              <w:t>naming standards</w:t>
            </w:r>
          </w:p>
          <w:p w:rsidR="00000000" w:rsidRPr="008C6B31" w:rsidP="008C6B31">
            <w:pPr>
              <w:pStyle w:val="ListBullet"/>
            </w:pPr>
            <w:r w:rsidRPr="008C6B31">
              <w:t>project management templates and report writing</w:t>
            </w:r>
          </w:p>
          <w:p w:rsidR="00000000" w:rsidRPr="008C6B31" w:rsidP="008C6B31">
            <w:pPr>
              <w:pStyle w:val="ListBullet"/>
            </w:pPr>
            <w:r w:rsidRPr="008C6B31">
              <w:t>satisfaction reports</w:t>
            </w:r>
          </w:p>
          <w:p w:rsidR="00000000" w:rsidRPr="008C6B31" w:rsidP="008C6B31">
            <w:pPr>
              <w:pStyle w:val="ListBullet"/>
            </w:pPr>
            <w:r w:rsidRPr="008C6B31">
              <w:t>standards:</w:t>
            </w:r>
          </w:p>
          <w:p w:rsidR="00000000" w:rsidRPr="008C6B31" w:rsidP="008C6B31">
            <w:pPr>
              <w:pStyle w:val="ListBullet2"/>
            </w:pPr>
            <w:r w:rsidRPr="008C6B31">
              <w:t>International Organization for Standardization (ISO)</w:t>
            </w:r>
          </w:p>
          <w:p w:rsidR="00000000" w:rsidRPr="008C6B31" w:rsidP="008C6B31">
            <w:pPr>
              <w:pStyle w:val="ListBullet2"/>
            </w:pPr>
            <w:r w:rsidRPr="008C6B31">
              <w:t>International Electrotechnical Commission (IEC)</w:t>
            </w:r>
          </w:p>
          <w:p w:rsidR="00000000" w:rsidRPr="008C6B31" w:rsidP="008C6B31">
            <w:pPr>
              <w:pStyle w:val="ListBullet2"/>
            </w:pPr>
            <w:r w:rsidRPr="008C6B31">
              <w:t>Australian Standards (AS)</w:t>
            </w:r>
          </w:p>
          <w:p w:rsidR="00000000" w:rsidP="008C6B31">
            <w:pPr>
              <w:pStyle w:val="ListBullet"/>
              <w:rPr>
                <w:lang w:val="en-NZ"/>
              </w:rPr>
            </w:pPr>
            <w:r w:rsidRPr="008C6B31">
              <w:t>version control.</w:t>
            </w:r>
          </w:p>
        </w:tc>
      </w:tr>
      <w:tr w:rsidTr="008C6B31">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Guest access services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anchor</w:t>
            </w:r>
          </w:p>
          <w:p w:rsidR="00000000" w:rsidRPr="008C6B31" w:rsidP="008C6B31">
            <w:pPr>
              <w:pStyle w:val="ListBullet"/>
            </w:pPr>
            <w:r w:rsidRPr="008C6B31">
              <w:t>bandwidth limiting</w:t>
            </w:r>
          </w:p>
          <w:p w:rsidR="00000000" w:rsidRPr="008C6B31" w:rsidP="008C6B31">
            <w:pPr>
              <w:pStyle w:val="ListBullet"/>
            </w:pPr>
            <w:r w:rsidRPr="008C6B31">
              <w:t>demilitarised zone or perimeter network (DMZ)</w:t>
            </w:r>
          </w:p>
          <w:p w:rsidR="00000000" w:rsidRPr="008C6B31" w:rsidP="008C6B31">
            <w:pPr>
              <w:pStyle w:val="ListBullet"/>
            </w:pPr>
            <w:r w:rsidRPr="008C6B31">
              <w:t>redundancy</w:t>
            </w:r>
          </w:p>
          <w:p w:rsidR="00000000" w:rsidRPr="008C6B31" w:rsidP="008C6B31">
            <w:pPr>
              <w:pStyle w:val="ListBullet"/>
            </w:pPr>
            <w:r w:rsidRPr="008C6B31">
              <w:t>scaling</w:t>
            </w:r>
          </w:p>
          <w:p w:rsidR="00000000" w:rsidRPr="008C6B31" w:rsidP="008C6B31">
            <w:pPr>
              <w:pStyle w:val="ListBullet"/>
            </w:pPr>
            <w:r w:rsidRPr="008C6B31">
              <w:t>VLAN-based</w:t>
            </w:r>
          </w:p>
          <w:p w:rsidR="00000000" w:rsidP="008C6B31">
            <w:pPr>
              <w:pStyle w:val="ListBullet"/>
              <w:rPr>
                <w:lang w:val="en-NZ"/>
              </w:rPr>
            </w:pPr>
            <w:r w:rsidRPr="008C6B31">
              <w:t>wired guest access.</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Authorisation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authentication</w:t>
            </w:r>
          </w:p>
          <w:p w:rsidR="00000000" w:rsidRPr="008C6B31" w:rsidP="008C6B31">
            <w:pPr>
              <w:pStyle w:val="ListBullet"/>
            </w:pPr>
            <w:r w:rsidRPr="008C6B31">
              <w:t>email</w:t>
            </w:r>
          </w:p>
          <w:p w:rsidR="00000000" w:rsidRPr="008C6B31" w:rsidP="008C6B31">
            <w:pPr>
              <w:pStyle w:val="ListBullet"/>
            </w:pPr>
            <w:r w:rsidRPr="008C6B31">
              <w:t>external</w:t>
            </w:r>
          </w:p>
          <w:p w:rsidR="00000000" w:rsidRPr="008C6B31" w:rsidP="008C6B31">
            <w:pPr>
              <w:pStyle w:val="ListBullet"/>
            </w:pPr>
            <w:r w:rsidRPr="008C6B31">
              <w:t>internal</w:t>
            </w:r>
          </w:p>
          <w:p w:rsidR="00000000" w:rsidP="008C6B31">
            <w:pPr>
              <w:pStyle w:val="ListBullet"/>
              <w:rPr>
                <w:lang w:val="en-NZ"/>
              </w:rPr>
            </w:pPr>
            <w:r w:rsidRPr="008C6B31">
              <w:t>pass through.</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Wireless network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cellular network</w:t>
            </w:r>
          </w:p>
          <w:p w:rsidR="00000000" w:rsidRPr="008C6B31" w:rsidP="008C6B31">
            <w:pPr>
              <w:pStyle w:val="ListBullet"/>
            </w:pPr>
            <w:r w:rsidRPr="008C6B31">
              <w:t>mobile services</w:t>
            </w:r>
          </w:p>
          <w:p w:rsidR="00000000" w:rsidRPr="008C6B31" w:rsidP="008C6B31">
            <w:pPr>
              <w:pStyle w:val="ListBullet"/>
            </w:pPr>
            <w:r w:rsidRPr="008C6B31">
              <w:t>paging network</w:t>
            </w:r>
          </w:p>
          <w:p w:rsidR="00000000" w:rsidP="008C6B31">
            <w:pPr>
              <w:pStyle w:val="ListBullet"/>
              <w:rPr>
                <w:lang w:val="en-NZ"/>
              </w:rPr>
            </w:pPr>
            <w:r w:rsidRPr="008C6B31">
              <w:t>wireless LAN (WLAN).</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Architectures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agent versus agent</w:t>
            </w:r>
          </w:p>
          <w:p w:rsidR="00000000" w:rsidRPr="008C6B31" w:rsidP="008C6B31">
            <w:pPr>
              <w:pStyle w:val="ListBullet"/>
            </w:pPr>
            <w:r w:rsidRPr="008C6B31">
              <w:t>in-band</w:t>
            </w:r>
          </w:p>
          <w:p w:rsidR="00000000" w:rsidP="008C6B31">
            <w:pPr>
              <w:pStyle w:val="ListBullet"/>
              <w:rPr>
                <w:lang w:val="en-NZ"/>
              </w:rPr>
            </w:pPr>
            <w:r w:rsidRPr="008C6B31">
              <w:t>out-of-band.</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Threat-mitigation strategies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client exclusions</w:t>
            </w:r>
          </w:p>
          <w:p w:rsidR="00000000" w:rsidRPr="008C6B31" w:rsidP="008C6B31">
            <w:pPr>
              <w:pStyle w:val="ListBullet"/>
            </w:pPr>
            <w:r w:rsidRPr="008C6B31">
              <w:t>custom signature</w:t>
            </w:r>
          </w:p>
          <w:p w:rsidR="00000000" w:rsidRPr="008C6B31" w:rsidP="008C6B31">
            <w:pPr>
              <w:pStyle w:val="ListBullet"/>
            </w:pPr>
            <w:r w:rsidRPr="008C6B31">
              <w:t>rogue reporting and location</w:t>
            </w:r>
          </w:p>
          <w:p w:rsidR="00000000" w:rsidRPr="008C6B31" w:rsidP="008C6B31">
            <w:pPr>
              <w:pStyle w:val="ListBullet"/>
            </w:pPr>
            <w:r w:rsidRPr="008C6B31">
              <w:t>signature</w:t>
            </w:r>
          </w:p>
          <w:p w:rsidR="00000000" w:rsidP="008C6B31">
            <w:pPr>
              <w:pStyle w:val="ListBullet"/>
              <w:rPr>
                <w:lang w:val="en-NZ"/>
              </w:rPr>
            </w:pPr>
            <w:r w:rsidRPr="008C6B31">
              <w:t>switch-port tracing.</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Wireless vulnerabilities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anomalous behaviour attacks</w:t>
            </w:r>
          </w:p>
          <w:p w:rsidR="00000000" w:rsidRPr="008C6B31" w:rsidP="008C6B31">
            <w:pPr>
              <w:pStyle w:val="ListBullet"/>
            </w:pPr>
            <w:r w:rsidRPr="008C6B31">
              <w:t>client misconfiguration</w:t>
            </w:r>
          </w:p>
          <w:p w:rsidR="00000000" w:rsidRPr="008C6B31" w:rsidP="008C6B31">
            <w:pPr>
              <w:pStyle w:val="ListBullet"/>
            </w:pPr>
            <w:r w:rsidRPr="008C6B31">
              <w:t>denial of service (DoS)</w:t>
            </w:r>
          </w:p>
          <w:p w:rsidR="00000000" w:rsidRPr="008C6B31" w:rsidP="008C6B31">
            <w:pPr>
              <w:pStyle w:val="ListBullet"/>
            </w:pPr>
            <w:r w:rsidRPr="008C6B31">
              <w:t>eavesdropping</w:t>
            </w:r>
          </w:p>
          <w:p w:rsidR="00000000" w:rsidRPr="008C6B31" w:rsidP="008C6B31">
            <w:pPr>
              <w:pStyle w:val="ListBullet"/>
            </w:pPr>
            <w:r w:rsidRPr="008C6B31">
              <w:t>hijacking</w:t>
            </w:r>
          </w:p>
          <w:p w:rsidR="00000000" w:rsidRPr="008C6B31" w:rsidP="008C6B31">
            <w:pPr>
              <w:pStyle w:val="ListBullet"/>
            </w:pPr>
            <w:r w:rsidRPr="008C6B31">
              <w:t>radio frequency (RF) jamming</w:t>
            </w:r>
          </w:p>
          <w:p w:rsidR="00000000" w:rsidRPr="008C6B31" w:rsidP="008C6B31">
            <w:pPr>
              <w:pStyle w:val="ListBullet"/>
            </w:pPr>
            <w:r w:rsidRPr="008C6B31">
              <w:t>signature attacks</w:t>
            </w:r>
          </w:p>
          <w:p w:rsidR="00000000" w:rsidP="008C6B31">
            <w:pPr>
              <w:pStyle w:val="ListBullet"/>
              <w:rPr>
                <w:lang w:val="en-NZ"/>
              </w:rPr>
            </w:pPr>
            <w:r w:rsidRPr="008C6B31">
              <w:t>social engineering.</w:t>
            </w:r>
          </w:p>
        </w:tc>
      </w:tr>
      <w:tr w:rsidTr="008C6B3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B31">
            <w:pPr>
              <w:pStyle w:val="BodyText"/>
              <w:rPr>
                <w:lang w:val="en-NZ"/>
              </w:rPr>
            </w:pPr>
            <w:r w:rsidRPr="008C6B31">
              <w:rPr>
                <w:rStyle w:val="BoldandItalics"/>
              </w:rPr>
              <w:t xml:space="preserve">Firewall configuration requirements </w:t>
            </w:r>
            <w:r w:rsidRPr="008C6B31">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B31" w:rsidP="008C6B31">
            <w:pPr>
              <w:pStyle w:val="ListBullet"/>
            </w:pPr>
            <w:r w:rsidRPr="008C6B31">
              <w:t>access control list (ACL)</w:t>
            </w:r>
          </w:p>
          <w:p w:rsidR="00000000" w:rsidRPr="008C6B31" w:rsidP="008C6B31">
            <w:pPr>
              <w:pStyle w:val="ListBullet"/>
            </w:pPr>
            <w:r w:rsidRPr="008C6B31">
              <w:t>demilita</w:t>
            </w:r>
            <w:r w:rsidRPr="008C6B31">
              <w:t>rised zone (DMZ)</w:t>
            </w:r>
          </w:p>
          <w:p w:rsidR="00000000" w:rsidRPr="008C6B31" w:rsidP="008C6B31">
            <w:pPr>
              <w:pStyle w:val="ListBullet"/>
            </w:pPr>
            <w:r w:rsidRPr="008C6B31">
              <w:t>IP port pass-through.</w:t>
            </w:r>
          </w:p>
        </w:tc>
      </w:tr>
    </w:tbl>
    <w:p w:rsidR="00000000" w:rsidRPr="008C6B31" w:rsidP="008C6B31">
      <w:pPr>
        <w:pStyle w:val="BodyText"/>
      </w:pPr>
    </w:p>
    <w:p w:rsidR="00000000" w:rsidRPr="008C6B31" w:rsidP="008C6B31">
      <w:pPr>
        <w:pStyle w:val="AllowPageBreak"/>
      </w:pPr>
    </w:p>
    <w:p w:rsidR="00000000" w:rsidRPr="008C6B31" w:rsidP="008C6B31">
      <w:pPr>
        <w:pStyle w:val="Heading1"/>
      </w:pPr>
      <w:bookmarkStart w:id="12" w:name="O_451873"/>
      <w:bookmarkEnd w:id="12"/>
      <w:r w:rsidRPr="008C6B31">
        <w:t>Unit Sector(s)</w:t>
      </w:r>
    </w:p>
    <w:p w:rsidR="00000000" w:rsidRPr="008C6B31" w:rsidP="008C6B31">
      <w:pPr>
        <w:pStyle w:val="BodyText"/>
      </w:pPr>
      <w:r w:rsidRPr="008C6B31">
        <w:t>Networking</w:t>
      </w:r>
    </w:p>
    <w:p w:rsidR="00000000" w:rsidRPr="008C6B31" w:rsidP="008C6B31"/>
    <w:sectPr w:rsidSect="008C6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BA9" w:rsidP="00D75B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9" w:rsidP="008C6B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5BA9" w:rsidP="008C6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BA9" w:rsidP="008C6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1" w:rsidRPr="00D75BA9" w:rsidP="00D75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9" w:rsidP="008C6B31">
    <w:pPr>
      <w:pStyle w:val="Header"/>
      <w:framePr w:wrap="around"/>
    </w:pPr>
    <w:r>
      <w:fldChar w:fldCharType="begin"/>
    </w:r>
    <w:r>
      <w:instrText xml:space="preserve"> TITLE   \* MERGEFORMAT </w:instrText>
    </w:r>
    <w:r>
      <w:fldChar w:fldCharType="separate"/>
    </w:r>
    <w:r>
      <w:t>ICANWK607A Design and implement wireless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75BA9" w:rsidP="008C6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A80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46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CD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B31"/>
    <w:pPr>
      <w:spacing w:before="360" w:after="60"/>
      <w:outlineLvl w:val="0"/>
    </w:pPr>
    <w:rPr>
      <w:sz w:val="32"/>
    </w:rPr>
  </w:style>
  <w:style w:type="paragraph" w:styleId="Heading2">
    <w:name w:val="heading 2"/>
    <w:basedOn w:val="HeadingBase"/>
    <w:next w:val="BodyText"/>
    <w:link w:val="Heading2Char"/>
    <w:qFormat/>
    <w:rsid w:val="008C6B31"/>
    <w:pPr>
      <w:keepLines/>
      <w:spacing w:before="240" w:after="120"/>
      <w:outlineLvl w:val="1"/>
    </w:pPr>
    <w:rPr>
      <w:sz w:val="28"/>
      <w:szCs w:val="40"/>
    </w:rPr>
  </w:style>
  <w:style w:type="paragraph" w:styleId="Heading3">
    <w:name w:val="heading 3"/>
    <w:basedOn w:val="HeadingBase"/>
    <w:next w:val="BodyText"/>
    <w:link w:val="Heading3Char"/>
    <w:qFormat/>
    <w:rsid w:val="008C6B31"/>
    <w:pPr>
      <w:spacing w:before="180" w:after="120"/>
      <w:outlineLvl w:val="2"/>
    </w:pPr>
    <w:rPr>
      <w:spacing w:val="-10"/>
      <w:kern w:val="32"/>
    </w:rPr>
  </w:style>
  <w:style w:type="paragraph" w:styleId="Heading4">
    <w:name w:val="heading 4"/>
    <w:basedOn w:val="HeadingBase"/>
    <w:next w:val="BodyText"/>
    <w:link w:val="Heading4Char"/>
    <w:qFormat/>
    <w:rsid w:val="008C6B31"/>
    <w:pPr>
      <w:spacing w:before="160" w:after="120"/>
      <w:outlineLvl w:val="3"/>
    </w:pPr>
    <w:rPr>
      <w:sz w:val="22"/>
    </w:rPr>
  </w:style>
  <w:style w:type="paragraph" w:styleId="Heading5">
    <w:name w:val="heading 5"/>
    <w:basedOn w:val="HeadingBase"/>
    <w:next w:val="Normal"/>
    <w:link w:val="Heading5Char"/>
    <w:qFormat/>
    <w:rsid w:val="008C6B31"/>
    <w:pPr>
      <w:spacing w:before="80"/>
      <w:outlineLvl w:val="4"/>
    </w:pPr>
    <w:rPr>
      <w:color w:val="918585"/>
      <w:sz w:val="20"/>
    </w:rPr>
  </w:style>
  <w:style w:type="paragraph" w:styleId="Heading6">
    <w:name w:val="heading 6"/>
    <w:basedOn w:val="HeadingBase"/>
    <w:next w:val="Normal"/>
    <w:link w:val="Heading6Char"/>
    <w:qFormat/>
    <w:rsid w:val="008C6B31"/>
    <w:pPr>
      <w:spacing w:before="60"/>
      <w:outlineLvl w:val="5"/>
    </w:pPr>
    <w:rPr>
      <w:color w:val="918585"/>
      <w:sz w:val="20"/>
    </w:rPr>
  </w:style>
  <w:style w:type="paragraph" w:styleId="Heading7">
    <w:name w:val="heading 7"/>
    <w:basedOn w:val="Normal"/>
    <w:next w:val="Normal"/>
    <w:link w:val="Heading7Char"/>
    <w:qFormat/>
    <w:rsid w:val="008C6B31"/>
    <w:pPr>
      <w:ind w:left="720"/>
      <w:outlineLvl w:val="6"/>
    </w:pPr>
    <w:rPr>
      <w:i/>
    </w:rPr>
  </w:style>
  <w:style w:type="paragraph" w:styleId="Heading8">
    <w:name w:val="heading 8"/>
    <w:basedOn w:val="Normal"/>
    <w:next w:val="Normal"/>
    <w:link w:val="Heading8Char"/>
    <w:qFormat/>
    <w:rsid w:val="008C6B31"/>
    <w:pPr>
      <w:ind w:left="720"/>
      <w:outlineLvl w:val="7"/>
    </w:pPr>
    <w:rPr>
      <w:i/>
    </w:rPr>
  </w:style>
  <w:style w:type="paragraph" w:styleId="Heading9">
    <w:name w:val="heading 9"/>
    <w:basedOn w:val="Normal"/>
    <w:next w:val="Normal"/>
    <w:link w:val="Heading9Char"/>
    <w:qFormat/>
    <w:rsid w:val="008C6B31"/>
    <w:pPr>
      <w:ind w:left="720"/>
      <w:outlineLvl w:val="8"/>
    </w:pPr>
    <w:rPr>
      <w:i/>
    </w:rPr>
  </w:style>
  <w:style w:type="character" w:default="1" w:styleId="DefaultParagraphFont">
    <w:name w:val="Default Paragraph Font"/>
    <w:uiPriority w:val="1"/>
    <w:unhideWhenUsed/>
    <w:rsid w:val="008C6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B31"/>
  </w:style>
  <w:style w:type="character" w:customStyle="1" w:styleId="Heading1Char">
    <w:name w:val="Heading 1 Char"/>
    <w:basedOn w:val="DefaultParagraphFont"/>
    <w:link w:val="Heading1"/>
    <w:rsid w:val="008C6B31"/>
    <w:rPr>
      <w:rFonts w:ascii="Times New Roman" w:eastAsia="Times New Roman" w:hAnsi="Times New Roman" w:cs="Times New Roman"/>
      <w:b/>
      <w:sz w:val="32"/>
      <w:szCs w:val="20"/>
      <w:lang w:eastAsia="en-US"/>
    </w:rPr>
  </w:style>
  <w:style w:type="paragraph" w:styleId="BodyText">
    <w:name w:val="Body Text"/>
    <w:basedOn w:val="Normal"/>
    <w:link w:val="BodyTextChar"/>
    <w:rsid w:val="008C6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B31"/>
    <w:rPr>
      <w:rFonts w:ascii="Times New Roman" w:eastAsia="Times New Roman" w:hAnsi="Times New Roman" w:cs="Times New Roman"/>
      <w:sz w:val="24"/>
      <w:lang w:eastAsia="en-US"/>
    </w:rPr>
  </w:style>
  <w:style w:type="paragraph" w:styleId="Footer">
    <w:name w:val="footer"/>
    <w:basedOn w:val="Normal"/>
    <w:link w:val="FooterChar"/>
    <w:rsid w:val="008C6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B31"/>
    <w:rPr>
      <w:rFonts w:ascii="Times New Roman" w:eastAsia="Times New Roman" w:hAnsi="Times New Roman" w:cs="Times New Roman"/>
      <w:sz w:val="16"/>
      <w:lang w:eastAsia="en-US"/>
    </w:rPr>
  </w:style>
  <w:style w:type="paragraph" w:styleId="ListBullet">
    <w:name w:val="List Bullet"/>
    <w:basedOn w:val="List"/>
    <w:rsid w:val="008C6B31"/>
    <w:pPr>
      <w:numPr>
        <w:numId w:val="13"/>
      </w:numPr>
      <w:tabs>
        <w:tab w:val="clear" w:pos="340"/>
      </w:tabs>
      <w:spacing w:before="40" w:after="40"/>
    </w:pPr>
  </w:style>
  <w:style w:type="character" w:customStyle="1" w:styleId="SpecialBold">
    <w:name w:val="Special Bold"/>
    <w:basedOn w:val="DefaultParagraphFont"/>
    <w:rsid w:val="008C6B31"/>
    <w:rPr>
      <w:b/>
      <w:spacing w:val="0"/>
    </w:rPr>
  </w:style>
  <w:style w:type="paragraph" w:styleId="ListBullet2">
    <w:name w:val="List Bullet 2"/>
    <w:basedOn w:val="List2"/>
    <w:rsid w:val="008C6B31"/>
    <w:pPr>
      <w:numPr>
        <w:numId w:val="14"/>
      </w:numPr>
      <w:tabs>
        <w:tab w:val="clear" w:pos="680"/>
      </w:tabs>
    </w:pPr>
  </w:style>
  <w:style w:type="character" w:styleId="Emphasis">
    <w:name w:val="Emphasis"/>
    <w:basedOn w:val="DefaultParagraphFont"/>
    <w:qFormat/>
    <w:rsid w:val="008C6B31"/>
    <w:rPr>
      <w:i/>
    </w:rPr>
  </w:style>
  <w:style w:type="paragraph" w:customStyle="1" w:styleId="SuperHeading">
    <w:name w:val="SuperHeading"/>
    <w:basedOn w:val="Normal"/>
    <w:rsid w:val="008C6B31"/>
    <w:pPr>
      <w:spacing w:before="240" w:after="120"/>
      <w:outlineLvl w:val="0"/>
    </w:pPr>
    <w:rPr>
      <w:rFonts w:ascii="Times New Roman" w:hAnsi="Times New Roman"/>
      <w:b/>
      <w:sz w:val="28"/>
    </w:rPr>
  </w:style>
  <w:style w:type="paragraph" w:customStyle="1" w:styleId="AllowPageBreak">
    <w:name w:val="AllowPageBreak"/>
    <w:rsid w:val="008C6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6B31"/>
    <w:rPr>
      <w:b/>
      <w:i/>
      <w:u w:val="none"/>
    </w:rPr>
  </w:style>
  <w:style w:type="character" w:customStyle="1" w:styleId="Heading2Char">
    <w:name w:val="Heading 2 Char"/>
    <w:basedOn w:val="DefaultParagraphFont"/>
    <w:link w:val="Heading2"/>
    <w:rsid w:val="008C6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B31"/>
    <w:rPr>
      <w:rFonts w:ascii="Courier New" w:eastAsia="Times New Roman" w:hAnsi="Courier New" w:cs="Times New Roman"/>
      <w:i/>
      <w:szCs w:val="20"/>
      <w:lang w:eastAsia="en-US"/>
    </w:rPr>
  </w:style>
  <w:style w:type="paragraph" w:customStyle="1" w:styleId="HeadingBase">
    <w:name w:val="Heading Base"/>
    <w:rsid w:val="008C6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B31"/>
    <w:pPr>
      <w:tabs>
        <w:tab w:val="right" w:leader="dot" w:pos="9072"/>
      </w:tabs>
      <w:ind w:left="567"/>
    </w:pPr>
    <w:rPr>
      <w:szCs w:val="22"/>
    </w:rPr>
  </w:style>
  <w:style w:type="paragraph" w:customStyle="1" w:styleId="TOCBase">
    <w:name w:val="TOC Base"/>
    <w:rsid w:val="008C6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B31"/>
    <w:pPr>
      <w:tabs>
        <w:tab w:val="right" w:leader="dot" w:pos="9072"/>
      </w:tabs>
      <w:spacing w:before="40" w:after="40"/>
      <w:ind w:left="284"/>
    </w:pPr>
    <w:rPr>
      <w:rFonts w:ascii="Times New Roman" w:hAnsi="Times New Roman"/>
    </w:rPr>
  </w:style>
  <w:style w:type="paragraph" w:styleId="TOC1">
    <w:name w:val="toc 1"/>
    <w:basedOn w:val="TOCBase"/>
    <w:next w:val="Normal"/>
    <w:rsid w:val="008C6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B31"/>
    <w:pPr>
      <w:spacing w:before="5040"/>
      <w:jc w:val="center"/>
    </w:pPr>
    <w:rPr>
      <w:sz w:val="48"/>
      <w:szCs w:val="72"/>
      <w:lang w:val="en-US"/>
    </w:rPr>
  </w:style>
  <w:style w:type="character" w:customStyle="1" w:styleId="TitleChar">
    <w:name w:val="Title Char"/>
    <w:basedOn w:val="DefaultParagraphFont"/>
    <w:link w:val="Title"/>
    <w:rsid w:val="008C6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B31"/>
    <w:pPr>
      <w:tabs>
        <w:tab w:val="left" w:pos="3600"/>
        <w:tab w:val="left" w:pos="3958"/>
      </w:tabs>
    </w:pPr>
  </w:style>
  <w:style w:type="paragraph" w:styleId="List">
    <w:name w:val="List"/>
    <w:basedOn w:val="BodyText"/>
    <w:next w:val="BodyText"/>
    <w:rsid w:val="008C6B31"/>
    <w:pPr>
      <w:tabs>
        <w:tab w:val="left" w:pos="340"/>
      </w:tabs>
      <w:spacing w:before="60" w:after="60"/>
      <w:ind w:left="340" w:hanging="340"/>
    </w:pPr>
  </w:style>
  <w:style w:type="paragraph" w:customStyle="1" w:styleId="Note">
    <w:name w:val="Note"/>
    <w:basedOn w:val="BodyText"/>
    <w:rsid w:val="008C6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B31"/>
    <w:pPr>
      <w:framePr w:wrap="auto" w:hAnchor="text" w:y="6049"/>
    </w:pPr>
    <w:rPr>
      <w:color w:val="000000"/>
      <w:sz w:val="40"/>
    </w:rPr>
  </w:style>
  <w:style w:type="paragraph" w:customStyle="1" w:styleId="TOCTitle">
    <w:name w:val="TOCTitle"/>
    <w:basedOn w:val="Heading1"/>
    <w:rsid w:val="008C6B31"/>
    <w:pPr>
      <w:spacing w:after="240"/>
      <w:jc w:val="center"/>
      <w:outlineLvl w:val="9"/>
    </w:pPr>
    <w:rPr>
      <w:caps/>
    </w:rPr>
  </w:style>
  <w:style w:type="paragraph" w:customStyle="1" w:styleId="Version">
    <w:name w:val="Version"/>
    <w:rsid w:val="008C6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B31"/>
    <w:pPr>
      <w:keepNext w:val="0"/>
      <w:tabs>
        <w:tab w:val="right" w:pos="4176"/>
      </w:tabs>
      <w:ind w:left="198" w:hanging="198"/>
    </w:pPr>
    <w:rPr>
      <w:rFonts w:ascii="Garamond" w:hAnsi="Garamond"/>
    </w:rPr>
  </w:style>
  <w:style w:type="paragraph" w:styleId="IndexHeading">
    <w:name w:val="index heading"/>
    <w:basedOn w:val="Normal"/>
    <w:next w:val="Index1"/>
    <w:semiHidden/>
    <w:rsid w:val="008C6B31"/>
    <w:pPr>
      <w:spacing w:before="120" w:after="120"/>
    </w:pPr>
    <w:rPr>
      <w:rFonts w:ascii="Arial" w:hAnsi="Arial"/>
      <w:b/>
      <w:color w:val="918585"/>
      <w:sz w:val="24"/>
    </w:rPr>
  </w:style>
  <w:style w:type="paragraph" w:styleId="Header">
    <w:name w:val="header"/>
    <w:basedOn w:val="Normal"/>
    <w:link w:val="HeaderChar"/>
    <w:rsid w:val="008C6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B31"/>
    <w:rPr>
      <w:rFonts w:ascii="Times New Roman" w:eastAsia="Times New Roman" w:hAnsi="Times New Roman" w:cs="Times New Roman"/>
      <w:sz w:val="16"/>
      <w:szCs w:val="20"/>
      <w:lang w:val="en-GB" w:eastAsia="en-US"/>
    </w:rPr>
  </w:style>
  <w:style w:type="paragraph" w:customStyle="1" w:styleId="Chapter">
    <w:name w:val="Chapter"/>
    <w:basedOn w:val="Normal"/>
    <w:rsid w:val="008C6B31"/>
    <w:pPr>
      <w:spacing w:before="240"/>
    </w:pPr>
    <w:rPr>
      <w:rFonts w:ascii="Times New Roman" w:hAnsi="Times New Roman"/>
      <w:smallCaps/>
      <w:spacing w:val="80"/>
      <w:sz w:val="28"/>
    </w:rPr>
  </w:style>
  <w:style w:type="paragraph" w:customStyle="1" w:styleId="InChapter">
    <w:name w:val="InChapter"/>
    <w:basedOn w:val="Heading3"/>
    <w:rsid w:val="008C6B31"/>
    <w:pPr>
      <w:spacing w:after="240"/>
      <w:outlineLvl w:val="9"/>
    </w:pPr>
    <w:rPr>
      <w:noProof/>
    </w:rPr>
  </w:style>
  <w:style w:type="paragraph" w:styleId="Index2">
    <w:name w:val="index 2"/>
    <w:basedOn w:val="Normal"/>
    <w:next w:val="Normal"/>
    <w:semiHidden/>
    <w:rsid w:val="008C6B31"/>
    <w:pPr>
      <w:tabs>
        <w:tab w:val="right" w:pos="4176"/>
      </w:tabs>
      <w:ind w:left="568" w:hanging="284"/>
    </w:pPr>
    <w:rPr>
      <w:rFonts w:ascii="Garamond" w:hAnsi="Garamond"/>
    </w:rPr>
  </w:style>
  <w:style w:type="paragraph" w:customStyle="1" w:styleId="Byline">
    <w:name w:val="Byline"/>
    <w:rsid w:val="008C6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B31"/>
    <w:pPr>
      <w:tabs>
        <w:tab w:val="clear" w:pos="3600"/>
        <w:tab w:val="clear" w:pos="3958"/>
      </w:tabs>
      <w:jc w:val="right"/>
    </w:pPr>
  </w:style>
  <w:style w:type="paragraph" w:styleId="Caption">
    <w:name w:val="caption"/>
    <w:basedOn w:val="BodyText"/>
    <w:next w:val="Normal"/>
    <w:qFormat/>
    <w:rsid w:val="008C6B31"/>
    <w:pPr>
      <w:framePr w:w="2268" w:hSpace="181" w:vSpace="181" w:wrap="around" w:vAnchor="text" w:hAnchor="page" w:x="1135" w:y="285" w:anchorLock="1"/>
    </w:pPr>
    <w:rPr>
      <w:i/>
    </w:rPr>
  </w:style>
  <w:style w:type="paragraph" w:customStyle="1" w:styleId="MiniTOCTitle">
    <w:name w:val="MiniTOCTitle"/>
    <w:basedOn w:val="Heading4"/>
    <w:rsid w:val="008C6B31"/>
    <w:pPr>
      <w:spacing w:before="240"/>
      <w:outlineLvl w:val="9"/>
    </w:pPr>
    <w:rPr>
      <w:noProof/>
      <w:sz w:val="24"/>
    </w:rPr>
  </w:style>
  <w:style w:type="paragraph" w:customStyle="1" w:styleId="MiniTOCItem">
    <w:name w:val="MiniTOCItem"/>
    <w:basedOn w:val="ListBullet"/>
    <w:rsid w:val="008C6B31"/>
    <w:pPr>
      <w:numPr>
        <w:numId w:val="0"/>
      </w:numPr>
      <w:tabs>
        <w:tab w:val="right" w:leader="dot" w:pos="6521"/>
      </w:tabs>
      <w:spacing w:before="0" w:after="0"/>
    </w:pPr>
  </w:style>
  <w:style w:type="paragraph" w:customStyle="1" w:styleId="TOFTitle">
    <w:name w:val="TOFTitle"/>
    <w:basedOn w:val="TOCTitle"/>
    <w:rsid w:val="008C6B31"/>
  </w:style>
  <w:style w:type="paragraph" w:styleId="TableofFigures">
    <w:name w:val="table of figures"/>
    <w:basedOn w:val="Normal"/>
    <w:next w:val="Normal"/>
    <w:semiHidden/>
    <w:rsid w:val="008C6B31"/>
    <w:pPr>
      <w:tabs>
        <w:tab w:val="right" w:leader="dot" w:pos="9072"/>
      </w:tabs>
      <w:ind w:left="970" w:hanging="403"/>
    </w:pPr>
    <w:rPr>
      <w:rFonts w:ascii="Times New Roman" w:hAnsi="Times New Roman"/>
      <w:b/>
    </w:rPr>
  </w:style>
  <w:style w:type="paragraph" w:styleId="ListNumber">
    <w:name w:val="List Number"/>
    <w:basedOn w:val="List"/>
    <w:rsid w:val="008C6B31"/>
    <w:pPr>
      <w:numPr>
        <w:numId w:val="11"/>
      </w:numPr>
    </w:pPr>
  </w:style>
  <w:style w:type="character" w:customStyle="1" w:styleId="WingdingSymbols">
    <w:name w:val="Wingding Symbols"/>
    <w:rsid w:val="008C6B31"/>
    <w:rPr>
      <w:rFonts w:ascii="Wingdings" w:hAnsi="Wingdings"/>
    </w:rPr>
  </w:style>
  <w:style w:type="paragraph" w:customStyle="1" w:styleId="TableHeading">
    <w:name w:val="Table Heading"/>
    <w:basedOn w:val="HeadingBase"/>
    <w:rsid w:val="008C6B31"/>
    <w:pPr>
      <w:keepLines/>
      <w:pBdr>
        <w:bottom w:val="single" w:sz="6" w:space="1" w:color="918585"/>
      </w:pBdr>
      <w:spacing w:before="240"/>
    </w:pPr>
  </w:style>
  <w:style w:type="character" w:customStyle="1" w:styleId="HotSpot">
    <w:name w:val="HotSpot"/>
    <w:rsid w:val="008C6B31"/>
    <w:rPr>
      <w:color w:val="0033CC"/>
      <w:u w:val="none"/>
    </w:rPr>
  </w:style>
  <w:style w:type="paragraph" w:customStyle="1" w:styleId="BodyTextRight">
    <w:name w:val="Body Text Right"/>
    <w:basedOn w:val="BodyText"/>
    <w:rsid w:val="008C6B31"/>
    <w:pPr>
      <w:spacing w:before="0" w:after="0"/>
      <w:jc w:val="right"/>
    </w:pPr>
  </w:style>
  <w:style w:type="paragraph" w:styleId="Index3">
    <w:name w:val="index 3"/>
    <w:basedOn w:val="ListNumber2"/>
    <w:next w:val="Normal"/>
    <w:semiHidden/>
    <w:rsid w:val="008C6B31"/>
    <w:pPr>
      <w:numPr>
        <w:numId w:val="0"/>
      </w:numPr>
      <w:tabs>
        <w:tab w:val="right" w:leader="dot" w:pos="4176"/>
      </w:tabs>
    </w:pPr>
  </w:style>
  <w:style w:type="paragraph" w:styleId="ListNumber2">
    <w:name w:val="List Number 2"/>
    <w:basedOn w:val="List2"/>
    <w:rsid w:val="008C6B31"/>
    <w:pPr>
      <w:numPr>
        <w:numId w:val="10"/>
      </w:numPr>
      <w:tabs>
        <w:tab w:val="clear" w:pos="1060"/>
      </w:tabs>
    </w:pPr>
  </w:style>
  <w:style w:type="paragraph" w:customStyle="1" w:styleId="MarginNote">
    <w:name w:val="Margin Note"/>
    <w:basedOn w:val="BodyText"/>
    <w:rsid w:val="008C6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B31"/>
    <w:rPr>
      <w:sz w:val="32"/>
    </w:rPr>
  </w:style>
  <w:style w:type="paragraph" w:customStyle="1" w:styleId="HeadingProcedure">
    <w:name w:val="Heading Procedure"/>
    <w:basedOn w:val="HeadingBase"/>
    <w:next w:val="Normal"/>
    <w:rsid w:val="008C6B31"/>
    <w:pPr>
      <w:tabs>
        <w:tab w:val="left" w:pos="0"/>
      </w:tabs>
      <w:spacing w:before="120" w:after="60"/>
    </w:pPr>
    <w:rPr>
      <w:i/>
      <w:color w:val="918585"/>
      <w:sz w:val="22"/>
    </w:rPr>
  </w:style>
  <w:style w:type="paragraph" w:customStyle="1" w:styleId="TableBodyText">
    <w:name w:val="Table Body Text"/>
    <w:basedOn w:val="BodyText"/>
    <w:rsid w:val="008C6B31"/>
    <w:pPr>
      <w:spacing w:before="60" w:after="60"/>
    </w:pPr>
  </w:style>
  <w:style w:type="paragraph" w:styleId="ListContinue">
    <w:name w:val="List Continue"/>
    <w:basedOn w:val="List"/>
    <w:rsid w:val="008C6B31"/>
    <w:pPr>
      <w:ind w:firstLine="0"/>
    </w:pPr>
  </w:style>
  <w:style w:type="paragraph" w:customStyle="1" w:styleId="ListNote">
    <w:name w:val="List Note"/>
    <w:basedOn w:val="List"/>
    <w:rsid w:val="008C6B31"/>
    <w:pPr>
      <w:pBdr>
        <w:top w:val="single" w:sz="6" w:space="2" w:color="918585"/>
        <w:bottom w:val="single" w:sz="6" w:space="2" w:color="918585"/>
      </w:pBdr>
      <w:tabs>
        <w:tab w:val="left" w:pos="1021"/>
      </w:tabs>
      <w:ind w:firstLine="0"/>
    </w:pPr>
  </w:style>
  <w:style w:type="paragraph" w:customStyle="1" w:styleId="Warning">
    <w:name w:val="Warning"/>
    <w:basedOn w:val="BodyText"/>
    <w:rsid w:val="008C6B31"/>
    <w:pPr>
      <w:shd w:val="clear" w:color="auto" w:fill="D9D9D9"/>
      <w:tabs>
        <w:tab w:val="left" w:pos="992"/>
      </w:tabs>
      <w:ind w:left="119" w:right="119"/>
    </w:pPr>
    <w:rPr>
      <w:sz w:val="20"/>
    </w:rPr>
  </w:style>
  <w:style w:type="paragraph" w:customStyle="1" w:styleId="MarginIcons">
    <w:name w:val="Margin Icons"/>
    <w:basedOn w:val="BodyText"/>
    <w:rsid w:val="008C6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B31"/>
    <w:rPr>
      <w:rFonts w:ascii="Courier New" w:hAnsi="Courier New"/>
    </w:rPr>
  </w:style>
  <w:style w:type="paragraph" w:customStyle="1" w:styleId="NoteBullet">
    <w:name w:val="Note Bullet"/>
    <w:basedOn w:val="Note"/>
    <w:rsid w:val="008C6B31"/>
    <w:pPr>
      <w:tabs>
        <w:tab w:val="clear" w:pos="680"/>
      </w:tabs>
      <w:spacing w:before="60" w:after="60"/>
    </w:pPr>
  </w:style>
  <w:style w:type="paragraph" w:customStyle="1" w:styleId="SubHeading2">
    <w:name w:val="SubHeading2"/>
    <w:basedOn w:val="HeadingBase"/>
    <w:rsid w:val="008C6B31"/>
    <w:pPr>
      <w:spacing w:before="240" w:after="60"/>
    </w:pPr>
    <w:rPr>
      <w:sz w:val="20"/>
    </w:rPr>
  </w:style>
  <w:style w:type="paragraph" w:customStyle="1" w:styleId="SubHeading1">
    <w:name w:val="SubHeading1"/>
    <w:basedOn w:val="HeadingBase"/>
    <w:rsid w:val="008C6B31"/>
    <w:pPr>
      <w:spacing w:before="240" w:after="60"/>
    </w:pPr>
    <w:rPr>
      <w:color w:val="918585"/>
      <w:sz w:val="22"/>
    </w:rPr>
  </w:style>
  <w:style w:type="paragraph" w:customStyle="1" w:styleId="SideHeading">
    <w:name w:val="Side Heading"/>
    <w:basedOn w:val="HeadingBase"/>
    <w:rsid w:val="008C6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B31"/>
    <w:pPr>
      <w:numPr>
        <w:numId w:val="12"/>
      </w:numPr>
    </w:pPr>
  </w:style>
  <w:style w:type="paragraph" w:styleId="PlainText">
    <w:name w:val="Plain Text"/>
    <w:basedOn w:val="Normal"/>
    <w:link w:val="PlainTextChar"/>
    <w:rsid w:val="008C6B31"/>
    <w:rPr>
      <w:sz w:val="20"/>
    </w:rPr>
  </w:style>
  <w:style w:type="character" w:customStyle="1" w:styleId="PlainTextChar">
    <w:name w:val="Plain Text Char"/>
    <w:basedOn w:val="DefaultParagraphFont"/>
    <w:link w:val="PlainText"/>
    <w:rsid w:val="008C6B31"/>
    <w:rPr>
      <w:rFonts w:ascii="Courier New" w:eastAsia="Times New Roman" w:hAnsi="Courier New" w:cs="Times New Roman"/>
      <w:sz w:val="20"/>
      <w:szCs w:val="20"/>
      <w:lang w:eastAsia="en-US"/>
    </w:rPr>
  </w:style>
  <w:style w:type="character" w:customStyle="1" w:styleId="MenuOption">
    <w:name w:val="Menu Option"/>
    <w:basedOn w:val="DefaultParagraphFont"/>
    <w:rsid w:val="008C6B31"/>
    <w:rPr>
      <w:b/>
      <w:smallCaps/>
    </w:rPr>
  </w:style>
  <w:style w:type="paragraph" w:customStyle="1" w:styleId="TableListNumber">
    <w:name w:val="Table List Number"/>
    <w:basedOn w:val="ListNumber"/>
    <w:rsid w:val="008C6B31"/>
    <w:pPr>
      <w:numPr>
        <w:numId w:val="0"/>
      </w:numPr>
    </w:pPr>
  </w:style>
  <w:style w:type="paragraph" w:styleId="TOC4">
    <w:name w:val="toc 4"/>
    <w:basedOn w:val="TOCBase"/>
    <w:next w:val="Normal"/>
    <w:semiHidden/>
    <w:rsid w:val="008C6B31"/>
    <w:pPr>
      <w:tabs>
        <w:tab w:val="right" w:leader="dot" w:pos="9071"/>
      </w:tabs>
      <w:ind w:left="1701"/>
    </w:pPr>
  </w:style>
  <w:style w:type="paragraph" w:customStyle="1" w:styleId="ListAlpha">
    <w:name w:val="List Alpha"/>
    <w:basedOn w:val="List"/>
    <w:rsid w:val="008C6B31"/>
    <w:pPr>
      <w:numPr>
        <w:numId w:val="9"/>
      </w:numPr>
    </w:pPr>
  </w:style>
  <w:style w:type="paragraph" w:customStyle="1" w:styleId="ListAlpha2">
    <w:name w:val="List Alpha 2"/>
    <w:basedOn w:val="List2"/>
    <w:rsid w:val="008C6B31"/>
    <w:pPr>
      <w:numPr>
        <w:numId w:val="8"/>
      </w:numPr>
    </w:pPr>
  </w:style>
  <w:style w:type="paragraph" w:styleId="List2">
    <w:name w:val="List 2"/>
    <w:basedOn w:val="BodyText"/>
    <w:rsid w:val="008C6B31"/>
    <w:pPr>
      <w:tabs>
        <w:tab w:val="left" w:pos="680"/>
      </w:tabs>
      <w:spacing w:before="60" w:after="60"/>
      <w:ind w:left="680" w:hanging="340"/>
    </w:pPr>
  </w:style>
  <w:style w:type="paragraph" w:styleId="List3">
    <w:name w:val="List 3"/>
    <w:basedOn w:val="BodyText"/>
    <w:rsid w:val="008C6B31"/>
    <w:pPr>
      <w:tabs>
        <w:tab w:val="left" w:pos="1021"/>
      </w:tabs>
      <w:spacing w:before="60" w:after="60"/>
      <w:ind w:left="1020" w:hanging="340"/>
    </w:pPr>
  </w:style>
  <w:style w:type="paragraph" w:styleId="List4">
    <w:name w:val="List 4"/>
    <w:basedOn w:val="BodyText"/>
    <w:rsid w:val="008C6B31"/>
    <w:pPr>
      <w:tabs>
        <w:tab w:val="left" w:pos="1361"/>
      </w:tabs>
      <w:spacing w:before="60" w:after="60"/>
      <w:ind w:left="1361" w:hanging="340"/>
    </w:pPr>
  </w:style>
  <w:style w:type="paragraph" w:styleId="List5">
    <w:name w:val="List 5"/>
    <w:basedOn w:val="BodyText"/>
    <w:rsid w:val="008C6B31"/>
    <w:pPr>
      <w:tabs>
        <w:tab w:val="left" w:pos="1701"/>
      </w:tabs>
      <w:spacing w:before="60" w:after="60"/>
      <w:ind w:left="1701" w:hanging="340"/>
    </w:pPr>
  </w:style>
  <w:style w:type="paragraph" w:styleId="ListBullet3">
    <w:name w:val="List Bullet 3"/>
    <w:basedOn w:val="List3"/>
    <w:rsid w:val="008C6B31"/>
    <w:pPr>
      <w:numPr>
        <w:numId w:val="15"/>
      </w:numPr>
      <w:tabs>
        <w:tab w:val="clear" w:pos="1021"/>
      </w:tabs>
      <w:ind w:left="1037" w:hanging="357"/>
    </w:pPr>
  </w:style>
  <w:style w:type="paragraph" w:styleId="ListBullet4">
    <w:name w:val="List Bullet 4"/>
    <w:basedOn w:val="List4"/>
    <w:rsid w:val="008C6B31"/>
    <w:pPr>
      <w:numPr>
        <w:numId w:val="3"/>
      </w:numPr>
    </w:pPr>
  </w:style>
  <w:style w:type="paragraph" w:styleId="ListBullet5">
    <w:name w:val="List Bullet 5"/>
    <w:basedOn w:val="List5"/>
    <w:rsid w:val="008C6B31"/>
    <w:pPr>
      <w:numPr>
        <w:numId w:val="4"/>
      </w:numPr>
    </w:pPr>
  </w:style>
  <w:style w:type="paragraph" w:styleId="ListContinue2">
    <w:name w:val="List Continue 2"/>
    <w:basedOn w:val="List2"/>
    <w:rsid w:val="008C6B31"/>
    <w:pPr>
      <w:ind w:firstLine="0"/>
    </w:pPr>
  </w:style>
  <w:style w:type="paragraph" w:styleId="ListContinue3">
    <w:name w:val="List Continue 3"/>
    <w:basedOn w:val="List3"/>
    <w:rsid w:val="008C6B31"/>
    <w:pPr>
      <w:ind w:left="1021" w:firstLine="0"/>
    </w:pPr>
  </w:style>
  <w:style w:type="paragraph" w:styleId="ListContinue4">
    <w:name w:val="List Continue 4"/>
    <w:basedOn w:val="List4"/>
    <w:rsid w:val="008C6B31"/>
    <w:pPr>
      <w:ind w:firstLine="0"/>
    </w:pPr>
  </w:style>
  <w:style w:type="paragraph" w:styleId="ListContinue5">
    <w:name w:val="List Continue 5"/>
    <w:basedOn w:val="List5"/>
    <w:rsid w:val="008C6B31"/>
    <w:pPr>
      <w:ind w:firstLine="0"/>
    </w:pPr>
  </w:style>
  <w:style w:type="paragraph" w:styleId="ListNumber3">
    <w:name w:val="List Number 3"/>
    <w:basedOn w:val="List3"/>
    <w:rsid w:val="008C6B31"/>
    <w:pPr>
      <w:numPr>
        <w:numId w:val="5"/>
      </w:numPr>
    </w:pPr>
  </w:style>
  <w:style w:type="paragraph" w:styleId="ListNumber4">
    <w:name w:val="List Number 4"/>
    <w:basedOn w:val="List4"/>
    <w:rsid w:val="008C6B31"/>
    <w:pPr>
      <w:numPr>
        <w:numId w:val="6"/>
      </w:numPr>
    </w:pPr>
  </w:style>
  <w:style w:type="paragraph" w:styleId="ListNumber5">
    <w:name w:val="List Number 5"/>
    <w:basedOn w:val="List5"/>
    <w:rsid w:val="008C6B31"/>
    <w:pPr>
      <w:numPr>
        <w:numId w:val="7"/>
      </w:numPr>
    </w:pPr>
  </w:style>
  <w:style w:type="paragraph" w:styleId="BlockText">
    <w:name w:val="Block Text"/>
    <w:basedOn w:val="Normal"/>
    <w:rsid w:val="008C6B31"/>
    <w:pPr>
      <w:spacing w:after="120"/>
      <w:ind w:left="1440" w:right="1440"/>
    </w:pPr>
  </w:style>
  <w:style w:type="character" w:customStyle="1" w:styleId="Subscript">
    <w:name w:val="Subscript"/>
    <w:basedOn w:val="DefaultParagraphFont"/>
    <w:rsid w:val="008C6B31"/>
    <w:rPr>
      <w:sz w:val="16"/>
      <w:vertAlign w:val="subscript"/>
    </w:rPr>
  </w:style>
  <w:style w:type="character" w:customStyle="1" w:styleId="Superscript">
    <w:name w:val="Superscript"/>
    <w:basedOn w:val="DefaultParagraphFont"/>
    <w:rsid w:val="008C6B31"/>
    <w:rPr>
      <w:sz w:val="16"/>
      <w:vertAlign w:val="superscript"/>
    </w:rPr>
  </w:style>
  <w:style w:type="character" w:customStyle="1" w:styleId="Symbols">
    <w:name w:val="Symbols"/>
    <w:basedOn w:val="DefaultParagraphFont"/>
    <w:rsid w:val="008C6B31"/>
    <w:rPr>
      <w:rFonts w:ascii="Symbol" w:hAnsi="Symbol"/>
    </w:rPr>
  </w:style>
  <w:style w:type="character" w:customStyle="1" w:styleId="MenuOptions">
    <w:name w:val="Menu Options"/>
    <w:basedOn w:val="DefaultParagraphFont"/>
    <w:rsid w:val="008C6B31"/>
    <w:rPr>
      <w:rFonts w:ascii="Arial Narrow" w:hAnsi="Arial Narrow"/>
      <w:smallCaps/>
    </w:rPr>
  </w:style>
  <w:style w:type="character" w:customStyle="1" w:styleId="Buttons">
    <w:name w:val="Buttons"/>
    <w:basedOn w:val="DefaultParagraphFont"/>
    <w:rsid w:val="008C6B31"/>
    <w:rPr>
      <w:b/>
    </w:rPr>
  </w:style>
  <w:style w:type="character" w:customStyle="1" w:styleId="Underlined">
    <w:name w:val="Underlined"/>
    <w:basedOn w:val="DefaultParagraphFont"/>
    <w:rsid w:val="008C6B31"/>
    <w:rPr>
      <w:u w:val="single"/>
    </w:rPr>
  </w:style>
  <w:style w:type="paragraph" w:customStyle="1" w:styleId="TableBodyTextRight">
    <w:name w:val="Table Body Text Right"/>
    <w:basedOn w:val="TableBodyText"/>
    <w:rsid w:val="008C6B31"/>
    <w:pPr>
      <w:widowControl w:val="0"/>
      <w:autoSpaceDE w:val="0"/>
      <w:autoSpaceDN w:val="0"/>
      <w:adjustRightInd w:val="0"/>
      <w:jc w:val="right"/>
    </w:pPr>
    <w:rPr>
      <w:rFonts w:cs="Arial"/>
      <w:szCs w:val="18"/>
    </w:rPr>
  </w:style>
  <w:style w:type="paragraph" w:customStyle="1" w:styleId="CopyrightText">
    <w:name w:val="Copyright Text"/>
    <w:basedOn w:val="BodyText"/>
    <w:rsid w:val="008C6B31"/>
    <w:rPr>
      <w:sz w:val="18"/>
    </w:rPr>
  </w:style>
  <w:style w:type="paragraph" w:customStyle="1" w:styleId="BodySmallRight">
    <w:name w:val="Body Small Right"/>
    <w:basedOn w:val="BodyTextRight"/>
    <w:rsid w:val="008C6B31"/>
    <w:rPr>
      <w:sz w:val="18"/>
      <w:szCs w:val="18"/>
    </w:rPr>
  </w:style>
  <w:style w:type="paragraph" w:customStyle="1" w:styleId="MarginEdition">
    <w:name w:val="Margin Edition"/>
    <w:basedOn w:val="MarginNote"/>
    <w:rsid w:val="008C6B31"/>
    <w:pPr>
      <w:spacing w:before="0" w:after="0"/>
    </w:pPr>
    <w:rPr>
      <w:rFonts w:ascii="Times New Roman" w:hAnsi="Times New Roman"/>
      <w:color w:val="999999"/>
    </w:rPr>
  </w:style>
  <w:style w:type="paragraph" w:customStyle="1" w:styleId="Spacer">
    <w:name w:val="Spacer"/>
    <w:basedOn w:val="Normal"/>
    <w:rsid w:val="008C6B31"/>
    <w:rPr>
      <w:sz w:val="2"/>
      <w:szCs w:val="2"/>
    </w:rPr>
  </w:style>
  <w:style w:type="character" w:customStyle="1" w:styleId="Small">
    <w:name w:val="Small"/>
    <w:basedOn w:val="DefaultParagraphFont"/>
    <w:rsid w:val="008C6B31"/>
    <w:rPr>
      <w:sz w:val="16"/>
    </w:rPr>
  </w:style>
  <w:style w:type="paragraph" w:customStyle="1" w:styleId="WideTable">
    <w:name w:val="Wide Table"/>
    <w:basedOn w:val="Normal"/>
    <w:rsid w:val="008C6B31"/>
    <w:pPr>
      <w:ind w:left="-1418"/>
    </w:pPr>
    <w:rPr>
      <w:sz w:val="2"/>
      <w:szCs w:val="2"/>
    </w:rPr>
  </w:style>
  <w:style w:type="character" w:styleId="PageNumber">
    <w:name w:val="page number"/>
    <w:basedOn w:val="DefaultParagraphFont"/>
    <w:rsid w:val="008C6B31"/>
  </w:style>
  <w:style w:type="paragraph" w:styleId="Quote">
    <w:name w:val="Quote"/>
    <w:basedOn w:val="Heading1"/>
    <w:link w:val="QuoteChar"/>
    <w:qFormat/>
    <w:rsid w:val="008C6B31"/>
    <w:rPr>
      <w:b w:val="0"/>
      <w:sz w:val="72"/>
      <w:szCs w:val="72"/>
      <w:lang w:val="en-NZ"/>
    </w:rPr>
  </w:style>
  <w:style w:type="character" w:customStyle="1" w:styleId="QuoteChar">
    <w:name w:val="Quote Char"/>
    <w:basedOn w:val="DefaultParagraphFont"/>
    <w:link w:val="Quote"/>
    <w:rsid w:val="008C6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B31"/>
    <w:pPr>
      <w:pageBreakBefore/>
    </w:pPr>
  </w:style>
  <w:style w:type="paragraph" w:customStyle="1" w:styleId="Border">
    <w:name w:val="Border"/>
    <w:basedOn w:val="Normal"/>
    <w:qFormat/>
    <w:rsid w:val="008C6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B31"/>
    <w:rPr>
      <w:b/>
      <w:bCs/>
      <w:i/>
      <w:iCs/>
      <w:color w:val="auto"/>
    </w:rPr>
  </w:style>
  <w:style w:type="paragraph" w:styleId="IntenseQuote">
    <w:name w:val="Intense Quote"/>
    <w:basedOn w:val="Normal"/>
    <w:next w:val="Normal"/>
    <w:link w:val="IntenseQuoteChar"/>
    <w:uiPriority w:val="30"/>
    <w:qFormat/>
    <w:rsid w:val="008C6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B31"/>
    <w:rPr>
      <w:smallCaps/>
      <w:color w:val="auto"/>
      <w:u w:val="single"/>
    </w:rPr>
  </w:style>
  <w:style w:type="character" w:styleId="IntenseReference">
    <w:name w:val="Intense Reference"/>
    <w:basedOn w:val="DefaultParagraphFont"/>
    <w:uiPriority w:val="32"/>
    <w:qFormat/>
    <w:rsid w:val="008C6B31"/>
    <w:rPr>
      <w:b/>
      <w:bCs/>
      <w:smallCaps/>
      <w:color w:val="auto"/>
      <w:spacing w:val="5"/>
      <w:u w:val="single"/>
    </w:rPr>
  </w:style>
  <w:style w:type="paragraph" w:customStyle="1" w:styleId="2ColumnHeading">
    <w:name w:val="2Column Heading"/>
    <w:basedOn w:val="BodyText"/>
    <w:qFormat/>
    <w:rsid w:val="008C6B31"/>
    <w:pPr>
      <w:spacing w:after="60"/>
      <w:ind w:left="-2268"/>
    </w:pPr>
    <w:rPr>
      <w:b/>
    </w:rPr>
  </w:style>
  <w:style w:type="paragraph" w:customStyle="1" w:styleId="Heading1TOC">
    <w:name w:val="Heading1 TOC"/>
    <w:basedOn w:val="Normal"/>
    <w:qFormat/>
    <w:rsid w:val="008C6B31"/>
    <w:pPr>
      <w:spacing w:before="240" w:after="120"/>
    </w:pPr>
    <w:rPr>
      <w:rFonts w:ascii="Times New Roman" w:hAnsi="Times New Roman"/>
      <w:b/>
      <w:sz w:val="32"/>
    </w:rPr>
  </w:style>
  <w:style w:type="paragraph" w:customStyle="1" w:styleId="Heading2TOC">
    <w:name w:val="Heading2 TOC"/>
    <w:basedOn w:val="Normal"/>
    <w:qFormat/>
    <w:rsid w:val="008C6B31"/>
    <w:pPr>
      <w:spacing w:before="240" w:after="60"/>
    </w:pPr>
    <w:rPr>
      <w:rFonts w:ascii="Times New Roman" w:hAnsi="Times New Roman"/>
      <w:b/>
      <w:sz w:val="28"/>
    </w:rPr>
  </w:style>
  <w:style w:type="character" w:customStyle="1" w:styleId="Underline">
    <w:name w:val="Underline"/>
    <w:basedOn w:val="DefaultParagraphFont"/>
    <w:qFormat/>
    <w:rsid w:val="008C6B31"/>
    <w:rPr>
      <w:u w:val="single"/>
    </w:rPr>
  </w:style>
  <w:style w:type="paragraph" w:styleId="BalloonText">
    <w:name w:val="Balloon Text"/>
    <w:basedOn w:val="Normal"/>
    <w:link w:val="BalloonTextChar"/>
    <w:rsid w:val="008C6B31"/>
    <w:rPr>
      <w:rFonts w:ascii="Tahoma" w:hAnsi="Tahoma" w:cs="Tahoma"/>
      <w:sz w:val="16"/>
      <w:szCs w:val="16"/>
    </w:rPr>
  </w:style>
  <w:style w:type="character" w:customStyle="1" w:styleId="BalloonTextChar">
    <w:name w:val="Balloon Text Char"/>
    <w:basedOn w:val="DefaultParagraphFont"/>
    <w:link w:val="BalloonText"/>
    <w:rsid w:val="008C6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B31"/>
    <w:rPr>
      <w:b/>
      <w:color w:val="660033"/>
      <w:spacing w:val="0"/>
    </w:rPr>
  </w:style>
  <w:style w:type="paragraph" w:customStyle="1" w:styleId="Nameditemlist">
    <w:name w:val="Named item list"/>
    <w:basedOn w:val="BodyText"/>
    <w:qFormat/>
    <w:rsid w:val="008C6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8311</Characters>
  <Application>Microsoft Office Word</Application>
  <DocSecurity>0</DocSecurity>
  <Lines>294</Lines>
  <Paragraphs>177</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ICANWK607A Design and implement wireless network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2012-05-28T23:13:00Z</dcterms:created>
  <dcterms:modified xsi:type="dcterms:W3CDTF">2012-05-28T23:13:00Z</dcterms:modified>
</cp:coreProperties>
</file>