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150" w:rsidP="00252150">
      <w:pPr>
        <w:pStyle w:val="Title"/>
      </w:pPr>
      <w:bookmarkStart w:id="0" w:name="_GoBack"/>
      <w:bookmarkEnd w:id="0"/>
      <w:r>
        <w:fldChar w:fldCharType="begin"/>
      </w:r>
      <w:r>
        <w:instrText xml:space="preserve"> TITLE   \* MERGEFORMAT </w:instrText>
      </w:r>
      <w:r>
        <w:fldChar w:fldCharType="separate"/>
      </w:r>
      <w:r>
        <w:t>ICANWK532A Identify and resolve network problems</w:t>
      </w:r>
      <w:r>
        <w:fldChar w:fldCharType="end"/>
      </w:r>
    </w:p>
    <w:p w:rsidR="00252150" w:rsidP="00252150">
      <w:pPr>
        <w:pStyle w:val="Version"/>
        <w:sectPr w:rsidSect="002774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4C1" w:rsidP="002774C1">
      <w:pPr>
        <w:pStyle w:val="SuperHeading"/>
      </w:pPr>
      <w:r w:rsidRPr="002774C1">
        <w:t>ICANWK532A Identify and resolve network problems</w:t>
      </w:r>
    </w:p>
    <w:p w:rsidR="00000000" w:rsidRPr="002774C1" w:rsidP="002774C1">
      <w:pPr>
        <w:pStyle w:val="Heading1"/>
      </w:pPr>
      <w:bookmarkStart w:id="1" w:name="O_451751"/>
      <w:bookmarkEnd w:id="1"/>
      <w:r w:rsidRPr="002774C1">
        <w:t>Modification History</w:t>
      </w:r>
    </w:p>
    <w:tbl>
      <w:tblPr>
        <w:tblW w:w="0" w:type="auto"/>
        <w:tblLayout w:type="fixed"/>
        <w:tblCellMar>
          <w:left w:w="62" w:type="dxa"/>
          <w:right w:w="62" w:type="dxa"/>
        </w:tblCellMar>
        <w:tblLook w:val="0000"/>
      </w:tblPr>
      <w:tblGrid>
        <w:gridCol w:w="3174"/>
        <w:gridCol w:w="5913"/>
      </w:tblGrid>
      <w:tr w:rsidTr="002774C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SpecialBold"/>
              </w:rPr>
              <w:t>Comments</w:t>
            </w:r>
          </w:p>
        </w:tc>
      </w:tr>
      <w:tr w:rsidTr="002774C1">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 xml:space="preserve">This Unit first released with </w:t>
            </w:r>
            <w:r w:rsidRPr="002774C1">
              <w:rPr>
                <w:rStyle w:val="Emphasis"/>
              </w:rPr>
              <w:t xml:space="preserve">ICA11 Information and </w:t>
            </w:r>
            <w:r w:rsidRPr="002774C1">
              <w:rPr>
                <w:rStyle w:val="Emphasis"/>
              </w:rPr>
              <w:t>Communications Technology Training Package version 1.0</w:t>
            </w:r>
          </w:p>
        </w:tc>
      </w:tr>
    </w:tbl>
    <w:p w:rsidR="00000000" w:rsidRPr="002774C1" w:rsidP="002774C1">
      <w:pPr>
        <w:pStyle w:val="BodyText"/>
      </w:pPr>
    </w:p>
    <w:p w:rsidR="00000000" w:rsidRPr="002774C1" w:rsidP="002774C1">
      <w:pPr>
        <w:pStyle w:val="AllowPageBreak"/>
      </w:pPr>
    </w:p>
    <w:p w:rsidR="00000000" w:rsidRPr="002774C1" w:rsidP="002774C1">
      <w:pPr>
        <w:pStyle w:val="Heading1"/>
      </w:pPr>
      <w:bookmarkStart w:id="2" w:name="O_451752"/>
      <w:bookmarkEnd w:id="2"/>
      <w:r w:rsidRPr="002774C1">
        <w:t>Unit Descriptor</w:t>
      </w:r>
    </w:p>
    <w:p w:rsidR="00000000" w:rsidRPr="002774C1" w:rsidP="002774C1">
      <w:pPr>
        <w:pStyle w:val="BodyText"/>
      </w:pPr>
      <w:r w:rsidRPr="002774C1">
        <w:t xml:space="preserve">This unit describes the performance outcomes, skills and knowledge required to troubleshoot local area network (LAN), wide area network (WAN) </w:t>
      </w:r>
      <w:r w:rsidRPr="002774C1">
        <w:t>and wireless network problems.</w:t>
      </w:r>
    </w:p>
    <w:p w:rsidR="00000000" w:rsidRPr="002774C1" w:rsidP="002774C1">
      <w:pPr>
        <w:pStyle w:val="AllowPageBreak"/>
      </w:pPr>
    </w:p>
    <w:p w:rsidR="00000000" w:rsidRPr="002774C1" w:rsidP="002774C1">
      <w:pPr>
        <w:pStyle w:val="Heading1"/>
      </w:pPr>
      <w:bookmarkStart w:id="3" w:name="O_451753"/>
      <w:bookmarkEnd w:id="3"/>
      <w:r w:rsidRPr="002774C1">
        <w:t>Application of the Unit</w:t>
      </w:r>
    </w:p>
    <w:p w:rsidR="00000000" w:rsidRPr="002774C1" w:rsidP="002774C1">
      <w:pPr>
        <w:pStyle w:val="BodyText"/>
      </w:pPr>
      <w:r w:rsidRPr="002774C1">
        <w:t>This unit applies to network managers, network engineers and technical specialists, who generally work independently with limited supervision. Staff at this level perform a broad range</w:t>
      </w:r>
      <w:r w:rsidRPr="002774C1">
        <w:t xml:space="preserve"> of problem-solving activities, including troubleshooting, evaluating and analysing networks, and planning and developing new systems and procedures. They generally have excellent problem</w:t>
      </w:r>
      <w:r w:rsidRPr="002774C1">
        <w:noBreakHyphen/>
        <w:t>solving skills and address more complex or non-routine situations wh</w:t>
      </w:r>
      <w:r w:rsidRPr="002774C1">
        <w:t>ere discretion and judgement are required.</w:t>
      </w:r>
    </w:p>
    <w:p w:rsidR="00000000" w:rsidRPr="002774C1" w:rsidP="002774C1">
      <w:pPr>
        <w:pStyle w:val="BodyText"/>
      </w:pPr>
    </w:p>
    <w:p w:rsidR="00000000" w:rsidRPr="002774C1" w:rsidP="002774C1">
      <w:pPr>
        <w:pStyle w:val="BodyText"/>
      </w:pPr>
      <w:r w:rsidRPr="002774C1">
        <w:t>They provide technical advice, guidance and leadership in resolution of network problems and the role may involve responsibility for others.</w:t>
      </w:r>
    </w:p>
    <w:p w:rsidR="00000000" w:rsidRPr="002774C1" w:rsidP="002774C1">
      <w:pPr>
        <w:pStyle w:val="AllowPageBreak"/>
      </w:pPr>
    </w:p>
    <w:p w:rsidR="00000000" w:rsidRPr="002774C1" w:rsidP="002774C1">
      <w:pPr>
        <w:pStyle w:val="Heading1"/>
      </w:pPr>
      <w:bookmarkStart w:id="4" w:name="O_451754"/>
      <w:bookmarkEnd w:id="4"/>
      <w:r w:rsidRPr="002774C1">
        <w:t>Licensing/Regulatory Information</w:t>
      </w:r>
    </w:p>
    <w:p w:rsidR="00000000" w:rsidRPr="002774C1" w:rsidP="002774C1">
      <w:pPr>
        <w:pStyle w:val="BodyText"/>
      </w:pPr>
      <w:r w:rsidRPr="002774C1">
        <w:t>No licensing, legisla</w:t>
      </w:r>
      <w:r w:rsidRPr="002774C1">
        <w:t>tive, regulatory or certification requirements apply to this unit at the time of endorsement but users should confirm requirements with the relevant federal, state or territory authority.</w:t>
      </w:r>
    </w:p>
    <w:p w:rsidR="00000000" w:rsidRPr="002774C1" w:rsidP="002774C1">
      <w:pPr>
        <w:pStyle w:val="AllowPageBreak"/>
      </w:pPr>
    </w:p>
    <w:p w:rsidR="00000000" w:rsidRPr="002774C1" w:rsidP="002774C1">
      <w:pPr>
        <w:pStyle w:val="Heading1"/>
      </w:pPr>
      <w:bookmarkStart w:id="5" w:name="O_451755"/>
      <w:bookmarkEnd w:id="5"/>
      <w:r w:rsidRPr="002774C1">
        <w:t>Pre-Requisites</w:t>
      </w:r>
    </w:p>
    <w:p w:rsidR="00000000" w:rsidRPr="002774C1" w:rsidP="002774C1">
      <w:pPr>
        <w:pStyle w:val="BodyText"/>
      </w:pPr>
      <w:r w:rsidRPr="002774C1">
        <w:t>Not applicable.</w:t>
      </w:r>
    </w:p>
    <w:p w:rsidR="00000000" w:rsidRPr="002774C1" w:rsidP="002774C1">
      <w:pPr>
        <w:pStyle w:val="AllowPageBreak"/>
      </w:pPr>
    </w:p>
    <w:p w:rsidR="00000000" w:rsidRPr="002774C1" w:rsidP="002774C1">
      <w:pPr>
        <w:pStyle w:val="Heading1"/>
      </w:pPr>
      <w:bookmarkStart w:id="6" w:name="O_451756"/>
      <w:bookmarkEnd w:id="6"/>
      <w:r w:rsidRPr="002774C1">
        <w:t>Employability Skills Information</w:t>
      </w:r>
    </w:p>
    <w:p w:rsidR="00000000" w:rsidRPr="002774C1" w:rsidP="002774C1">
      <w:pPr>
        <w:pStyle w:val="BodyText"/>
      </w:pPr>
      <w:r w:rsidRPr="002774C1">
        <w:t>This unit contains employability skills.</w:t>
      </w:r>
    </w:p>
    <w:p w:rsidR="00000000" w:rsidRPr="002774C1" w:rsidP="002774C1">
      <w:pPr>
        <w:pStyle w:val="AllowPageBreak"/>
      </w:pPr>
    </w:p>
    <w:p w:rsidR="00000000" w:rsidRPr="002774C1" w:rsidP="002774C1">
      <w:pPr>
        <w:pStyle w:val="Heading1"/>
      </w:pPr>
      <w:bookmarkStart w:id="7" w:name="O_451757"/>
      <w:bookmarkEnd w:id="7"/>
      <w:r w:rsidRPr="002774C1">
        <w:t>Elements and Performance Criteria Pre-Content</w:t>
      </w:r>
    </w:p>
    <w:tbl>
      <w:tblPr>
        <w:tblW w:w="0" w:type="auto"/>
        <w:tblLayout w:type="fixed"/>
        <w:tblCellMar>
          <w:left w:w="62" w:type="dxa"/>
          <w:right w:w="62" w:type="dxa"/>
        </w:tblCellMar>
        <w:tblLook w:val="0000"/>
      </w:tblPr>
      <w:tblGrid>
        <w:gridCol w:w="2536"/>
        <w:gridCol w:w="6539"/>
      </w:tblGrid>
      <w:tr w:rsidTr="002774C1">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74C1" w:rsidP="002774C1">
            <w:pPr>
              <w:pStyle w:val="BodyText"/>
            </w:pPr>
            <w:r w:rsidRPr="002774C1">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SpecialBold"/>
              </w:rPr>
              <w:t>Performance Criteria</w:t>
            </w:r>
          </w:p>
        </w:tc>
      </w:tr>
      <w:tr w:rsidTr="002774C1">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774C1">
              <w:rPr>
                <w:rStyle w:val="Emphasis"/>
              </w:rPr>
              <w:t>nce is to be consistent with the evidence guide.</w:t>
            </w:r>
          </w:p>
        </w:tc>
      </w:tr>
    </w:tbl>
    <w:p w:rsidR="00000000" w:rsidRPr="002774C1" w:rsidP="002774C1">
      <w:pPr>
        <w:pStyle w:val="BodyText"/>
      </w:pPr>
    </w:p>
    <w:p w:rsidR="00000000" w:rsidRPr="002774C1" w:rsidP="002774C1">
      <w:pPr>
        <w:pStyle w:val="AllowPageBreak"/>
      </w:pPr>
    </w:p>
    <w:p w:rsidR="00000000" w:rsidRPr="002774C1" w:rsidP="002774C1">
      <w:pPr>
        <w:pStyle w:val="Heading1"/>
      </w:pPr>
      <w:bookmarkStart w:id="8" w:name="O_451758"/>
      <w:bookmarkEnd w:id="8"/>
      <w:r w:rsidRPr="002774C1">
        <w:t>Elements and Performance Criteria</w:t>
      </w:r>
    </w:p>
    <w:tbl>
      <w:tblPr>
        <w:tblW w:w="0" w:type="auto"/>
        <w:tblLayout w:type="fixed"/>
        <w:tblCellMar>
          <w:left w:w="62" w:type="dxa"/>
          <w:right w:w="62" w:type="dxa"/>
        </w:tblCellMar>
        <w:tblLook w:val="0000"/>
      </w:tblPr>
      <w:tblGrid>
        <w:gridCol w:w="2550"/>
        <w:gridCol w:w="6525"/>
      </w:tblGrid>
      <w:tr w:rsidTr="002774C1">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t>1. Implement regular network monitoring</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 xml:space="preserve">1.1 Set up appropriate logs to monitor </w:t>
            </w:r>
            <w:r w:rsidRPr="002774C1">
              <w:rPr>
                <w:rStyle w:val="BoldandItalics"/>
              </w:rPr>
              <w:t xml:space="preserve">network </w:t>
            </w:r>
            <w:r w:rsidRPr="002774C1">
              <w:t>activity and to produce a management information base (MIB)</w:t>
            </w:r>
          </w:p>
          <w:p w:rsidR="00000000" w:rsidRPr="002774C1" w:rsidP="002774C1">
            <w:pPr>
              <w:pStyle w:val="BodyText"/>
            </w:pPr>
            <w:r w:rsidRPr="002774C1">
              <w:t>1.2 Use</w:t>
            </w:r>
            <w:r w:rsidRPr="002774C1">
              <w:t xml:space="preserve"> </w:t>
            </w:r>
            <w:r w:rsidRPr="002774C1">
              <w:rPr>
                <w:rStyle w:val="BoldandItalics"/>
              </w:rPr>
              <w:t xml:space="preserve">network tools </w:t>
            </w:r>
            <w:r w:rsidRPr="002774C1">
              <w:t>to benchmark the network and to establish a reference point for network performance</w:t>
            </w:r>
          </w:p>
          <w:p w:rsidR="00000000" w:rsidRPr="002774C1" w:rsidP="002774C1">
            <w:pPr>
              <w:pStyle w:val="BodyText"/>
            </w:pPr>
            <w:r w:rsidRPr="002774C1">
              <w:t>1.3 Identify critical activity levels and network capacity</w:t>
            </w:r>
          </w:p>
          <w:p w:rsidR="00000000" w:rsidRPr="002774C1" w:rsidP="002774C1">
            <w:pPr>
              <w:pStyle w:val="BodyText"/>
            </w:pPr>
            <w:r w:rsidRPr="002774C1">
              <w:t>1.4 Regularly review documents and logs to facilitate network tuning</w:t>
            </w:r>
          </w:p>
          <w:p w:rsidR="00000000" w:rsidP="002774C1">
            <w:pPr>
              <w:pStyle w:val="BodyText"/>
              <w:rPr>
                <w:lang w:val="en-NZ"/>
              </w:rPr>
            </w:pPr>
            <w:r w:rsidRPr="002774C1">
              <w:t>1.5 Make recommendations to m</w:t>
            </w:r>
            <w:r w:rsidRPr="002774C1">
              <w:t>anagement for additional network resources to improve performance or to proactively avoid problems</w:t>
            </w:r>
          </w:p>
        </w:tc>
      </w:tr>
      <w:tr w:rsidTr="002774C1">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t>2. Troubleshoot network problems</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2.1 Communicate with help desk and other support services to quickly identify network problems</w:t>
            </w:r>
          </w:p>
          <w:p w:rsidR="00000000" w:rsidRPr="002774C1" w:rsidP="002774C1">
            <w:pPr>
              <w:pStyle w:val="BodyText"/>
            </w:pPr>
            <w:r w:rsidRPr="002774C1">
              <w:t xml:space="preserve">2.2 Use various tools and knowledge of </w:t>
            </w:r>
            <w:r w:rsidRPr="002774C1">
              <w:rPr>
                <w:rStyle w:val="BoldandItalics"/>
              </w:rPr>
              <w:t xml:space="preserve">network topology </w:t>
            </w:r>
            <w:r w:rsidRPr="002774C1">
              <w:t xml:space="preserve">and </w:t>
            </w:r>
            <w:r w:rsidRPr="002774C1">
              <w:rPr>
                <w:rStyle w:val="BoldandItalics"/>
              </w:rPr>
              <w:t xml:space="preserve">protocols </w:t>
            </w:r>
            <w:r w:rsidRPr="002774C1">
              <w:t>to identify network problems</w:t>
            </w:r>
          </w:p>
          <w:p w:rsidR="00000000" w:rsidP="002774C1">
            <w:pPr>
              <w:pStyle w:val="BodyText"/>
              <w:rPr>
                <w:lang w:val="en-NZ"/>
              </w:rPr>
            </w:pPr>
            <w:r w:rsidRPr="002774C1">
              <w:t>2.3 Consult with vendor or service suppliers for assistance where appropriate</w:t>
            </w:r>
          </w:p>
        </w:tc>
      </w:tr>
      <w:tr w:rsidTr="002774C1">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t>3. Diagnose network faults</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3.1 Establish likely fault hierarchy using data fro</w:t>
            </w:r>
            <w:r w:rsidRPr="002774C1">
              <w:t>m previous resolution attempts</w:t>
            </w:r>
          </w:p>
          <w:p w:rsidR="00000000" w:rsidRPr="002774C1" w:rsidP="002774C1">
            <w:pPr>
              <w:pStyle w:val="BodyText"/>
            </w:pPr>
            <w:r w:rsidRPr="002774C1">
              <w:t>3.2 Progressively isolate fault with concurrent testing of fault presence</w:t>
            </w:r>
          </w:p>
          <w:p w:rsidR="00000000" w:rsidRPr="002774C1" w:rsidP="002774C1">
            <w:pPr>
              <w:pStyle w:val="BodyText"/>
            </w:pPr>
            <w:r w:rsidRPr="002774C1">
              <w:t>3.3 Document steps taken to resolve fault</w:t>
            </w:r>
          </w:p>
          <w:p w:rsidR="00000000" w:rsidP="002774C1">
            <w:pPr>
              <w:pStyle w:val="BodyText"/>
              <w:rPr>
                <w:lang w:val="en-NZ"/>
              </w:rPr>
            </w:pPr>
            <w:r w:rsidRPr="002774C1">
              <w:t>3.4 Refer fault to a higher level if not resolved within organisational limits</w:t>
            </w:r>
          </w:p>
        </w:tc>
      </w:tr>
      <w:tr w:rsidTr="002774C1">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t>4. Rectify faults</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4.1 Isolate</w:t>
            </w:r>
            <w:r w:rsidRPr="002774C1">
              <w:t xml:space="preserve"> and repair, replace and reconfigure equipment or software</w:t>
            </w:r>
          </w:p>
          <w:p w:rsidR="00000000" w:rsidRPr="002774C1" w:rsidP="002774C1">
            <w:pPr>
              <w:pStyle w:val="BodyText"/>
            </w:pPr>
            <w:r w:rsidRPr="002774C1">
              <w:t>4.2 Test network to ensure fault rectification</w:t>
            </w:r>
          </w:p>
          <w:p w:rsidR="00000000" w:rsidRPr="002774C1" w:rsidP="002774C1">
            <w:pPr>
              <w:pStyle w:val="BodyText"/>
            </w:pPr>
            <w:r w:rsidRPr="002774C1">
              <w:t xml:space="preserve">4.3 Advise </w:t>
            </w:r>
            <w:r w:rsidRPr="002774C1">
              <w:rPr>
                <w:rStyle w:val="BoldandItalics"/>
              </w:rPr>
              <w:t xml:space="preserve">users </w:t>
            </w:r>
            <w:r w:rsidRPr="002774C1">
              <w:t>and clients of progress and solutions in a timely manner</w:t>
            </w:r>
          </w:p>
          <w:p w:rsidR="00000000" w:rsidP="002774C1">
            <w:pPr>
              <w:pStyle w:val="BodyText"/>
              <w:rPr>
                <w:lang w:val="en-NZ"/>
              </w:rPr>
            </w:pPr>
            <w:r w:rsidRPr="002774C1">
              <w:t xml:space="preserve">4.4 Complete support </w:t>
            </w:r>
            <w:r w:rsidRPr="002774C1">
              <w:rPr>
                <w:rStyle w:val="BoldandItalics"/>
              </w:rPr>
              <w:t>documentation</w:t>
            </w:r>
          </w:p>
        </w:tc>
      </w:tr>
      <w:tr w:rsidTr="002774C1">
        <w:tblPrEx>
          <w:tblW w:w="0" w:type="auto"/>
          <w:tblLayout w:type="fixed"/>
          <w:tblCellMar>
            <w:left w:w="62" w:type="dxa"/>
            <w:right w:w="62" w:type="dxa"/>
          </w:tblCellMar>
          <w:tblLook w:val="0000"/>
        </w:tblPrEx>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t>5. Finalise fault rectification process</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5.1 Review resolution of fault for possible reoccurrence, planned maintenance or upgrade requirements</w:t>
            </w:r>
          </w:p>
          <w:p w:rsidR="00000000" w:rsidRPr="002774C1" w:rsidP="002774C1">
            <w:pPr>
              <w:pStyle w:val="BodyText"/>
            </w:pPr>
            <w:r w:rsidRPr="002774C1">
              <w:t>5.2 Report to client with fault resolution and recommendations</w:t>
            </w:r>
          </w:p>
          <w:p w:rsidR="00000000" w:rsidRPr="002774C1" w:rsidP="002774C1">
            <w:pPr>
              <w:pStyle w:val="BodyText"/>
            </w:pPr>
            <w:r w:rsidRPr="002774C1">
              <w:t xml:space="preserve">5.3 Obtain sign-off from the </w:t>
            </w:r>
            <w:r w:rsidRPr="002774C1">
              <w:rPr>
                <w:rStyle w:val="BoldandItalics"/>
              </w:rPr>
              <w:t xml:space="preserve">appropriate person </w:t>
            </w:r>
            <w:r w:rsidRPr="002774C1">
              <w:t>for work and billing outside of warranty or</w:t>
            </w:r>
            <w:r w:rsidRPr="002774C1">
              <w:t xml:space="preserve"> service level agreements</w:t>
            </w:r>
          </w:p>
          <w:p w:rsidR="00000000" w:rsidRPr="002774C1" w:rsidP="002774C1">
            <w:pPr>
              <w:pStyle w:val="BodyText"/>
            </w:pPr>
            <w:r w:rsidRPr="002774C1">
              <w:t>5.4 Forward necessary documentation to the appropriate person</w:t>
            </w:r>
          </w:p>
        </w:tc>
      </w:tr>
    </w:tbl>
    <w:p w:rsidR="00000000" w:rsidRPr="002774C1" w:rsidP="002774C1">
      <w:pPr>
        <w:pStyle w:val="BodyText"/>
      </w:pPr>
    </w:p>
    <w:p w:rsidR="00000000" w:rsidRPr="002774C1" w:rsidP="002774C1">
      <w:pPr>
        <w:pStyle w:val="AllowPageBreak"/>
      </w:pPr>
    </w:p>
    <w:p w:rsidR="00000000" w:rsidRPr="002774C1" w:rsidP="002774C1">
      <w:pPr>
        <w:pStyle w:val="Heading1"/>
      </w:pPr>
      <w:bookmarkStart w:id="9" w:name="O_451759"/>
      <w:bookmarkEnd w:id="9"/>
      <w:r w:rsidRPr="002774C1">
        <w:t>Required Skills and Knowledge</w:t>
      </w:r>
    </w:p>
    <w:p w:rsidR="00000000" w:rsidRPr="002774C1" w:rsidP="002774C1">
      <w:pPr>
        <w:pStyle w:val="BodyText"/>
      </w:pPr>
      <w:r w:rsidRPr="002774C1">
        <w:rPr>
          <w:rStyle w:val="Emphasis"/>
        </w:rPr>
        <w:t>This section describes the skills and knowledge required for this unit.</w:t>
      </w:r>
    </w:p>
    <w:p w:rsidR="00000000" w:rsidRPr="002774C1" w:rsidP="002774C1">
      <w:pPr>
        <w:pStyle w:val="BodyText"/>
      </w:pPr>
    </w:p>
    <w:p w:rsidR="00000000" w:rsidRPr="002774C1" w:rsidP="002774C1">
      <w:pPr>
        <w:pStyle w:val="BodyText"/>
      </w:pPr>
      <w:r w:rsidRPr="002774C1">
        <w:rPr>
          <w:rStyle w:val="SpecialBold"/>
        </w:rPr>
        <w:t>Required skills</w:t>
      </w:r>
    </w:p>
    <w:p w:rsidR="00000000" w:rsidRPr="002774C1" w:rsidP="002774C1">
      <w:pPr>
        <w:pStyle w:val="BodyText"/>
      </w:pPr>
    </w:p>
    <w:p w:rsidR="00000000" w:rsidRPr="002774C1" w:rsidP="002774C1">
      <w:pPr>
        <w:pStyle w:val="ListBullet"/>
      </w:pPr>
      <w:r w:rsidRPr="002774C1">
        <w:t>analytical skills to identify, analyse and evaluate support issues and network problems</w:t>
      </w:r>
    </w:p>
    <w:p w:rsidR="00000000" w:rsidRPr="002774C1" w:rsidP="002774C1">
      <w:pPr>
        <w:pStyle w:val="ListBullet"/>
      </w:pPr>
      <w:r w:rsidRPr="002774C1">
        <w:t>communication skills to:</w:t>
      </w:r>
    </w:p>
    <w:p w:rsidR="00000000" w:rsidRPr="002774C1" w:rsidP="002774C1">
      <w:pPr>
        <w:pStyle w:val="ListBullet2"/>
      </w:pPr>
      <w:r w:rsidRPr="002774C1">
        <w:t>communicate with help desk</w:t>
      </w:r>
    </w:p>
    <w:p w:rsidR="00000000" w:rsidRPr="002774C1" w:rsidP="002774C1">
      <w:pPr>
        <w:pStyle w:val="ListBullet2"/>
      </w:pPr>
      <w:r w:rsidRPr="002774C1">
        <w:t>consult with vendors</w:t>
      </w:r>
    </w:p>
    <w:p w:rsidR="00000000" w:rsidRPr="002774C1" w:rsidP="002774C1">
      <w:pPr>
        <w:pStyle w:val="ListBullet"/>
      </w:pPr>
      <w:r w:rsidRPr="002774C1">
        <w:t>literacy skills to:</w:t>
      </w:r>
    </w:p>
    <w:p w:rsidR="00000000" w:rsidRPr="002774C1" w:rsidP="002774C1">
      <w:pPr>
        <w:pStyle w:val="ListBullet2"/>
      </w:pPr>
      <w:r w:rsidRPr="002774C1">
        <w:t>interpret technical documentation, equipment manuals and specifications</w:t>
      </w:r>
    </w:p>
    <w:p w:rsidR="00000000" w:rsidRPr="002774C1" w:rsidP="002774C1">
      <w:pPr>
        <w:pStyle w:val="ListBullet2"/>
      </w:pPr>
      <w:r w:rsidRPr="002774C1">
        <w:t>record findings and write reports</w:t>
      </w:r>
    </w:p>
    <w:p w:rsidR="00000000" w:rsidRPr="002774C1" w:rsidP="002774C1">
      <w:pPr>
        <w:pStyle w:val="ListBullet"/>
      </w:pPr>
      <w:r w:rsidRPr="002774C1">
        <w:t>planning skills to manage projects to scope, time, cost, quality, communications and risk management</w:t>
      </w:r>
    </w:p>
    <w:p w:rsidR="00000000" w:rsidRPr="002774C1" w:rsidP="002774C1">
      <w:pPr>
        <w:pStyle w:val="ListBullet"/>
      </w:pPr>
      <w:r w:rsidRPr="002774C1">
        <w:t>problem-solving skills to solve operational problems arising</w:t>
      </w:r>
    </w:p>
    <w:p w:rsidR="00000000" w:rsidRPr="002774C1" w:rsidP="002774C1">
      <w:pPr>
        <w:pStyle w:val="ListBullet"/>
      </w:pPr>
      <w:r w:rsidRPr="002774C1">
        <w:t>technical skills to use:</w:t>
      </w:r>
    </w:p>
    <w:p w:rsidR="00000000" w:rsidRPr="002774C1" w:rsidP="002774C1">
      <w:pPr>
        <w:pStyle w:val="ListBullet2"/>
      </w:pPr>
      <w:r w:rsidRPr="002774C1">
        <w:t>benchmarking techniques</w:t>
      </w:r>
    </w:p>
    <w:p w:rsidR="00000000" w:rsidRPr="002774C1" w:rsidP="002774C1">
      <w:pPr>
        <w:pStyle w:val="ListBullet2"/>
      </w:pPr>
      <w:r w:rsidRPr="002774C1">
        <w:t>current i</w:t>
      </w:r>
      <w:r w:rsidRPr="002774C1">
        <w:t>ndustry-accepted hardware and software</w:t>
      </w:r>
    </w:p>
    <w:p w:rsidR="00000000" w:rsidRPr="002774C1" w:rsidP="002774C1">
      <w:pPr>
        <w:pStyle w:val="ListBullet2"/>
      </w:pPr>
      <w:r w:rsidRPr="002774C1">
        <w:t>network management tools.</w:t>
      </w:r>
    </w:p>
    <w:p w:rsidR="00000000" w:rsidRPr="002774C1" w:rsidP="002774C1">
      <w:pPr>
        <w:pStyle w:val="BodyText"/>
      </w:pPr>
    </w:p>
    <w:p w:rsidR="00000000" w:rsidRPr="002774C1" w:rsidP="002774C1">
      <w:pPr>
        <w:pStyle w:val="BodyText"/>
      </w:pPr>
      <w:r w:rsidRPr="002774C1">
        <w:rPr>
          <w:rStyle w:val="SpecialBold"/>
        </w:rPr>
        <w:t>Required knowledge</w:t>
      </w:r>
    </w:p>
    <w:p w:rsidR="00000000" w:rsidRPr="002774C1" w:rsidP="002774C1">
      <w:pPr>
        <w:pStyle w:val="BodyText"/>
      </w:pPr>
    </w:p>
    <w:p w:rsidR="00000000" w:rsidRPr="002774C1" w:rsidP="002774C1">
      <w:pPr>
        <w:pStyle w:val="ListBullet"/>
      </w:pPr>
      <w:r w:rsidRPr="002774C1">
        <w:t>current industry-accepted hardware, cabling and software products, including general features and capabilities</w:t>
      </w:r>
    </w:p>
    <w:p w:rsidR="00000000" w:rsidRPr="002774C1" w:rsidP="002774C1">
      <w:pPr>
        <w:pStyle w:val="ListBullet"/>
      </w:pPr>
      <w:r w:rsidRPr="002774C1">
        <w:t xml:space="preserve">detailed knowledge of organisational maintenance response level escalation procedures </w:t>
      </w:r>
    </w:p>
    <w:p w:rsidR="00000000" w:rsidRPr="002774C1" w:rsidP="002774C1">
      <w:pPr>
        <w:pStyle w:val="ListBullet"/>
      </w:pPr>
      <w:r w:rsidRPr="002774C1">
        <w:t>client business domain, including client organisation structure and business functionality</w:t>
      </w:r>
    </w:p>
    <w:p w:rsidR="00000000" w:rsidRPr="002774C1" w:rsidP="002774C1">
      <w:pPr>
        <w:pStyle w:val="ListBullet"/>
      </w:pPr>
      <w:r w:rsidRPr="002774C1">
        <w:t>network management tools, with broad knowledge of general features and capabil</w:t>
      </w:r>
      <w:r w:rsidRPr="002774C1">
        <w:t>ities, with substantial depth in troubleshooting areas</w:t>
      </w:r>
    </w:p>
    <w:p w:rsidR="00000000" w:rsidRPr="002774C1" w:rsidP="002774C1">
      <w:pPr>
        <w:pStyle w:val="ListBullet"/>
      </w:pPr>
      <w:r w:rsidRPr="002774C1">
        <w:t>network topologies</w:t>
      </w:r>
    </w:p>
    <w:p w:rsidR="00000000" w:rsidRPr="002774C1" w:rsidP="002774C1">
      <w:pPr>
        <w:pStyle w:val="ListBullet"/>
      </w:pPr>
      <w:r w:rsidRPr="002774C1">
        <w:t>networking technologies and broad knowledge of their features and capabilities, including those relating to:</w:t>
      </w:r>
    </w:p>
    <w:p w:rsidR="00000000" w:rsidRPr="002774C1" w:rsidP="002774C1">
      <w:pPr>
        <w:pStyle w:val="ListBullet2"/>
      </w:pPr>
      <w:r w:rsidRPr="002774C1">
        <w:t>protocol stacks of transmission control protocol or internet protocol (T</w:t>
      </w:r>
      <w:r w:rsidRPr="002774C1">
        <w:t>CP/IP) and open system interconnection (OSI)</w:t>
      </w:r>
    </w:p>
    <w:p w:rsidR="00000000" w:rsidRPr="002774C1" w:rsidP="002774C1">
      <w:pPr>
        <w:pStyle w:val="ListBullet2"/>
      </w:pPr>
      <w:r w:rsidRPr="002774C1">
        <w:t>Institute of Electrical and Electronics Engineers (IEEE)</w:t>
      </w:r>
    </w:p>
    <w:p w:rsidR="00000000" w:rsidRPr="002774C1" w:rsidP="002774C1">
      <w:pPr>
        <w:pStyle w:val="ListBullet2"/>
      </w:pPr>
      <w:r w:rsidRPr="002774C1">
        <w:t>International Telecommunications Union (ITU)</w:t>
      </w:r>
    </w:p>
    <w:p w:rsidR="00000000" w:rsidRPr="002774C1" w:rsidP="002774C1">
      <w:pPr>
        <w:pStyle w:val="ListBullet2"/>
      </w:pPr>
      <w:r w:rsidRPr="002774C1">
        <w:t>Internet Engineering Task Force (IETF)</w:t>
      </w:r>
    </w:p>
    <w:p w:rsidR="00000000" w:rsidRPr="002774C1" w:rsidP="002774C1">
      <w:pPr>
        <w:pStyle w:val="ListBullet2"/>
      </w:pPr>
      <w:r w:rsidRPr="002774C1">
        <w:t>protocols, such as ethernet, AppleTalk, Novell, Linux or Unix.</w:t>
      </w:r>
    </w:p>
    <w:p w:rsidR="00000000" w:rsidRPr="002774C1" w:rsidP="002774C1">
      <w:pPr>
        <w:pStyle w:val="AllowPageBreak"/>
      </w:pPr>
    </w:p>
    <w:p w:rsidR="00000000" w:rsidRPr="002774C1" w:rsidP="002774C1">
      <w:pPr>
        <w:pStyle w:val="Heading1"/>
      </w:pPr>
      <w:bookmarkStart w:id="10" w:name="O_451760"/>
      <w:bookmarkEnd w:id="10"/>
      <w:r w:rsidRPr="002774C1">
        <w:t>Evidence Guide</w:t>
      </w:r>
    </w:p>
    <w:p w:rsidR="00000000" w:rsidRPr="002774C1" w:rsidP="002774C1">
      <w:pPr>
        <w:pStyle w:val="BodyText"/>
      </w:pPr>
      <w:r w:rsidRPr="002774C1">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2774C1" w:rsidP="002774C1">
      <w:pPr>
        <w:pStyle w:val="BodyText"/>
      </w:pPr>
    </w:p>
    <w:tbl>
      <w:tblPr>
        <w:tblW w:w="0" w:type="auto"/>
        <w:tblLayout w:type="fixed"/>
        <w:tblCellMar>
          <w:left w:w="62" w:type="dxa"/>
          <w:right w:w="62" w:type="dxa"/>
        </w:tblCellMar>
        <w:tblLook w:val="0000"/>
      </w:tblPr>
      <w:tblGrid>
        <w:gridCol w:w="2586"/>
        <w:gridCol w:w="6414"/>
      </w:tblGrid>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p>
        </w:tc>
      </w:tr>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Evidence of the ability to:</w:t>
            </w:r>
          </w:p>
          <w:p w:rsidR="00000000" w:rsidRPr="002774C1" w:rsidP="002774C1">
            <w:pPr>
              <w:pStyle w:val="ListBullet"/>
            </w:pPr>
            <w:r w:rsidRPr="002774C1">
              <w:t>produce a management information base</w:t>
            </w:r>
          </w:p>
          <w:p w:rsidR="00000000" w:rsidRPr="002774C1" w:rsidP="002774C1">
            <w:pPr>
              <w:pStyle w:val="ListBullet"/>
            </w:pPr>
            <w:r w:rsidRPr="002774C1">
              <w:t>benchmark the network performance</w:t>
            </w:r>
          </w:p>
          <w:p w:rsidR="00000000" w:rsidRPr="002774C1" w:rsidP="002774C1">
            <w:pPr>
              <w:pStyle w:val="ListBullet"/>
            </w:pPr>
            <w:r w:rsidRPr="002774C1">
              <w:t>troubleshoot and rectify network prob</w:t>
            </w:r>
            <w:r w:rsidRPr="002774C1">
              <w:t>lems</w:t>
            </w:r>
          </w:p>
          <w:p w:rsidR="00000000" w:rsidRPr="002774C1" w:rsidP="002774C1">
            <w:pPr>
              <w:pStyle w:val="ListBullet"/>
            </w:pPr>
            <w:r w:rsidRPr="002774C1">
              <w:t>provide constant monitoring and tuning of the network</w:t>
            </w:r>
          </w:p>
          <w:p w:rsidR="00000000" w:rsidP="002774C1">
            <w:pPr>
              <w:pStyle w:val="ListBullet"/>
              <w:rPr>
                <w:lang w:val="en-NZ"/>
              </w:rPr>
            </w:pPr>
            <w:r w:rsidRPr="002774C1">
              <w:t>review fault resolution and make recommendations.</w:t>
            </w:r>
          </w:p>
        </w:tc>
      </w:tr>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Assessment must ensure access to:</w:t>
            </w:r>
          </w:p>
          <w:p w:rsidR="00000000" w:rsidRPr="002774C1" w:rsidP="002774C1">
            <w:pPr>
              <w:pStyle w:val="ListBullet"/>
            </w:pPr>
            <w:r w:rsidRPr="002774C1">
              <w:t>live system and sites with a representative range of network environments and operating systems</w:t>
            </w:r>
          </w:p>
          <w:p w:rsidR="00000000" w:rsidRPr="002774C1" w:rsidP="002774C1">
            <w:pPr>
              <w:pStyle w:val="ListBullet"/>
            </w:pPr>
            <w:r w:rsidRPr="002774C1">
              <w:t>technical records and documentation</w:t>
            </w:r>
          </w:p>
          <w:p w:rsidR="00000000" w:rsidRPr="002774C1" w:rsidP="002774C1">
            <w:pPr>
              <w:pStyle w:val="ListBullet"/>
            </w:pPr>
            <w:r w:rsidRPr="002774C1">
              <w:t>management information base of accumulated fault resolution information</w:t>
            </w:r>
          </w:p>
          <w:p w:rsidR="00000000" w:rsidRPr="002774C1" w:rsidP="002774C1">
            <w:pPr>
              <w:pStyle w:val="ListBullet"/>
            </w:pPr>
            <w:r w:rsidRPr="002774C1">
              <w:t>network support tools</w:t>
            </w:r>
          </w:p>
          <w:p w:rsidR="00000000" w:rsidRPr="002774C1" w:rsidP="002774C1">
            <w:pPr>
              <w:pStyle w:val="ListBullet"/>
            </w:pPr>
            <w:r w:rsidRPr="002774C1">
              <w:t>appropriate learning and asses</w:t>
            </w:r>
            <w:r w:rsidRPr="002774C1">
              <w:t>sment support when required</w:t>
            </w:r>
          </w:p>
          <w:p w:rsidR="00000000" w:rsidP="002774C1">
            <w:pPr>
              <w:pStyle w:val="ListBullet"/>
              <w:rPr>
                <w:lang w:val="en-NZ"/>
              </w:rPr>
            </w:pPr>
            <w:r w:rsidRPr="002774C1">
              <w:t>modified equipment for people with special needs.</w:t>
            </w:r>
          </w:p>
        </w:tc>
      </w:tr>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A range of assessment methods should be used to assess practical skills and knowledge. The following examples are appropriate for this unit:</w:t>
            </w:r>
          </w:p>
          <w:p w:rsidR="00000000" w:rsidRPr="002774C1" w:rsidP="002774C1">
            <w:pPr>
              <w:pStyle w:val="ListBullet"/>
            </w:pPr>
            <w:r w:rsidRPr="002774C1">
              <w:t>direct observa</w:t>
            </w:r>
            <w:r w:rsidRPr="002774C1">
              <w:t xml:space="preserve">tion of candidate undertaking network benchmarking activities </w:t>
            </w:r>
          </w:p>
          <w:p w:rsidR="00000000" w:rsidRPr="002774C1" w:rsidP="002774C1">
            <w:pPr>
              <w:pStyle w:val="ListBullet"/>
            </w:pPr>
            <w:r w:rsidRPr="002774C1">
              <w:t>direct observation of candidate performing network testing to ensure fault rectification</w:t>
            </w:r>
          </w:p>
          <w:p w:rsidR="00000000" w:rsidRPr="002774C1" w:rsidP="002774C1">
            <w:pPr>
              <w:pStyle w:val="ListBullet"/>
            </w:pPr>
            <w:r w:rsidRPr="002774C1">
              <w:t>review fault resolution documentation and recommendations</w:t>
            </w:r>
          </w:p>
          <w:p w:rsidR="00000000" w:rsidP="002774C1">
            <w:pPr>
              <w:pStyle w:val="ListBullet"/>
              <w:rPr>
                <w:lang w:val="en-NZ"/>
              </w:rPr>
            </w:pPr>
            <w:r w:rsidRPr="002774C1">
              <w:t>verbal or written questioning to assess candid</w:t>
            </w:r>
            <w:r w:rsidRPr="002774C1">
              <w:t>ate’s knowledge of the troubleshooting and monitoring facilities available in the operating environment.</w:t>
            </w:r>
          </w:p>
        </w:tc>
      </w:tr>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BodyText"/>
            </w:pPr>
            <w:r w:rsidRPr="002774C1">
              <w:t>Holistic assessment with other units relevant to the industry sector, workplace and job role is recommended, where appropriate.</w:t>
            </w:r>
          </w:p>
          <w:p w:rsidR="00000000" w:rsidRPr="002774C1" w:rsidP="002774C1">
            <w:pPr>
              <w:pStyle w:val="BodyText"/>
            </w:pPr>
            <w:r w:rsidRPr="002774C1">
              <w:t>Assessment processes and techniques must be culturally appropriate, and suitable to the communication skill level, language, lit</w:t>
            </w:r>
            <w:r w:rsidRPr="002774C1">
              <w:t>eracy and numeracy capacity of the candidate and the work being performed.</w:t>
            </w:r>
          </w:p>
          <w:p w:rsidR="00000000" w:rsidRPr="002774C1" w:rsidP="002774C1">
            <w:pPr>
              <w:pStyle w:val="BodyText"/>
            </w:pPr>
            <w:r w:rsidRPr="002774C1">
              <w:t>Indigenous people and other people from a non-English speaking background may need additional support.</w:t>
            </w:r>
          </w:p>
          <w:p w:rsidR="00000000" w:rsidRPr="002774C1" w:rsidP="002774C1">
            <w:pPr>
              <w:pStyle w:val="BodyText"/>
            </w:pPr>
            <w:r w:rsidRPr="002774C1">
              <w:t>In cases where practical assessment is used it should be combined with targete</w:t>
            </w:r>
            <w:r w:rsidRPr="002774C1">
              <w:t>d questioning to assess required knowledge.</w:t>
            </w:r>
          </w:p>
        </w:tc>
      </w:tr>
    </w:tbl>
    <w:p w:rsidR="00000000" w:rsidRPr="002774C1" w:rsidP="002774C1">
      <w:pPr>
        <w:pStyle w:val="BodyText"/>
      </w:pPr>
    </w:p>
    <w:p w:rsidR="00000000" w:rsidRPr="002774C1" w:rsidP="002774C1">
      <w:pPr>
        <w:pStyle w:val="AllowPageBreak"/>
      </w:pPr>
    </w:p>
    <w:p w:rsidR="00000000" w:rsidRPr="002774C1" w:rsidP="002774C1">
      <w:pPr>
        <w:pStyle w:val="Heading1"/>
      </w:pPr>
      <w:bookmarkStart w:id="11" w:name="O_451761"/>
      <w:bookmarkEnd w:id="11"/>
      <w:r w:rsidRPr="002774C1">
        <w:t>Range Statement</w:t>
      </w:r>
    </w:p>
    <w:p w:rsidR="00000000" w:rsidRPr="002774C1" w:rsidP="002774C1">
      <w:pPr>
        <w:pStyle w:val="BodyText"/>
      </w:pPr>
      <w:r w:rsidRPr="002774C1">
        <w:rPr>
          <w:rStyle w:val="Emphasis"/>
        </w:rPr>
        <w:t xml:space="preserve">The range statement relates to the unit of competency as a whole. It allows for different work environments and situations that may affect </w:t>
      </w:r>
      <w:r w:rsidRPr="002774C1">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774C1">
        <w:rPr>
          <w:rStyle w:val="Emphasis"/>
        </w:rPr>
        <w:t>m, and local industry and regional contexts) may also be included.</w:t>
      </w:r>
    </w:p>
    <w:p w:rsidR="00000000" w:rsidRPr="002774C1" w:rsidP="002774C1">
      <w:pPr>
        <w:pStyle w:val="BodyText"/>
      </w:pPr>
    </w:p>
    <w:tbl>
      <w:tblPr>
        <w:tblW w:w="0" w:type="auto"/>
        <w:tblLayout w:type="fixed"/>
        <w:tblCellMar>
          <w:left w:w="62" w:type="dxa"/>
          <w:right w:w="62" w:type="dxa"/>
        </w:tblCellMar>
        <w:tblLook w:val="0000"/>
      </w:tblPr>
      <w:tblGrid>
        <w:gridCol w:w="2586"/>
        <w:gridCol w:w="6414"/>
      </w:tblGrid>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BoldandItalics"/>
              </w:rPr>
              <w:t xml:space="preserve">Network </w:t>
            </w:r>
            <w:r w:rsidRPr="002774C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ListBullet"/>
            </w:pPr>
            <w:r w:rsidRPr="002774C1">
              <w:t>data</w:t>
            </w:r>
          </w:p>
          <w:p w:rsidR="00000000" w:rsidRPr="002774C1" w:rsidP="002774C1">
            <w:pPr>
              <w:pStyle w:val="ListBullet"/>
            </w:pPr>
            <w:r w:rsidRPr="002774C1">
              <w:t>digital subscriber line (DSL) connections</w:t>
            </w:r>
          </w:p>
          <w:p w:rsidR="00000000" w:rsidRPr="002774C1" w:rsidP="002774C1">
            <w:pPr>
              <w:pStyle w:val="ListBullet"/>
            </w:pPr>
            <w:r w:rsidRPr="002774C1">
              <w:t>internet</w:t>
            </w:r>
          </w:p>
          <w:p w:rsidR="00000000" w:rsidRPr="002774C1" w:rsidP="002774C1">
            <w:pPr>
              <w:pStyle w:val="ListBullet"/>
            </w:pPr>
            <w:r w:rsidRPr="002774C1">
              <w:t>large and small LANs</w:t>
            </w:r>
          </w:p>
          <w:p w:rsidR="00000000" w:rsidRPr="002774C1" w:rsidP="002774C1">
            <w:pPr>
              <w:pStyle w:val="ListBullet"/>
            </w:pPr>
            <w:r w:rsidRPr="002774C1">
              <w:t>private lines</w:t>
            </w:r>
          </w:p>
          <w:p w:rsidR="00000000" w:rsidRPr="002774C1" w:rsidP="002774C1">
            <w:pPr>
              <w:pStyle w:val="ListBullet"/>
            </w:pPr>
            <w:r w:rsidRPr="002774C1">
              <w:t>use of the public switched telephone network (PSTN) for dial-up modems only</w:t>
            </w:r>
          </w:p>
          <w:p w:rsidR="00000000" w:rsidRPr="002774C1" w:rsidP="002774C1">
            <w:pPr>
              <w:pStyle w:val="ListBullet"/>
            </w:pPr>
            <w:r w:rsidRPr="002774C1">
              <w:t>voice</w:t>
            </w:r>
          </w:p>
          <w:p w:rsidR="00000000" w:rsidRPr="002774C1" w:rsidP="002774C1">
            <w:pPr>
              <w:pStyle w:val="ListBullet"/>
            </w:pPr>
            <w:r w:rsidRPr="002774C1">
              <w:t>virtual private networks (VPNs)</w:t>
            </w:r>
          </w:p>
          <w:p w:rsidR="00000000" w:rsidRPr="002774C1" w:rsidP="002774C1">
            <w:pPr>
              <w:pStyle w:val="ListBullet"/>
            </w:pPr>
            <w:r w:rsidRPr="002774C1">
              <w:t>WANs</w:t>
            </w:r>
          </w:p>
          <w:p w:rsidR="00000000" w:rsidP="002774C1">
            <w:pPr>
              <w:pStyle w:val="ListBullet"/>
              <w:rPr>
                <w:lang w:val="en-NZ"/>
              </w:rPr>
            </w:pPr>
            <w:r w:rsidRPr="002774C1">
              <w:t>wireless networks.</w:t>
            </w:r>
          </w:p>
        </w:tc>
      </w:tr>
      <w:tr w:rsidTr="002774C1">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BoldandItalics"/>
              </w:rPr>
              <w:t xml:space="preserve">Network tools </w:t>
            </w:r>
            <w:r w:rsidRPr="002774C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ListBullet"/>
            </w:pPr>
            <w:r w:rsidRPr="002774C1">
              <w:t>cable testing</w:t>
            </w:r>
          </w:p>
          <w:p w:rsidR="00000000" w:rsidRPr="002774C1" w:rsidP="002774C1">
            <w:pPr>
              <w:pStyle w:val="ListBullet"/>
            </w:pPr>
            <w:r w:rsidRPr="002774C1">
              <w:t>carrier connection tests</w:t>
            </w:r>
          </w:p>
          <w:p w:rsidR="00000000" w:rsidRPr="002774C1" w:rsidP="002774C1">
            <w:pPr>
              <w:pStyle w:val="ListBullet"/>
            </w:pPr>
            <w:r w:rsidRPr="002774C1">
              <w:t>data and voice integration measurements</w:t>
            </w:r>
          </w:p>
          <w:p w:rsidR="00000000" w:rsidRPr="002774C1" w:rsidP="002774C1">
            <w:pPr>
              <w:pStyle w:val="ListBullet"/>
            </w:pPr>
            <w:r w:rsidRPr="002774C1">
              <w:t>equipment testing</w:t>
            </w:r>
          </w:p>
          <w:p w:rsidR="00000000" w:rsidRPr="002774C1" w:rsidP="002774C1">
            <w:pPr>
              <w:pStyle w:val="ListBullet"/>
            </w:pPr>
            <w:r w:rsidRPr="002774C1">
              <w:t>frequency analysers</w:t>
            </w:r>
          </w:p>
          <w:p w:rsidR="00000000" w:rsidRPr="002774C1" w:rsidP="002774C1">
            <w:pPr>
              <w:pStyle w:val="ListBullet"/>
            </w:pPr>
            <w:r w:rsidRPr="002774C1">
              <w:t>network performance software</w:t>
            </w:r>
          </w:p>
          <w:p w:rsidR="00000000" w:rsidP="002774C1">
            <w:pPr>
              <w:pStyle w:val="ListBullet"/>
              <w:rPr>
                <w:lang w:val="en-NZ"/>
              </w:rPr>
            </w:pPr>
            <w:r w:rsidRPr="002774C1">
              <w:t>policing and shaping tools.</w:t>
            </w:r>
          </w:p>
        </w:tc>
      </w:tr>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BoldandItalics"/>
              </w:rPr>
              <w:t xml:space="preserve">Network topology </w:t>
            </w:r>
            <w:r w:rsidRPr="002774C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ListBullet"/>
            </w:pPr>
            <w:r w:rsidRPr="002774C1">
              <w:t>bus</w:t>
            </w:r>
          </w:p>
          <w:p w:rsidR="00000000" w:rsidRPr="002774C1" w:rsidP="002774C1">
            <w:pPr>
              <w:pStyle w:val="ListBullet"/>
            </w:pPr>
            <w:r w:rsidRPr="002774C1">
              <w:t>hierarchical</w:t>
            </w:r>
          </w:p>
          <w:p w:rsidR="00000000" w:rsidRPr="002774C1" w:rsidP="002774C1">
            <w:pPr>
              <w:pStyle w:val="ListBullet"/>
            </w:pPr>
            <w:r w:rsidRPr="002774C1">
              <w:t>hybrid</w:t>
            </w:r>
          </w:p>
          <w:p w:rsidR="00000000" w:rsidRPr="002774C1" w:rsidP="002774C1">
            <w:pPr>
              <w:pStyle w:val="ListBullet"/>
            </w:pPr>
            <w:r w:rsidRPr="002774C1">
              <w:t>ring</w:t>
            </w:r>
          </w:p>
          <w:p w:rsidR="00000000" w:rsidP="002774C1">
            <w:pPr>
              <w:pStyle w:val="ListBullet"/>
              <w:rPr>
                <w:lang w:val="en-NZ"/>
              </w:rPr>
            </w:pPr>
            <w:r w:rsidRPr="002774C1">
              <w:t>star.</w:t>
            </w:r>
          </w:p>
        </w:tc>
      </w:tr>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BoldandItalics"/>
              </w:rPr>
              <w:t xml:space="preserve">Protocols </w:t>
            </w:r>
            <w:r w:rsidRPr="002774C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ListBullet"/>
            </w:pPr>
            <w:r w:rsidRPr="002774C1">
              <w:t>AgentX</w:t>
            </w:r>
          </w:p>
          <w:p w:rsidR="00000000" w:rsidRPr="002774C1" w:rsidP="002774C1">
            <w:pPr>
              <w:pStyle w:val="ListBullet"/>
            </w:pPr>
            <w:r w:rsidRPr="002774C1">
              <w:t>CMIP over TCP/IP</w:t>
            </w:r>
          </w:p>
          <w:p w:rsidR="00000000" w:rsidRPr="002774C1" w:rsidP="002774C1">
            <w:pPr>
              <w:pStyle w:val="ListBullet"/>
            </w:pPr>
            <w:r w:rsidRPr="002774C1">
              <w:t>common management information protocol (CMIP)</w:t>
            </w:r>
          </w:p>
          <w:p w:rsidR="00000000" w:rsidRPr="002774C1" w:rsidP="002774C1">
            <w:pPr>
              <w:pStyle w:val="ListBullet"/>
            </w:pPr>
            <w:r w:rsidRPr="002774C1">
              <w:t>ethernet</w:t>
            </w:r>
          </w:p>
          <w:p w:rsidR="00000000" w:rsidRPr="002774C1" w:rsidP="002774C1">
            <w:pPr>
              <w:pStyle w:val="ListBullet"/>
            </w:pPr>
            <w:r w:rsidRPr="002774C1">
              <w:t>internet protocol (IP)</w:t>
            </w:r>
          </w:p>
          <w:p w:rsidR="00000000" w:rsidRPr="002774C1" w:rsidP="002774C1">
            <w:pPr>
              <w:pStyle w:val="ListBullet"/>
            </w:pPr>
            <w:r w:rsidRPr="002774C1">
              <w:t>simple network management protocol (SNMP):</w:t>
            </w:r>
          </w:p>
          <w:p w:rsidR="00000000" w:rsidRPr="002774C1" w:rsidP="002774C1">
            <w:pPr>
              <w:pStyle w:val="ListBullet2"/>
            </w:pPr>
            <w:r w:rsidRPr="002774C1">
              <w:t>SNMPv1</w:t>
            </w:r>
          </w:p>
          <w:p w:rsidR="00000000" w:rsidRPr="002774C1" w:rsidP="002774C1">
            <w:pPr>
              <w:pStyle w:val="ListBullet2"/>
            </w:pPr>
            <w:r w:rsidRPr="002774C1">
              <w:t>SNMPv2</w:t>
            </w:r>
          </w:p>
          <w:p w:rsidR="00000000" w:rsidRPr="002774C1" w:rsidP="002774C1">
            <w:pPr>
              <w:pStyle w:val="ListBullet2"/>
            </w:pPr>
            <w:r w:rsidRPr="002774C1">
              <w:t>SNMPv2c</w:t>
            </w:r>
          </w:p>
          <w:p w:rsidR="00000000" w:rsidRPr="002774C1" w:rsidP="002774C1">
            <w:pPr>
              <w:pStyle w:val="ListBullet2"/>
            </w:pPr>
            <w:r w:rsidRPr="002774C1">
              <w:t>SNMPv2u</w:t>
            </w:r>
          </w:p>
          <w:p w:rsidR="00000000" w:rsidRPr="002774C1" w:rsidP="002774C1">
            <w:pPr>
              <w:pStyle w:val="ListBullet2"/>
            </w:pPr>
            <w:r w:rsidRPr="002774C1">
              <w:t>SNMPv3</w:t>
            </w:r>
          </w:p>
          <w:p w:rsidR="00000000" w:rsidRPr="002774C1" w:rsidP="002774C1">
            <w:pPr>
              <w:pStyle w:val="ListBullet"/>
            </w:pPr>
            <w:r w:rsidRPr="002774C1">
              <w:t>transport control protocol (TCP)</w:t>
            </w:r>
          </w:p>
          <w:p w:rsidR="00000000" w:rsidP="002774C1">
            <w:pPr>
              <w:pStyle w:val="ListBullet"/>
              <w:rPr>
                <w:lang w:val="en-NZ"/>
              </w:rPr>
            </w:pPr>
            <w:r w:rsidRPr="002774C1">
              <w:t>user datagram protocol (UDP).</w:t>
            </w:r>
          </w:p>
        </w:tc>
      </w:tr>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BoldandItalics"/>
              </w:rPr>
              <w:t xml:space="preserve">Users </w:t>
            </w:r>
            <w:r w:rsidRPr="002774C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ListBullet"/>
            </w:pPr>
            <w:r w:rsidRPr="002774C1">
              <w:t>employees</w:t>
            </w:r>
          </w:p>
          <w:p w:rsidR="00000000" w:rsidRPr="002774C1" w:rsidP="002774C1">
            <w:pPr>
              <w:pStyle w:val="ListBullet"/>
            </w:pPr>
            <w:r w:rsidRPr="002774C1">
              <w:t>external organisations</w:t>
            </w:r>
          </w:p>
          <w:p w:rsidR="00000000" w:rsidRPr="002774C1" w:rsidP="002774C1">
            <w:pPr>
              <w:pStyle w:val="ListBullet"/>
            </w:pPr>
            <w:r w:rsidRPr="002774C1">
              <w:t>individuals</w:t>
            </w:r>
          </w:p>
          <w:p w:rsidR="00000000" w:rsidP="002774C1">
            <w:pPr>
              <w:pStyle w:val="ListBullet"/>
              <w:rPr>
                <w:lang w:val="en-NZ"/>
              </w:rPr>
            </w:pPr>
            <w:r w:rsidRPr="002774C1">
              <w:t>internal departments.</w:t>
            </w:r>
          </w:p>
        </w:tc>
      </w:tr>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BoldandItalics"/>
              </w:rPr>
              <w:t xml:space="preserve">Documentation </w:t>
            </w:r>
            <w:r w:rsidRPr="002774C1">
              <w:t>may follow:</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ListBullet"/>
            </w:pPr>
            <w:r w:rsidRPr="002774C1">
              <w:t>audit trails</w:t>
            </w:r>
          </w:p>
          <w:p w:rsidR="00000000" w:rsidRPr="002774C1" w:rsidP="002774C1">
            <w:pPr>
              <w:pStyle w:val="ListBullet"/>
            </w:pPr>
            <w:r w:rsidRPr="002774C1">
              <w:t>International Organization for Standardization (ISO), International Electrotechnical Commission (IEC) and Australian Standards (AS) standards</w:t>
            </w:r>
          </w:p>
          <w:p w:rsidR="00000000" w:rsidRPr="002774C1" w:rsidP="002774C1">
            <w:pPr>
              <w:pStyle w:val="ListBullet"/>
            </w:pPr>
            <w:r w:rsidRPr="002774C1">
              <w:t>naming standards</w:t>
            </w:r>
          </w:p>
          <w:p w:rsidR="00000000" w:rsidRPr="002774C1" w:rsidP="002774C1">
            <w:pPr>
              <w:pStyle w:val="ListBullet"/>
            </w:pPr>
            <w:r w:rsidRPr="002774C1">
              <w:t>project management templates</w:t>
            </w:r>
          </w:p>
          <w:p w:rsidR="00000000" w:rsidRPr="002774C1" w:rsidP="002774C1">
            <w:pPr>
              <w:pStyle w:val="ListBullet"/>
            </w:pPr>
            <w:r w:rsidRPr="002774C1">
              <w:t>report writing principles</w:t>
            </w:r>
          </w:p>
          <w:p w:rsidR="00000000" w:rsidP="002774C1">
            <w:pPr>
              <w:pStyle w:val="ListBullet"/>
              <w:rPr>
                <w:lang w:val="en-NZ"/>
              </w:rPr>
            </w:pPr>
            <w:r w:rsidRPr="002774C1">
              <w:t>version control.</w:t>
            </w:r>
          </w:p>
        </w:tc>
      </w:tr>
      <w:tr w:rsidTr="002774C1">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4C1">
            <w:pPr>
              <w:pStyle w:val="BodyText"/>
              <w:rPr>
                <w:lang w:val="en-NZ"/>
              </w:rPr>
            </w:pPr>
            <w:r w:rsidRPr="002774C1">
              <w:rPr>
                <w:rStyle w:val="BoldandItalics"/>
              </w:rPr>
              <w:t xml:space="preserve">Appropriate person </w:t>
            </w:r>
            <w:r w:rsidRPr="002774C1">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4C1" w:rsidP="002774C1">
            <w:pPr>
              <w:pStyle w:val="ListBullet"/>
            </w:pPr>
            <w:r w:rsidRPr="002774C1">
              <w:t>chief information officer (CIO)</w:t>
            </w:r>
          </w:p>
          <w:p w:rsidR="00000000" w:rsidRPr="002774C1" w:rsidP="002774C1">
            <w:pPr>
              <w:pStyle w:val="ListBullet"/>
            </w:pPr>
            <w:r w:rsidRPr="002774C1">
              <w:t>project manager</w:t>
            </w:r>
          </w:p>
          <w:p w:rsidR="00000000" w:rsidRPr="002774C1" w:rsidP="002774C1">
            <w:pPr>
              <w:pStyle w:val="ListBullet"/>
            </w:pPr>
            <w:r w:rsidRPr="002774C1">
              <w:t>subject matter expert</w:t>
            </w:r>
          </w:p>
          <w:p w:rsidR="00000000" w:rsidRPr="002774C1" w:rsidP="002774C1">
            <w:pPr>
              <w:pStyle w:val="ListBullet"/>
            </w:pPr>
            <w:r w:rsidRPr="002774C1">
              <w:t>supervisor</w:t>
            </w:r>
          </w:p>
          <w:p w:rsidR="00000000" w:rsidRPr="002774C1" w:rsidP="002774C1">
            <w:pPr>
              <w:pStyle w:val="ListBullet"/>
            </w:pPr>
            <w:r w:rsidRPr="002774C1">
              <w:t>system administrator.</w:t>
            </w:r>
          </w:p>
        </w:tc>
      </w:tr>
    </w:tbl>
    <w:p w:rsidR="00000000" w:rsidRPr="002774C1" w:rsidP="002774C1">
      <w:pPr>
        <w:pStyle w:val="BodyText"/>
      </w:pPr>
    </w:p>
    <w:p w:rsidR="00000000" w:rsidRPr="002774C1" w:rsidP="002774C1">
      <w:pPr>
        <w:pStyle w:val="AllowPageBreak"/>
      </w:pPr>
    </w:p>
    <w:p w:rsidR="00000000" w:rsidRPr="002774C1" w:rsidP="002774C1">
      <w:pPr>
        <w:pStyle w:val="Heading1"/>
      </w:pPr>
      <w:bookmarkStart w:id="12" w:name="O_451762"/>
      <w:bookmarkEnd w:id="12"/>
      <w:r w:rsidRPr="002774C1">
        <w:t>Unit Sector(s)</w:t>
      </w:r>
    </w:p>
    <w:p w:rsidR="00000000" w:rsidRPr="002774C1" w:rsidP="002774C1">
      <w:pPr>
        <w:pStyle w:val="BodyText"/>
      </w:pPr>
      <w:r w:rsidRPr="002774C1">
        <w:t>Networking</w:t>
      </w:r>
    </w:p>
    <w:p w:rsidR="00000000" w:rsidRPr="002774C1" w:rsidP="002774C1"/>
    <w:sectPr w:rsidSect="002774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150" w:rsidP="002521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50" w:rsidP="002774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2150" w:rsidP="002774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2150" w:rsidP="002774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C1" w:rsidRPr="00252150" w:rsidP="002521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4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150" w:rsidP="002774C1">
    <w:pPr>
      <w:pStyle w:val="Header"/>
      <w:framePr w:wrap="around"/>
    </w:pPr>
    <w:r>
      <w:fldChar w:fldCharType="begin"/>
    </w:r>
    <w:r>
      <w:instrText xml:space="preserve"> TITLE   \* MERGEFORMAT </w:instrText>
    </w:r>
    <w:r>
      <w:fldChar w:fldCharType="separate"/>
    </w:r>
    <w:r>
      <w:t>ICANWK532A Identify and resolve network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52150" w:rsidP="002774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585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0EC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A4DF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4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4C1"/>
    <w:pPr>
      <w:spacing w:before="360" w:after="60"/>
      <w:outlineLvl w:val="0"/>
    </w:pPr>
    <w:rPr>
      <w:sz w:val="32"/>
    </w:rPr>
  </w:style>
  <w:style w:type="paragraph" w:styleId="Heading2">
    <w:name w:val="heading 2"/>
    <w:basedOn w:val="HeadingBase"/>
    <w:next w:val="BodyText"/>
    <w:link w:val="Heading2Char"/>
    <w:qFormat/>
    <w:rsid w:val="002774C1"/>
    <w:pPr>
      <w:keepLines/>
      <w:spacing w:before="240" w:after="120"/>
      <w:outlineLvl w:val="1"/>
    </w:pPr>
    <w:rPr>
      <w:sz w:val="28"/>
      <w:szCs w:val="40"/>
    </w:rPr>
  </w:style>
  <w:style w:type="paragraph" w:styleId="Heading3">
    <w:name w:val="heading 3"/>
    <w:basedOn w:val="HeadingBase"/>
    <w:next w:val="BodyText"/>
    <w:link w:val="Heading3Char"/>
    <w:qFormat/>
    <w:rsid w:val="002774C1"/>
    <w:pPr>
      <w:spacing w:before="180" w:after="120"/>
      <w:outlineLvl w:val="2"/>
    </w:pPr>
    <w:rPr>
      <w:spacing w:val="-10"/>
      <w:kern w:val="32"/>
    </w:rPr>
  </w:style>
  <w:style w:type="paragraph" w:styleId="Heading4">
    <w:name w:val="heading 4"/>
    <w:basedOn w:val="HeadingBase"/>
    <w:next w:val="BodyText"/>
    <w:link w:val="Heading4Char"/>
    <w:qFormat/>
    <w:rsid w:val="002774C1"/>
    <w:pPr>
      <w:spacing w:before="160" w:after="120"/>
      <w:outlineLvl w:val="3"/>
    </w:pPr>
    <w:rPr>
      <w:sz w:val="22"/>
    </w:rPr>
  </w:style>
  <w:style w:type="paragraph" w:styleId="Heading5">
    <w:name w:val="heading 5"/>
    <w:basedOn w:val="HeadingBase"/>
    <w:next w:val="Normal"/>
    <w:link w:val="Heading5Char"/>
    <w:qFormat/>
    <w:rsid w:val="002774C1"/>
    <w:pPr>
      <w:spacing w:before="80"/>
      <w:outlineLvl w:val="4"/>
    </w:pPr>
    <w:rPr>
      <w:color w:val="918585"/>
      <w:sz w:val="20"/>
    </w:rPr>
  </w:style>
  <w:style w:type="paragraph" w:styleId="Heading6">
    <w:name w:val="heading 6"/>
    <w:basedOn w:val="HeadingBase"/>
    <w:next w:val="Normal"/>
    <w:link w:val="Heading6Char"/>
    <w:qFormat/>
    <w:rsid w:val="002774C1"/>
    <w:pPr>
      <w:spacing w:before="60"/>
      <w:outlineLvl w:val="5"/>
    </w:pPr>
    <w:rPr>
      <w:color w:val="918585"/>
      <w:sz w:val="20"/>
    </w:rPr>
  </w:style>
  <w:style w:type="paragraph" w:styleId="Heading7">
    <w:name w:val="heading 7"/>
    <w:basedOn w:val="Normal"/>
    <w:next w:val="Normal"/>
    <w:link w:val="Heading7Char"/>
    <w:qFormat/>
    <w:rsid w:val="002774C1"/>
    <w:pPr>
      <w:ind w:left="720"/>
      <w:outlineLvl w:val="6"/>
    </w:pPr>
    <w:rPr>
      <w:i/>
    </w:rPr>
  </w:style>
  <w:style w:type="paragraph" w:styleId="Heading8">
    <w:name w:val="heading 8"/>
    <w:basedOn w:val="Normal"/>
    <w:next w:val="Normal"/>
    <w:link w:val="Heading8Char"/>
    <w:qFormat/>
    <w:rsid w:val="002774C1"/>
    <w:pPr>
      <w:ind w:left="720"/>
      <w:outlineLvl w:val="7"/>
    </w:pPr>
    <w:rPr>
      <w:i/>
    </w:rPr>
  </w:style>
  <w:style w:type="paragraph" w:styleId="Heading9">
    <w:name w:val="heading 9"/>
    <w:basedOn w:val="Normal"/>
    <w:next w:val="Normal"/>
    <w:link w:val="Heading9Char"/>
    <w:qFormat/>
    <w:rsid w:val="002774C1"/>
    <w:pPr>
      <w:ind w:left="720"/>
      <w:outlineLvl w:val="8"/>
    </w:pPr>
    <w:rPr>
      <w:i/>
    </w:rPr>
  </w:style>
  <w:style w:type="character" w:default="1" w:styleId="DefaultParagraphFont">
    <w:name w:val="Default Paragraph Font"/>
    <w:uiPriority w:val="1"/>
    <w:unhideWhenUsed/>
    <w:rsid w:val="002774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4C1"/>
  </w:style>
  <w:style w:type="character" w:customStyle="1" w:styleId="Heading1Char">
    <w:name w:val="Heading 1 Char"/>
    <w:basedOn w:val="DefaultParagraphFont"/>
    <w:link w:val="Heading1"/>
    <w:rsid w:val="002774C1"/>
    <w:rPr>
      <w:rFonts w:ascii="Times New Roman" w:eastAsia="Times New Roman" w:hAnsi="Times New Roman" w:cs="Times New Roman"/>
      <w:b/>
      <w:sz w:val="32"/>
      <w:szCs w:val="20"/>
      <w:lang w:eastAsia="en-US"/>
    </w:rPr>
  </w:style>
  <w:style w:type="paragraph" w:styleId="BodyText">
    <w:name w:val="Body Text"/>
    <w:basedOn w:val="Normal"/>
    <w:link w:val="BodyTextChar"/>
    <w:rsid w:val="002774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4C1"/>
    <w:rPr>
      <w:rFonts w:ascii="Times New Roman" w:eastAsia="Times New Roman" w:hAnsi="Times New Roman" w:cs="Times New Roman"/>
      <w:sz w:val="24"/>
      <w:lang w:eastAsia="en-US"/>
    </w:rPr>
  </w:style>
  <w:style w:type="paragraph" w:styleId="Footer">
    <w:name w:val="footer"/>
    <w:basedOn w:val="Normal"/>
    <w:link w:val="FooterChar"/>
    <w:rsid w:val="002774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4C1"/>
    <w:rPr>
      <w:rFonts w:ascii="Times New Roman" w:eastAsia="Times New Roman" w:hAnsi="Times New Roman" w:cs="Times New Roman"/>
      <w:sz w:val="16"/>
      <w:lang w:eastAsia="en-US"/>
    </w:rPr>
  </w:style>
  <w:style w:type="paragraph" w:styleId="ListBullet">
    <w:name w:val="List Bullet"/>
    <w:basedOn w:val="List"/>
    <w:rsid w:val="002774C1"/>
    <w:pPr>
      <w:numPr>
        <w:numId w:val="13"/>
      </w:numPr>
      <w:tabs>
        <w:tab w:val="clear" w:pos="340"/>
      </w:tabs>
      <w:spacing w:before="40" w:after="40"/>
    </w:pPr>
  </w:style>
  <w:style w:type="character" w:customStyle="1" w:styleId="SpecialBold">
    <w:name w:val="Special Bold"/>
    <w:basedOn w:val="DefaultParagraphFont"/>
    <w:rsid w:val="002774C1"/>
    <w:rPr>
      <w:b/>
      <w:spacing w:val="0"/>
    </w:rPr>
  </w:style>
  <w:style w:type="paragraph" w:styleId="ListBullet2">
    <w:name w:val="List Bullet 2"/>
    <w:basedOn w:val="List2"/>
    <w:rsid w:val="002774C1"/>
    <w:pPr>
      <w:numPr>
        <w:numId w:val="14"/>
      </w:numPr>
      <w:tabs>
        <w:tab w:val="clear" w:pos="680"/>
      </w:tabs>
    </w:pPr>
  </w:style>
  <w:style w:type="character" w:styleId="Emphasis">
    <w:name w:val="Emphasis"/>
    <w:basedOn w:val="DefaultParagraphFont"/>
    <w:qFormat/>
    <w:rsid w:val="002774C1"/>
    <w:rPr>
      <w:i/>
    </w:rPr>
  </w:style>
  <w:style w:type="paragraph" w:customStyle="1" w:styleId="SuperHeading">
    <w:name w:val="SuperHeading"/>
    <w:basedOn w:val="Normal"/>
    <w:rsid w:val="002774C1"/>
    <w:pPr>
      <w:spacing w:before="240" w:after="120"/>
      <w:outlineLvl w:val="0"/>
    </w:pPr>
    <w:rPr>
      <w:rFonts w:ascii="Times New Roman" w:hAnsi="Times New Roman"/>
      <w:b/>
      <w:sz w:val="28"/>
    </w:rPr>
  </w:style>
  <w:style w:type="paragraph" w:customStyle="1" w:styleId="AllowPageBreak">
    <w:name w:val="AllowPageBreak"/>
    <w:rsid w:val="002774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74C1"/>
    <w:rPr>
      <w:b/>
      <w:i/>
      <w:u w:val="none"/>
    </w:rPr>
  </w:style>
  <w:style w:type="character" w:customStyle="1" w:styleId="Heading2Char">
    <w:name w:val="Heading 2 Char"/>
    <w:basedOn w:val="DefaultParagraphFont"/>
    <w:link w:val="Heading2"/>
    <w:rsid w:val="002774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4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4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4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4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4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4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4C1"/>
    <w:rPr>
      <w:rFonts w:ascii="Courier New" w:eastAsia="Times New Roman" w:hAnsi="Courier New" w:cs="Times New Roman"/>
      <w:i/>
      <w:szCs w:val="20"/>
      <w:lang w:eastAsia="en-US"/>
    </w:rPr>
  </w:style>
  <w:style w:type="paragraph" w:customStyle="1" w:styleId="HeadingBase">
    <w:name w:val="Heading Base"/>
    <w:rsid w:val="002774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4C1"/>
    <w:pPr>
      <w:tabs>
        <w:tab w:val="right" w:leader="dot" w:pos="9072"/>
      </w:tabs>
      <w:ind w:left="567"/>
    </w:pPr>
    <w:rPr>
      <w:szCs w:val="22"/>
    </w:rPr>
  </w:style>
  <w:style w:type="paragraph" w:customStyle="1" w:styleId="TOCBase">
    <w:name w:val="TOC Base"/>
    <w:rsid w:val="002774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4C1"/>
    <w:pPr>
      <w:tabs>
        <w:tab w:val="right" w:leader="dot" w:pos="9072"/>
      </w:tabs>
      <w:spacing w:before="40" w:after="40"/>
      <w:ind w:left="284"/>
    </w:pPr>
    <w:rPr>
      <w:rFonts w:ascii="Times New Roman" w:hAnsi="Times New Roman"/>
    </w:rPr>
  </w:style>
  <w:style w:type="paragraph" w:styleId="TOC1">
    <w:name w:val="toc 1"/>
    <w:basedOn w:val="TOCBase"/>
    <w:next w:val="Normal"/>
    <w:rsid w:val="002774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4C1"/>
    <w:pPr>
      <w:spacing w:before="5040"/>
      <w:jc w:val="center"/>
    </w:pPr>
    <w:rPr>
      <w:sz w:val="48"/>
      <w:szCs w:val="72"/>
      <w:lang w:val="en-US"/>
    </w:rPr>
  </w:style>
  <w:style w:type="character" w:customStyle="1" w:styleId="TitleChar">
    <w:name w:val="Title Char"/>
    <w:basedOn w:val="DefaultParagraphFont"/>
    <w:link w:val="Title"/>
    <w:rsid w:val="002774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4C1"/>
    <w:pPr>
      <w:tabs>
        <w:tab w:val="left" w:pos="3600"/>
        <w:tab w:val="left" w:pos="3958"/>
      </w:tabs>
    </w:pPr>
  </w:style>
  <w:style w:type="paragraph" w:styleId="List">
    <w:name w:val="List"/>
    <w:basedOn w:val="BodyText"/>
    <w:next w:val="BodyText"/>
    <w:rsid w:val="002774C1"/>
    <w:pPr>
      <w:tabs>
        <w:tab w:val="left" w:pos="340"/>
      </w:tabs>
      <w:spacing w:before="60" w:after="60"/>
      <w:ind w:left="340" w:hanging="340"/>
    </w:pPr>
  </w:style>
  <w:style w:type="paragraph" w:customStyle="1" w:styleId="Note">
    <w:name w:val="Note"/>
    <w:basedOn w:val="BodyText"/>
    <w:rsid w:val="002774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4C1"/>
    <w:pPr>
      <w:framePr w:wrap="auto" w:hAnchor="text" w:y="6049"/>
    </w:pPr>
    <w:rPr>
      <w:color w:val="000000"/>
      <w:sz w:val="40"/>
    </w:rPr>
  </w:style>
  <w:style w:type="paragraph" w:customStyle="1" w:styleId="TOCTitle">
    <w:name w:val="TOCTitle"/>
    <w:basedOn w:val="Heading1"/>
    <w:rsid w:val="002774C1"/>
    <w:pPr>
      <w:spacing w:after="240"/>
      <w:jc w:val="center"/>
      <w:outlineLvl w:val="9"/>
    </w:pPr>
    <w:rPr>
      <w:caps/>
    </w:rPr>
  </w:style>
  <w:style w:type="paragraph" w:customStyle="1" w:styleId="Version">
    <w:name w:val="Version"/>
    <w:rsid w:val="002774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4C1"/>
    <w:pPr>
      <w:keepNext w:val="0"/>
      <w:tabs>
        <w:tab w:val="right" w:pos="4176"/>
      </w:tabs>
      <w:ind w:left="198" w:hanging="198"/>
    </w:pPr>
    <w:rPr>
      <w:rFonts w:ascii="Garamond" w:hAnsi="Garamond"/>
    </w:rPr>
  </w:style>
  <w:style w:type="paragraph" w:styleId="IndexHeading">
    <w:name w:val="index heading"/>
    <w:basedOn w:val="Normal"/>
    <w:next w:val="Index1"/>
    <w:semiHidden/>
    <w:rsid w:val="002774C1"/>
    <w:pPr>
      <w:spacing w:before="120" w:after="120"/>
    </w:pPr>
    <w:rPr>
      <w:rFonts w:ascii="Arial" w:hAnsi="Arial"/>
      <w:b/>
      <w:color w:val="918585"/>
      <w:sz w:val="24"/>
    </w:rPr>
  </w:style>
  <w:style w:type="paragraph" w:styleId="Header">
    <w:name w:val="header"/>
    <w:basedOn w:val="Normal"/>
    <w:link w:val="HeaderChar"/>
    <w:rsid w:val="002774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4C1"/>
    <w:rPr>
      <w:rFonts w:ascii="Times New Roman" w:eastAsia="Times New Roman" w:hAnsi="Times New Roman" w:cs="Times New Roman"/>
      <w:sz w:val="16"/>
      <w:szCs w:val="20"/>
      <w:lang w:val="en-GB" w:eastAsia="en-US"/>
    </w:rPr>
  </w:style>
  <w:style w:type="paragraph" w:customStyle="1" w:styleId="Chapter">
    <w:name w:val="Chapter"/>
    <w:basedOn w:val="Normal"/>
    <w:rsid w:val="002774C1"/>
    <w:pPr>
      <w:spacing w:before="240"/>
    </w:pPr>
    <w:rPr>
      <w:rFonts w:ascii="Times New Roman" w:hAnsi="Times New Roman"/>
      <w:smallCaps/>
      <w:spacing w:val="80"/>
      <w:sz w:val="28"/>
    </w:rPr>
  </w:style>
  <w:style w:type="paragraph" w:customStyle="1" w:styleId="InChapter">
    <w:name w:val="InChapter"/>
    <w:basedOn w:val="Heading3"/>
    <w:rsid w:val="002774C1"/>
    <w:pPr>
      <w:spacing w:after="240"/>
      <w:outlineLvl w:val="9"/>
    </w:pPr>
    <w:rPr>
      <w:noProof/>
    </w:rPr>
  </w:style>
  <w:style w:type="paragraph" w:styleId="Index2">
    <w:name w:val="index 2"/>
    <w:basedOn w:val="Normal"/>
    <w:next w:val="Normal"/>
    <w:semiHidden/>
    <w:rsid w:val="002774C1"/>
    <w:pPr>
      <w:tabs>
        <w:tab w:val="right" w:pos="4176"/>
      </w:tabs>
      <w:ind w:left="568" w:hanging="284"/>
    </w:pPr>
    <w:rPr>
      <w:rFonts w:ascii="Garamond" w:hAnsi="Garamond"/>
    </w:rPr>
  </w:style>
  <w:style w:type="paragraph" w:customStyle="1" w:styleId="Byline">
    <w:name w:val="Byline"/>
    <w:rsid w:val="002774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4C1"/>
    <w:pPr>
      <w:tabs>
        <w:tab w:val="clear" w:pos="3600"/>
        <w:tab w:val="clear" w:pos="3958"/>
      </w:tabs>
      <w:jc w:val="right"/>
    </w:pPr>
  </w:style>
  <w:style w:type="paragraph" w:styleId="Caption">
    <w:name w:val="caption"/>
    <w:basedOn w:val="BodyText"/>
    <w:next w:val="Normal"/>
    <w:qFormat/>
    <w:rsid w:val="002774C1"/>
    <w:pPr>
      <w:framePr w:w="2268" w:hSpace="181" w:vSpace="181" w:wrap="around" w:vAnchor="text" w:hAnchor="page" w:x="1135" w:y="285" w:anchorLock="1"/>
    </w:pPr>
    <w:rPr>
      <w:i/>
    </w:rPr>
  </w:style>
  <w:style w:type="paragraph" w:customStyle="1" w:styleId="MiniTOCTitle">
    <w:name w:val="MiniTOCTitle"/>
    <w:basedOn w:val="Heading4"/>
    <w:rsid w:val="002774C1"/>
    <w:pPr>
      <w:spacing w:before="240"/>
      <w:outlineLvl w:val="9"/>
    </w:pPr>
    <w:rPr>
      <w:noProof/>
      <w:sz w:val="24"/>
    </w:rPr>
  </w:style>
  <w:style w:type="paragraph" w:customStyle="1" w:styleId="MiniTOCItem">
    <w:name w:val="MiniTOCItem"/>
    <w:basedOn w:val="ListBullet"/>
    <w:rsid w:val="002774C1"/>
    <w:pPr>
      <w:numPr>
        <w:numId w:val="0"/>
      </w:numPr>
      <w:tabs>
        <w:tab w:val="right" w:leader="dot" w:pos="6521"/>
      </w:tabs>
      <w:spacing w:before="0" w:after="0"/>
    </w:pPr>
  </w:style>
  <w:style w:type="paragraph" w:customStyle="1" w:styleId="TOFTitle">
    <w:name w:val="TOFTitle"/>
    <w:basedOn w:val="TOCTitle"/>
    <w:rsid w:val="002774C1"/>
  </w:style>
  <w:style w:type="paragraph" w:styleId="TableofFigures">
    <w:name w:val="table of figures"/>
    <w:basedOn w:val="Normal"/>
    <w:next w:val="Normal"/>
    <w:semiHidden/>
    <w:rsid w:val="002774C1"/>
    <w:pPr>
      <w:tabs>
        <w:tab w:val="right" w:leader="dot" w:pos="9072"/>
      </w:tabs>
      <w:ind w:left="970" w:hanging="403"/>
    </w:pPr>
    <w:rPr>
      <w:rFonts w:ascii="Times New Roman" w:hAnsi="Times New Roman"/>
      <w:b/>
    </w:rPr>
  </w:style>
  <w:style w:type="paragraph" w:styleId="ListNumber">
    <w:name w:val="List Number"/>
    <w:basedOn w:val="List"/>
    <w:rsid w:val="002774C1"/>
    <w:pPr>
      <w:numPr>
        <w:numId w:val="11"/>
      </w:numPr>
    </w:pPr>
  </w:style>
  <w:style w:type="character" w:customStyle="1" w:styleId="WingdingSymbols">
    <w:name w:val="Wingding Symbols"/>
    <w:rsid w:val="002774C1"/>
    <w:rPr>
      <w:rFonts w:ascii="Wingdings" w:hAnsi="Wingdings"/>
    </w:rPr>
  </w:style>
  <w:style w:type="paragraph" w:customStyle="1" w:styleId="TableHeading">
    <w:name w:val="Table Heading"/>
    <w:basedOn w:val="HeadingBase"/>
    <w:rsid w:val="002774C1"/>
    <w:pPr>
      <w:keepLines/>
      <w:pBdr>
        <w:bottom w:val="single" w:sz="6" w:space="1" w:color="918585"/>
      </w:pBdr>
      <w:spacing w:before="240"/>
    </w:pPr>
  </w:style>
  <w:style w:type="character" w:customStyle="1" w:styleId="HotSpot">
    <w:name w:val="HotSpot"/>
    <w:rsid w:val="002774C1"/>
    <w:rPr>
      <w:color w:val="0033CC"/>
      <w:u w:val="none"/>
    </w:rPr>
  </w:style>
  <w:style w:type="paragraph" w:customStyle="1" w:styleId="BodyTextRight">
    <w:name w:val="Body Text Right"/>
    <w:basedOn w:val="BodyText"/>
    <w:rsid w:val="002774C1"/>
    <w:pPr>
      <w:spacing w:before="0" w:after="0"/>
      <w:jc w:val="right"/>
    </w:pPr>
  </w:style>
  <w:style w:type="paragraph" w:styleId="Index3">
    <w:name w:val="index 3"/>
    <w:basedOn w:val="ListNumber2"/>
    <w:next w:val="Normal"/>
    <w:semiHidden/>
    <w:rsid w:val="002774C1"/>
    <w:pPr>
      <w:numPr>
        <w:numId w:val="0"/>
      </w:numPr>
      <w:tabs>
        <w:tab w:val="right" w:leader="dot" w:pos="4176"/>
      </w:tabs>
    </w:pPr>
  </w:style>
  <w:style w:type="paragraph" w:styleId="ListNumber2">
    <w:name w:val="List Number 2"/>
    <w:basedOn w:val="List2"/>
    <w:rsid w:val="002774C1"/>
    <w:pPr>
      <w:numPr>
        <w:numId w:val="10"/>
      </w:numPr>
      <w:tabs>
        <w:tab w:val="clear" w:pos="1060"/>
      </w:tabs>
    </w:pPr>
  </w:style>
  <w:style w:type="paragraph" w:customStyle="1" w:styleId="MarginNote">
    <w:name w:val="Margin Note"/>
    <w:basedOn w:val="BodyText"/>
    <w:rsid w:val="002774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4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4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4C1"/>
    <w:rPr>
      <w:sz w:val="32"/>
    </w:rPr>
  </w:style>
  <w:style w:type="paragraph" w:customStyle="1" w:styleId="HeadingProcedure">
    <w:name w:val="Heading Procedure"/>
    <w:basedOn w:val="HeadingBase"/>
    <w:next w:val="Normal"/>
    <w:rsid w:val="002774C1"/>
    <w:pPr>
      <w:tabs>
        <w:tab w:val="left" w:pos="0"/>
      </w:tabs>
      <w:spacing w:before="120" w:after="60"/>
    </w:pPr>
    <w:rPr>
      <w:i/>
      <w:color w:val="918585"/>
      <w:sz w:val="22"/>
    </w:rPr>
  </w:style>
  <w:style w:type="paragraph" w:customStyle="1" w:styleId="TableBodyText">
    <w:name w:val="Table Body Text"/>
    <w:basedOn w:val="BodyText"/>
    <w:rsid w:val="002774C1"/>
    <w:pPr>
      <w:spacing w:before="60" w:after="60"/>
    </w:pPr>
  </w:style>
  <w:style w:type="paragraph" w:styleId="ListContinue">
    <w:name w:val="List Continue"/>
    <w:basedOn w:val="List"/>
    <w:rsid w:val="002774C1"/>
    <w:pPr>
      <w:ind w:firstLine="0"/>
    </w:pPr>
  </w:style>
  <w:style w:type="paragraph" w:customStyle="1" w:styleId="ListNote">
    <w:name w:val="List Note"/>
    <w:basedOn w:val="List"/>
    <w:rsid w:val="002774C1"/>
    <w:pPr>
      <w:pBdr>
        <w:top w:val="single" w:sz="6" w:space="2" w:color="918585"/>
        <w:bottom w:val="single" w:sz="6" w:space="2" w:color="918585"/>
      </w:pBdr>
      <w:tabs>
        <w:tab w:val="left" w:pos="1021"/>
      </w:tabs>
      <w:ind w:firstLine="0"/>
    </w:pPr>
  </w:style>
  <w:style w:type="paragraph" w:customStyle="1" w:styleId="Warning">
    <w:name w:val="Warning"/>
    <w:basedOn w:val="BodyText"/>
    <w:rsid w:val="002774C1"/>
    <w:pPr>
      <w:shd w:val="clear" w:color="auto" w:fill="D9D9D9"/>
      <w:tabs>
        <w:tab w:val="left" w:pos="992"/>
      </w:tabs>
      <w:ind w:left="119" w:right="119"/>
    </w:pPr>
    <w:rPr>
      <w:sz w:val="20"/>
    </w:rPr>
  </w:style>
  <w:style w:type="paragraph" w:customStyle="1" w:styleId="MarginIcons">
    <w:name w:val="Margin Icons"/>
    <w:basedOn w:val="BodyText"/>
    <w:rsid w:val="002774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4C1"/>
    <w:rPr>
      <w:rFonts w:ascii="Courier New" w:hAnsi="Courier New"/>
    </w:rPr>
  </w:style>
  <w:style w:type="paragraph" w:customStyle="1" w:styleId="NoteBullet">
    <w:name w:val="Note Bullet"/>
    <w:basedOn w:val="Note"/>
    <w:rsid w:val="002774C1"/>
    <w:pPr>
      <w:tabs>
        <w:tab w:val="clear" w:pos="680"/>
      </w:tabs>
      <w:spacing w:before="60" w:after="60"/>
    </w:pPr>
  </w:style>
  <w:style w:type="paragraph" w:customStyle="1" w:styleId="SubHeading2">
    <w:name w:val="SubHeading2"/>
    <w:basedOn w:val="HeadingBase"/>
    <w:rsid w:val="002774C1"/>
    <w:pPr>
      <w:spacing w:before="240" w:after="60"/>
    </w:pPr>
    <w:rPr>
      <w:sz w:val="20"/>
    </w:rPr>
  </w:style>
  <w:style w:type="paragraph" w:customStyle="1" w:styleId="SubHeading1">
    <w:name w:val="SubHeading1"/>
    <w:basedOn w:val="HeadingBase"/>
    <w:rsid w:val="002774C1"/>
    <w:pPr>
      <w:spacing w:before="240" w:after="60"/>
    </w:pPr>
    <w:rPr>
      <w:color w:val="918585"/>
      <w:sz w:val="22"/>
    </w:rPr>
  </w:style>
  <w:style w:type="paragraph" w:customStyle="1" w:styleId="SideHeading">
    <w:name w:val="Side Heading"/>
    <w:basedOn w:val="HeadingBase"/>
    <w:rsid w:val="002774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4C1"/>
    <w:pPr>
      <w:numPr>
        <w:numId w:val="12"/>
      </w:numPr>
    </w:pPr>
  </w:style>
  <w:style w:type="paragraph" w:styleId="PlainText">
    <w:name w:val="Plain Text"/>
    <w:basedOn w:val="Normal"/>
    <w:link w:val="PlainTextChar"/>
    <w:rsid w:val="002774C1"/>
    <w:rPr>
      <w:sz w:val="20"/>
    </w:rPr>
  </w:style>
  <w:style w:type="character" w:customStyle="1" w:styleId="PlainTextChar">
    <w:name w:val="Plain Text Char"/>
    <w:basedOn w:val="DefaultParagraphFont"/>
    <w:link w:val="PlainText"/>
    <w:rsid w:val="002774C1"/>
    <w:rPr>
      <w:rFonts w:ascii="Courier New" w:eastAsia="Times New Roman" w:hAnsi="Courier New" w:cs="Times New Roman"/>
      <w:sz w:val="20"/>
      <w:szCs w:val="20"/>
      <w:lang w:eastAsia="en-US"/>
    </w:rPr>
  </w:style>
  <w:style w:type="character" w:customStyle="1" w:styleId="MenuOption">
    <w:name w:val="Menu Option"/>
    <w:basedOn w:val="DefaultParagraphFont"/>
    <w:rsid w:val="002774C1"/>
    <w:rPr>
      <w:b/>
      <w:smallCaps/>
    </w:rPr>
  </w:style>
  <w:style w:type="paragraph" w:customStyle="1" w:styleId="TableListNumber">
    <w:name w:val="Table List Number"/>
    <w:basedOn w:val="ListNumber"/>
    <w:rsid w:val="002774C1"/>
    <w:pPr>
      <w:numPr>
        <w:numId w:val="0"/>
      </w:numPr>
    </w:pPr>
  </w:style>
  <w:style w:type="paragraph" w:styleId="TOC4">
    <w:name w:val="toc 4"/>
    <w:basedOn w:val="TOCBase"/>
    <w:next w:val="Normal"/>
    <w:semiHidden/>
    <w:rsid w:val="002774C1"/>
    <w:pPr>
      <w:tabs>
        <w:tab w:val="right" w:leader="dot" w:pos="9071"/>
      </w:tabs>
      <w:ind w:left="1701"/>
    </w:pPr>
  </w:style>
  <w:style w:type="paragraph" w:customStyle="1" w:styleId="ListAlpha">
    <w:name w:val="List Alpha"/>
    <w:basedOn w:val="List"/>
    <w:rsid w:val="002774C1"/>
    <w:pPr>
      <w:numPr>
        <w:numId w:val="9"/>
      </w:numPr>
    </w:pPr>
  </w:style>
  <w:style w:type="paragraph" w:customStyle="1" w:styleId="ListAlpha2">
    <w:name w:val="List Alpha 2"/>
    <w:basedOn w:val="List2"/>
    <w:rsid w:val="002774C1"/>
    <w:pPr>
      <w:numPr>
        <w:numId w:val="8"/>
      </w:numPr>
    </w:pPr>
  </w:style>
  <w:style w:type="paragraph" w:styleId="List2">
    <w:name w:val="List 2"/>
    <w:basedOn w:val="BodyText"/>
    <w:rsid w:val="002774C1"/>
    <w:pPr>
      <w:tabs>
        <w:tab w:val="left" w:pos="680"/>
      </w:tabs>
      <w:spacing w:before="60" w:after="60"/>
      <w:ind w:left="680" w:hanging="340"/>
    </w:pPr>
  </w:style>
  <w:style w:type="paragraph" w:styleId="List3">
    <w:name w:val="List 3"/>
    <w:basedOn w:val="BodyText"/>
    <w:rsid w:val="002774C1"/>
    <w:pPr>
      <w:tabs>
        <w:tab w:val="left" w:pos="1021"/>
      </w:tabs>
      <w:spacing w:before="60" w:after="60"/>
      <w:ind w:left="1020" w:hanging="340"/>
    </w:pPr>
  </w:style>
  <w:style w:type="paragraph" w:styleId="List4">
    <w:name w:val="List 4"/>
    <w:basedOn w:val="BodyText"/>
    <w:rsid w:val="002774C1"/>
    <w:pPr>
      <w:tabs>
        <w:tab w:val="left" w:pos="1361"/>
      </w:tabs>
      <w:spacing w:before="60" w:after="60"/>
      <w:ind w:left="1361" w:hanging="340"/>
    </w:pPr>
  </w:style>
  <w:style w:type="paragraph" w:styleId="List5">
    <w:name w:val="List 5"/>
    <w:basedOn w:val="BodyText"/>
    <w:rsid w:val="002774C1"/>
    <w:pPr>
      <w:tabs>
        <w:tab w:val="left" w:pos="1701"/>
      </w:tabs>
      <w:spacing w:before="60" w:after="60"/>
      <w:ind w:left="1701" w:hanging="340"/>
    </w:pPr>
  </w:style>
  <w:style w:type="paragraph" w:styleId="ListBullet3">
    <w:name w:val="List Bullet 3"/>
    <w:basedOn w:val="List3"/>
    <w:rsid w:val="002774C1"/>
    <w:pPr>
      <w:numPr>
        <w:numId w:val="15"/>
      </w:numPr>
      <w:tabs>
        <w:tab w:val="clear" w:pos="1021"/>
      </w:tabs>
      <w:ind w:left="1037" w:hanging="357"/>
    </w:pPr>
  </w:style>
  <w:style w:type="paragraph" w:styleId="ListBullet4">
    <w:name w:val="List Bullet 4"/>
    <w:basedOn w:val="List4"/>
    <w:rsid w:val="002774C1"/>
    <w:pPr>
      <w:numPr>
        <w:numId w:val="3"/>
      </w:numPr>
    </w:pPr>
  </w:style>
  <w:style w:type="paragraph" w:styleId="ListBullet5">
    <w:name w:val="List Bullet 5"/>
    <w:basedOn w:val="List5"/>
    <w:rsid w:val="002774C1"/>
    <w:pPr>
      <w:numPr>
        <w:numId w:val="4"/>
      </w:numPr>
    </w:pPr>
  </w:style>
  <w:style w:type="paragraph" w:styleId="ListContinue2">
    <w:name w:val="List Continue 2"/>
    <w:basedOn w:val="List2"/>
    <w:rsid w:val="002774C1"/>
    <w:pPr>
      <w:ind w:firstLine="0"/>
    </w:pPr>
  </w:style>
  <w:style w:type="paragraph" w:styleId="ListContinue3">
    <w:name w:val="List Continue 3"/>
    <w:basedOn w:val="List3"/>
    <w:rsid w:val="002774C1"/>
    <w:pPr>
      <w:ind w:left="1021" w:firstLine="0"/>
    </w:pPr>
  </w:style>
  <w:style w:type="paragraph" w:styleId="ListContinue4">
    <w:name w:val="List Continue 4"/>
    <w:basedOn w:val="List4"/>
    <w:rsid w:val="002774C1"/>
    <w:pPr>
      <w:ind w:firstLine="0"/>
    </w:pPr>
  </w:style>
  <w:style w:type="paragraph" w:styleId="ListContinue5">
    <w:name w:val="List Continue 5"/>
    <w:basedOn w:val="List5"/>
    <w:rsid w:val="002774C1"/>
    <w:pPr>
      <w:ind w:firstLine="0"/>
    </w:pPr>
  </w:style>
  <w:style w:type="paragraph" w:styleId="ListNumber3">
    <w:name w:val="List Number 3"/>
    <w:basedOn w:val="List3"/>
    <w:rsid w:val="002774C1"/>
    <w:pPr>
      <w:numPr>
        <w:numId w:val="5"/>
      </w:numPr>
    </w:pPr>
  </w:style>
  <w:style w:type="paragraph" w:styleId="ListNumber4">
    <w:name w:val="List Number 4"/>
    <w:basedOn w:val="List4"/>
    <w:rsid w:val="002774C1"/>
    <w:pPr>
      <w:numPr>
        <w:numId w:val="6"/>
      </w:numPr>
    </w:pPr>
  </w:style>
  <w:style w:type="paragraph" w:styleId="ListNumber5">
    <w:name w:val="List Number 5"/>
    <w:basedOn w:val="List5"/>
    <w:rsid w:val="002774C1"/>
    <w:pPr>
      <w:numPr>
        <w:numId w:val="7"/>
      </w:numPr>
    </w:pPr>
  </w:style>
  <w:style w:type="paragraph" w:styleId="BlockText">
    <w:name w:val="Block Text"/>
    <w:basedOn w:val="Normal"/>
    <w:rsid w:val="002774C1"/>
    <w:pPr>
      <w:spacing w:after="120"/>
      <w:ind w:left="1440" w:right="1440"/>
    </w:pPr>
  </w:style>
  <w:style w:type="character" w:customStyle="1" w:styleId="Subscript">
    <w:name w:val="Subscript"/>
    <w:basedOn w:val="DefaultParagraphFont"/>
    <w:rsid w:val="002774C1"/>
    <w:rPr>
      <w:sz w:val="16"/>
      <w:vertAlign w:val="subscript"/>
    </w:rPr>
  </w:style>
  <w:style w:type="character" w:customStyle="1" w:styleId="Superscript">
    <w:name w:val="Superscript"/>
    <w:basedOn w:val="DefaultParagraphFont"/>
    <w:rsid w:val="002774C1"/>
    <w:rPr>
      <w:sz w:val="16"/>
      <w:vertAlign w:val="superscript"/>
    </w:rPr>
  </w:style>
  <w:style w:type="character" w:customStyle="1" w:styleId="Symbols">
    <w:name w:val="Symbols"/>
    <w:basedOn w:val="DefaultParagraphFont"/>
    <w:rsid w:val="002774C1"/>
    <w:rPr>
      <w:rFonts w:ascii="Symbol" w:hAnsi="Symbol"/>
    </w:rPr>
  </w:style>
  <w:style w:type="character" w:customStyle="1" w:styleId="MenuOptions">
    <w:name w:val="Menu Options"/>
    <w:basedOn w:val="DefaultParagraphFont"/>
    <w:rsid w:val="002774C1"/>
    <w:rPr>
      <w:rFonts w:ascii="Arial Narrow" w:hAnsi="Arial Narrow"/>
      <w:smallCaps/>
    </w:rPr>
  </w:style>
  <w:style w:type="character" w:customStyle="1" w:styleId="Buttons">
    <w:name w:val="Buttons"/>
    <w:basedOn w:val="DefaultParagraphFont"/>
    <w:rsid w:val="002774C1"/>
    <w:rPr>
      <w:b/>
    </w:rPr>
  </w:style>
  <w:style w:type="character" w:customStyle="1" w:styleId="Underlined">
    <w:name w:val="Underlined"/>
    <w:basedOn w:val="DefaultParagraphFont"/>
    <w:rsid w:val="002774C1"/>
    <w:rPr>
      <w:u w:val="single"/>
    </w:rPr>
  </w:style>
  <w:style w:type="paragraph" w:customStyle="1" w:styleId="TableBodyTextRight">
    <w:name w:val="Table Body Text Right"/>
    <w:basedOn w:val="TableBodyText"/>
    <w:rsid w:val="002774C1"/>
    <w:pPr>
      <w:widowControl w:val="0"/>
      <w:autoSpaceDE w:val="0"/>
      <w:autoSpaceDN w:val="0"/>
      <w:adjustRightInd w:val="0"/>
      <w:jc w:val="right"/>
    </w:pPr>
    <w:rPr>
      <w:rFonts w:cs="Arial"/>
      <w:szCs w:val="18"/>
    </w:rPr>
  </w:style>
  <w:style w:type="paragraph" w:customStyle="1" w:styleId="CopyrightText">
    <w:name w:val="Copyright Text"/>
    <w:basedOn w:val="BodyText"/>
    <w:rsid w:val="002774C1"/>
    <w:rPr>
      <w:sz w:val="18"/>
    </w:rPr>
  </w:style>
  <w:style w:type="paragraph" w:customStyle="1" w:styleId="BodySmallRight">
    <w:name w:val="Body Small Right"/>
    <w:basedOn w:val="BodyTextRight"/>
    <w:rsid w:val="002774C1"/>
    <w:rPr>
      <w:sz w:val="18"/>
      <w:szCs w:val="18"/>
    </w:rPr>
  </w:style>
  <w:style w:type="paragraph" w:customStyle="1" w:styleId="MarginEdition">
    <w:name w:val="Margin Edition"/>
    <w:basedOn w:val="MarginNote"/>
    <w:rsid w:val="002774C1"/>
    <w:pPr>
      <w:spacing w:before="0" w:after="0"/>
    </w:pPr>
    <w:rPr>
      <w:rFonts w:ascii="Times New Roman" w:hAnsi="Times New Roman"/>
      <w:color w:val="999999"/>
    </w:rPr>
  </w:style>
  <w:style w:type="paragraph" w:customStyle="1" w:styleId="Spacer">
    <w:name w:val="Spacer"/>
    <w:basedOn w:val="Normal"/>
    <w:rsid w:val="002774C1"/>
    <w:rPr>
      <w:sz w:val="2"/>
      <w:szCs w:val="2"/>
    </w:rPr>
  </w:style>
  <w:style w:type="character" w:customStyle="1" w:styleId="Small">
    <w:name w:val="Small"/>
    <w:basedOn w:val="DefaultParagraphFont"/>
    <w:rsid w:val="002774C1"/>
    <w:rPr>
      <w:sz w:val="16"/>
    </w:rPr>
  </w:style>
  <w:style w:type="paragraph" w:customStyle="1" w:styleId="WideTable">
    <w:name w:val="Wide Table"/>
    <w:basedOn w:val="Normal"/>
    <w:rsid w:val="002774C1"/>
    <w:pPr>
      <w:ind w:left="-1418"/>
    </w:pPr>
    <w:rPr>
      <w:sz w:val="2"/>
      <w:szCs w:val="2"/>
    </w:rPr>
  </w:style>
  <w:style w:type="character" w:styleId="PageNumber">
    <w:name w:val="page number"/>
    <w:basedOn w:val="DefaultParagraphFont"/>
    <w:rsid w:val="002774C1"/>
  </w:style>
  <w:style w:type="paragraph" w:styleId="Quote">
    <w:name w:val="Quote"/>
    <w:basedOn w:val="Heading1"/>
    <w:link w:val="QuoteChar"/>
    <w:qFormat/>
    <w:rsid w:val="002774C1"/>
    <w:rPr>
      <w:b w:val="0"/>
      <w:sz w:val="72"/>
      <w:szCs w:val="72"/>
      <w:lang w:val="en-NZ"/>
    </w:rPr>
  </w:style>
  <w:style w:type="character" w:customStyle="1" w:styleId="QuoteChar">
    <w:name w:val="Quote Char"/>
    <w:basedOn w:val="DefaultParagraphFont"/>
    <w:link w:val="Quote"/>
    <w:rsid w:val="002774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4C1"/>
    <w:pPr>
      <w:pageBreakBefore/>
    </w:pPr>
  </w:style>
  <w:style w:type="paragraph" w:customStyle="1" w:styleId="Border">
    <w:name w:val="Border"/>
    <w:basedOn w:val="Normal"/>
    <w:qFormat/>
    <w:rsid w:val="002774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4C1"/>
    <w:rPr>
      <w:b/>
      <w:bCs/>
      <w:i/>
      <w:iCs/>
      <w:color w:val="auto"/>
    </w:rPr>
  </w:style>
  <w:style w:type="paragraph" w:styleId="IntenseQuote">
    <w:name w:val="Intense Quote"/>
    <w:basedOn w:val="Normal"/>
    <w:next w:val="Normal"/>
    <w:link w:val="IntenseQuoteChar"/>
    <w:uiPriority w:val="30"/>
    <w:qFormat/>
    <w:rsid w:val="002774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4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4C1"/>
    <w:rPr>
      <w:smallCaps/>
      <w:color w:val="auto"/>
      <w:u w:val="single"/>
    </w:rPr>
  </w:style>
  <w:style w:type="character" w:styleId="IntenseReference">
    <w:name w:val="Intense Reference"/>
    <w:basedOn w:val="DefaultParagraphFont"/>
    <w:uiPriority w:val="32"/>
    <w:qFormat/>
    <w:rsid w:val="002774C1"/>
    <w:rPr>
      <w:b/>
      <w:bCs/>
      <w:smallCaps/>
      <w:color w:val="auto"/>
      <w:spacing w:val="5"/>
      <w:u w:val="single"/>
    </w:rPr>
  </w:style>
  <w:style w:type="paragraph" w:customStyle="1" w:styleId="2ColumnHeading">
    <w:name w:val="2Column Heading"/>
    <w:basedOn w:val="BodyText"/>
    <w:qFormat/>
    <w:rsid w:val="002774C1"/>
    <w:pPr>
      <w:spacing w:after="60"/>
      <w:ind w:left="-2268"/>
    </w:pPr>
    <w:rPr>
      <w:b/>
    </w:rPr>
  </w:style>
  <w:style w:type="paragraph" w:customStyle="1" w:styleId="Heading1TOC">
    <w:name w:val="Heading1 TOC"/>
    <w:basedOn w:val="Normal"/>
    <w:qFormat/>
    <w:rsid w:val="002774C1"/>
    <w:pPr>
      <w:spacing w:before="240" w:after="120"/>
    </w:pPr>
    <w:rPr>
      <w:rFonts w:ascii="Times New Roman" w:hAnsi="Times New Roman"/>
      <w:b/>
      <w:sz w:val="32"/>
    </w:rPr>
  </w:style>
  <w:style w:type="paragraph" w:customStyle="1" w:styleId="Heading2TOC">
    <w:name w:val="Heading2 TOC"/>
    <w:basedOn w:val="Normal"/>
    <w:qFormat/>
    <w:rsid w:val="002774C1"/>
    <w:pPr>
      <w:spacing w:before="240" w:after="60"/>
    </w:pPr>
    <w:rPr>
      <w:rFonts w:ascii="Times New Roman" w:hAnsi="Times New Roman"/>
      <w:b/>
      <w:sz w:val="28"/>
    </w:rPr>
  </w:style>
  <w:style w:type="character" w:customStyle="1" w:styleId="Underline">
    <w:name w:val="Underline"/>
    <w:basedOn w:val="DefaultParagraphFont"/>
    <w:qFormat/>
    <w:rsid w:val="002774C1"/>
    <w:rPr>
      <w:u w:val="single"/>
    </w:rPr>
  </w:style>
  <w:style w:type="paragraph" w:styleId="BalloonText">
    <w:name w:val="Balloon Text"/>
    <w:basedOn w:val="Normal"/>
    <w:link w:val="BalloonTextChar"/>
    <w:rsid w:val="002774C1"/>
    <w:rPr>
      <w:rFonts w:ascii="Tahoma" w:hAnsi="Tahoma" w:cs="Tahoma"/>
      <w:sz w:val="16"/>
      <w:szCs w:val="16"/>
    </w:rPr>
  </w:style>
  <w:style w:type="character" w:customStyle="1" w:styleId="BalloonTextChar">
    <w:name w:val="Balloon Text Char"/>
    <w:basedOn w:val="DefaultParagraphFont"/>
    <w:link w:val="BalloonText"/>
    <w:rsid w:val="002774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4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4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4C1"/>
    <w:rPr>
      <w:b/>
      <w:color w:val="660033"/>
      <w:spacing w:val="0"/>
    </w:rPr>
  </w:style>
  <w:style w:type="paragraph" w:customStyle="1" w:styleId="Nameditemlist">
    <w:name w:val="Named item list"/>
    <w:basedOn w:val="BodyText"/>
    <w:qFormat/>
    <w:rsid w:val="002774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8035</Characters>
  <Application>Microsoft Office Word</Application>
  <DocSecurity>0</DocSecurity>
  <Lines>271</Lines>
  <Paragraphs>168</Paragraphs>
  <ScaleCrop>false</ScaleCrop>
  <Company>Author-it Software Corporation Ltd.</Company>
  <LinksUpToDate>false</LinksUpToDate>
  <CharactersWithSpaces>9180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ICANWK532A Identify and resolve network problems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2012-05-29T03:09:00Z</dcterms:created>
  <dcterms:modified xsi:type="dcterms:W3CDTF">2012-05-29T03:09:00Z</dcterms:modified>
</cp:coreProperties>
</file>