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D5C" w:rsidP="00A86D5C">
      <w:pPr>
        <w:pStyle w:val="Title"/>
      </w:pPr>
      <w:r>
        <w:fldChar w:fldCharType="begin"/>
      </w:r>
      <w:r>
        <w:instrText xml:space="preserve"> TITLE   \* MERGEFORMAT </w:instrText>
      </w:r>
      <w:r>
        <w:fldChar w:fldCharType="separate"/>
      </w:r>
      <w:r>
        <w:t>ICANWK527B Manage an enterprise virtual computing environment</w:t>
      </w:r>
      <w:r>
        <w:fldChar w:fldCharType="end"/>
      </w:r>
    </w:p>
    <w:p w:rsidR="00A86D5C" w:rsidP="00A86D5C">
      <w:pPr>
        <w:pStyle w:val="Version"/>
        <w:sectPr w:rsidSect="003F4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0FC" w:rsidP="003F40FC">
      <w:pPr>
        <w:pStyle w:val="SuperHeading"/>
      </w:pPr>
      <w:r w:rsidRPr="003F40FC">
        <w:t>ICANWK527B Manage an enterprise virtual computing environment</w:t>
      </w:r>
    </w:p>
    <w:p w:rsidR="00000000" w:rsidRPr="003F40FC" w:rsidP="003F40FC">
      <w:pPr>
        <w:pStyle w:val="Heading1"/>
      </w:pPr>
      <w:bookmarkStart w:id="1" w:name="O_614641"/>
      <w:bookmarkEnd w:id="1"/>
      <w:r w:rsidRPr="003F40FC">
        <w:t>Modification History</w:t>
      </w:r>
    </w:p>
    <w:tbl>
      <w:tblPr>
        <w:tblW w:w="0" w:type="auto"/>
        <w:tblLayout w:type="fixed"/>
        <w:tblCellMar>
          <w:left w:w="62" w:type="dxa"/>
          <w:right w:w="62" w:type="dxa"/>
        </w:tblCellMar>
        <w:tblLook w:val="0000"/>
      </w:tblPr>
      <w:tblGrid>
        <w:gridCol w:w="2515"/>
        <w:gridCol w:w="6213"/>
      </w:tblGrid>
      <w:tr w:rsidTr="003F40F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rPr>
                <w:rStyle w:val="SpecialBold"/>
              </w:rPr>
              <w:t>Release</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Comments</w:t>
            </w:r>
          </w:p>
        </w:tc>
      </w:tr>
      <w:tr w:rsidTr="003F40F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t>Release 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This version first released with ICA11 Information and Communications Technology Version 2. Added performance criteria under elements 3 and 4. A range of minor editorial changes.</w:t>
            </w:r>
          </w:p>
          <w:p w:rsidR="00000000" w:rsidP="003F40FC">
            <w:pPr>
              <w:pStyle w:val="BodyText"/>
              <w:rPr>
                <w:lang w:val="en-NZ"/>
              </w:rPr>
            </w:pPr>
            <w:r w:rsidRPr="003F40FC">
              <w:t>Outcomes deemed equivalent.</w:t>
            </w:r>
          </w:p>
        </w:tc>
      </w:tr>
      <w:tr w:rsidTr="003F40FC">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t>Release 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This version first released with ICA11 Information and Communications Technology Version 1.</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2" w:name="O_614642"/>
      <w:bookmarkEnd w:id="2"/>
      <w:r w:rsidRPr="003F40FC">
        <w:t>Unit Descriptor</w:t>
      </w:r>
    </w:p>
    <w:p w:rsidR="00000000" w:rsidRPr="003F40FC" w:rsidP="003F40FC">
      <w:pPr>
        <w:pStyle w:val="BodyText"/>
      </w:pPr>
      <w:r w:rsidRPr="003F40FC">
        <w:t>This unit describes the performance outcomes, skills and knowledge required to manage virt</w:t>
      </w:r>
      <w:r w:rsidRPr="003F40FC">
        <w:t>ualisation technologies with the goal of providing a more efficient and reliable information and communications technology (ICT) environment.</w:t>
      </w:r>
    </w:p>
    <w:p w:rsidR="00000000" w:rsidRPr="003F40FC" w:rsidP="003F40FC">
      <w:pPr>
        <w:pStyle w:val="AllowPageBreak"/>
      </w:pPr>
    </w:p>
    <w:p w:rsidR="00000000" w:rsidRPr="003F40FC" w:rsidP="003F40FC">
      <w:pPr>
        <w:pStyle w:val="Heading1"/>
      </w:pPr>
      <w:bookmarkStart w:id="3" w:name="O_614643"/>
      <w:bookmarkEnd w:id="3"/>
      <w:r w:rsidRPr="003F40FC">
        <w:t>Application of the Unit</w:t>
      </w:r>
    </w:p>
    <w:p w:rsidR="00000000" w:rsidRPr="003F40FC" w:rsidP="003F40FC">
      <w:pPr>
        <w:pStyle w:val="BodyText"/>
      </w:pPr>
      <w:r w:rsidRPr="003F40FC">
        <w:t>This unit applies to senior networking staff responsible for managing vir</w:t>
      </w:r>
      <w:r w:rsidRPr="003F40FC">
        <w:t>tualisation technologies.</w:t>
      </w:r>
    </w:p>
    <w:p w:rsidR="00000000" w:rsidRPr="003F40FC" w:rsidP="003F40FC">
      <w:pPr>
        <w:pStyle w:val="AllowPageBreak"/>
      </w:pPr>
    </w:p>
    <w:p w:rsidR="00000000" w:rsidRPr="003F40FC" w:rsidP="003F40FC">
      <w:pPr>
        <w:pStyle w:val="Heading1"/>
      </w:pPr>
      <w:bookmarkStart w:id="4" w:name="O_614644"/>
      <w:bookmarkEnd w:id="4"/>
      <w:r w:rsidRPr="003F40FC">
        <w:t>Licensing/Regulatory Information</w:t>
      </w:r>
    </w:p>
    <w:p w:rsidR="00000000" w:rsidRPr="003F40FC" w:rsidP="003F40FC">
      <w:pPr>
        <w:pStyle w:val="BodyText"/>
      </w:pPr>
      <w:r w:rsidRPr="003F40FC">
        <w:t>No licensing, legislative, regulatory or certification requirements apply to this unit at the time of endorsement but users should confirm requirements with the relevant federal, s</w:t>
      </w:r>
      <w:r w:rsidRPr="003F40FC">
        <w:t>tate or territory authority.</w:t>
      </w:r>
    </w:p>
    <w:p w:rsidR="00000000" w:rsidRPr="003F40FC" w:rsidP="003F40FC">
      <w:pPr>
        <w:pStyle w:val="AllowPageBreak"/>
      </w:pPr>
    </w:p>
    <w:p w:rsidR="00000000" w:rsidRPr="003F40FC" w:rsidP="003F40FC">
      <w:pPr>
        <w:pStyle w:val="Heading1"/>
      </w:pPr>
      <w:bookmarkStart w:id="5" w:name="O_614645"/>
      <w:bookmarkEnd w:id="5"/>
      <w:r w:rsidRPr="003F40FC">
        <w:t>Pre-Requisites</w:t>
      </w:r>
    </w:p>
    <w:p w:rsidR="00000000" w:rsidRPr="003F40FC" w:rsidP="003F40FC">
      <w:pPr>
        <w:pStyle w:val="BodyText"/>
      </w:pPr>
      <w:r w:rsidRPr="003F40FC">
        <w:t>Not applicable.</w:t>
      </w:r>
    </w:p>
    <w:p w:rsidR="00000000" w:rsidRPr="003F40FC" w:rsidP="003F40FC">
      <w:pPr>
        <w:pStyle w:val="AllowPageBreak"/>
      </w:pPr>
    </w:p>
    <w:p w:rsidR="00000000" w:rsidRPr="003F40FC" w:rsidP="003F40FC">
      <w:pPr>
        <w:pStyle w:val="Heading1"/>
      </w:pPr>
      <w:bookmarkStart w:id="6" w:name="O_614646"/>
      <w:bookmarkEnd w:id="6"/>
      <w:r w:rsidRPr="003F40FC">
        <w:t>Employability Skills Information</w:t>
      </w:r>
    </w:p>
    <w:p w:rsidR="00000000" w:rsidRPr="003F40FC" w:rsidP="003F40FC">
      <w:pPr>
        <w:pStyle w:val="BodyText"/>
      </w:pPr>
      <w:r w:rsidRPr="003F40FC">
        <w:t>This unit contains employability skills.</w:t>
      </w:r>
    </w:p>
    <w:p w:rsidR="00000000" w:rsidRPr="003F40FC" w:rsidP="003F40FC">
      <w:pPr>
        <w:pStyle w:val="AllowPageBreak"/>
      </w:pPr>
    </w:p>
    <w:p w:rsidR="00000000" w:rsidRPr="003F40FC" w:rsidP="003F40FC">
      <w:pPr>
        <w:pStyle w:val="Heading1"/>
      </w:pPr>
      <w:bookmarkStart w:id="7" w:name="O_614647"/>
      <w:bookmarkEnd w:id="7"/>
      <w:r w:rsidRPr="003F40FC">
        <w:t>Elements and Performance Criteria Pre-Content</w:t>
      </w:r>
    </w:p>
    <w:tbl>
      <w:tblPr>
        <w:tblW w:w="0" w:type="auto"/>
        <w:tblLayout w:type="fixed"/>
        <w:tblCellMar>
          <w:left w:w="62" w:type="dxa"/>
          <w:right w:w="62" w:type="dxa"/>
        </w:tblCellMar>
        <w:tblLook w:val="0000"/>
      </w:tblPr>
      <w:tblGrid>
        <w:gridCol w:w="2537"/>
        <w:gridCol w:w="6371"/>
      </w:tblGrid>
      <w:tr w:rsidTr="003F40FC">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40FC" w:rsidP="003F40FC">
            <w:pPr>
              <w:pStyle w:val="BodyText"/>
            </w:pPr>
            <w:r w:rsidRPr="003F40FC">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PERFORMANCE CRITERIA</w:t>
            </w:r>
          </w:p>
        </w:tc>
      </w:tr>
      <w:tr w:rsidTr="003F40FC">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rPr>
                <w:rStyle w:val="Emphasis"/>
              </w:rPr>
              <w:t>Performance criteria describe the performance needed to demonstrate achievement of the element. Where bold italicised text is used, further information is detailed in t</w:t>
            </w:r>
            <w:r w:rsidRPr="003F40FC">
              <w:rPr>
                <w:rStyle w:val="Emphasis"/>
              </w:rPr>
              <w:t>he required skills and knowledge section and the range statement. Assessment of performance is to be consistent with the evidence guide.</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8" w:name="O_614648"/>
      <w:bookmarkEnd w:id="8"/>
      <w:r w:rsidRPr="003F40FC">
        <w:t>Elements and Performance Criteria</w:t>
      </w:r>
    </w:p>
    <w:tbl>
      <w:tblPr>
        <w:tblW w:w="0" w:type="auto"/>
        <w:tblLayout w:type="fixed"/>
        <w:tblCellMar>
          <w:left w:w="62" w:type="dxa"/>
          <w:right w:w="62" w:type="dxa"/>
        </w:tblCellMar>
        <w:tblLook w:val="0000"/>
      </w:tblPr>
      <w:tblGrid>
        <w:gridCol w:w="2537"/>
        <w:gridCol w:w="6371"/>
      </w:tblGrid>
      <w:tr w:rsidTr="003F40F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t>1. Manage resources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 xml:space="preserve">1.1. Monitor and adjust </w:t>
            </w:r>
            <w:r w:rsidRPr="003F40FC">
              <w:rPr>
                <w:rStyle w:val="BoldandItalics"/>
              </w:rPr>
              <w:t>resources</w:t>
            </w:r>
            <w:r w:rsidRPr="003F40FC">
              <w:t xml:space="preserve"> to ensure virtual environment performance functions according to </w:t>
            </w:r>
            <w:r w:rsidRPr="003F40FC">
              <w:rPr>
                <w:rStyle w:val="BoldandItalics"/>
              </w:rPr>
              <w:t>enterprise requirements</w:t>
            </w:r>
          </w:p>
          <w:p w:rsidR="00000000" w:rsidP="003F40FC">
            <w:pPr>
              <w:pStyle w:val="BodyText"/>
              <w:rPr>
                <w:lang w:val="en-NZ"/>
              </w:rPr>
            </w:pPr>
            <w:r w:rsidRPr="003F40FC">
              <w:t xml:space="preserve">1.2. Verify </w:t>
            </w:r>
            <w:r w:rsidRPr="003F40FC">
              <w:rPr>
                <w:rStyle w:val="BoldandItalics"/>
              </w:rPr>
              <w:t>functionality</w:t>
            </w:r>
            <w:r w:rsidRPr="003F40FC">
              <w:t xml:space="preserve"> of virtual environment</w:t>
            </w:r>
          </w:p>
        </w:tc>
      </w:tr>
      <w:tr w:rsidTr="003F40F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t>2. Manage virtual machines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 xml:space="preserve">2.1. Use </w:t>
            </w:r>
            <w:r w:rsidRPr="003F40FC">
              <w:rPr>
                <w:rStyle w:val="BoldandItalics"/>
              </w:rPr>
              <w:t>migration tools</w:t>
            </w:r>
            <w:r w:rsidRPr="003F40FC">
              <w:t xml:space="preserve"> to convert a </w:t>
            </w:r>
            <w:r w:rsidRPr="003F40FC">
              <w:rPr>
                <w:rStyle w:val="BoldandItalics"/>
              </w:rPr>
              <w:t>physical machine</w:t>
            </w:r>
            <w:r w:rsidRPr="003F40FC">
              <w:t xml:space="preserve"> to a virtual machine</w:t>
            </w:r>
          </w:p>
          <w:p w:rsidR="00000000" w:rsidRPr="003F40FC" w:rsidP="003F40FC">
            <w:pPr>
              <w:pStyle w:val="BodyText"/>
            </w:pPr>
            <w:r w:rsidRPr="003F40FC">
              <w:t xml:space="preserve">2.2. Select appropriate deployment methods for a virtual machine </w:t>
            </w:r>
          </w:p>
          <w:p w:rsidR="00000000" w:rsidRPr="003F40FC" w:rsidP="003F40FC">
            <w:pPr>
              <w:pStyle w:val="BodyText"/>
            </w:pPr>
            <w:r w:rsidRPr="003F40FC">
              <w:t xml:space="preserve">2.3. Create and deploy a virtual machine using </w:t>
            </w:r>
            <w:r w:rsidRPr="003F40FC">
              <w:rPr>
                <w:rStyle w:val="BoldandItalics"/>
              </w:rPr>
              <w:t>installation media</w:t>
            </w:r>
            <w:r w:rsidRPr="003F40FC">
              <w:t xml:space="preserve"> </w:t>
            </w:r>
          </w:p>
          <w:p w:rsidR="00000000" w:rsidRPr="003F40FC" w:rsidP="003F40FC">
            <w:pPr>
              <w:pStyle w:val="BodyText"/>
            </w:pPr>
            <w:r w:rsidRPr="003F40FC">
              <w:t xml:space="preserve">2.4. Create and deploy a virtual machine using automated templates </w:t>
            </w:r>
          </w:p>
          <w:p w:rsidR="00000000" w:rsidP="003F40FC">
            <w:pPr>
              <w:pStyle w:val="BodyText"/>
              <w:rPr>
                <w:lang w:val="en-NZ"/>
              </w:rPr>
            </w:pPr>
            <w:r w:rsidRPr="003F40FC">
              <w:t xml:space="preserve">2.5. Use virtual machine </w:t>
            </w:r>
            <w:r w:rsidRPr="003F40FC">
              <w:rPr>
                <w:rStyle w:val="BoldandItalics"/>
              </w:rPr>
              <w:t>snapshots</w:t>
            </w:r>
            <w:r w:rsidRPr="003F40FC">
              <w:t xml:space="preserve"> to reverse or implem</w:t>
            </w:r>
            <w:r w:rsidRPr="003F40FC">
              <w:t>ent changes to a virtual machine</w:t>
            </w:r>
          </w:p>
        </w:tc>
      </w:tr>
      <w:tr w:rsidTr="003F40F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t>3. Ensure high availability</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 xml:space="preserve">3.1. Plan and design strategy to ensure virtual environment </w:t>
            </w:r>
            <w:r w:rsidRPr="003F40FC">
              <w:rPr>
                <w:rStyle w:val="BoldandItalics"/>
              </w:rPr>
              <w:t>high availability</w:t>
            </w:r>
          </w:p>
          <w:p w:rsidR="00000000" w:rsidRPr="003F40FC" w:rsidP="003F40FC">
            <w:pPr>
              <w:pStyle w:val="BodyText"/>
            </w:pPr>
            <w:r w:rsidRPr="003F40FC">
              <w:t>3.2. Identify and select suitable resources for high availability implementation, according to enterprise requirements</w:t>
            </w:r>
          </w:p>
          <w:p w:rsidR="00000000" w:rsidRPr="003F40FC" w:rsidP="003F40FC">
            <w:pPr>
              <w:pStyle w:val="BodyText"/>
            </w:pPr>
            <w:r w:rsidRPr="003F40FC">
              <w:t xml:space="preserve">3.3. Configure virtual machine environment to ensure high availability </w:t>
            </w:r>
          </w:p>
          <w:p w:rsidR="00000000" w:rsidRPr="003F40FC" w:rsidP="003F40FC">
            <w:pPr>
              <w:pStyle w:val="BodyText"/>
            </w:pPr>
            <w:r w:rsidRPr="003F40FC">
              <w:t>3.4. Configure virtual machine environment to provide live migrat</w:t>
            </w:r>
            <w:r w:rsidRPr="003F40FC">
              <w:t xml:space="preserve">ion </w:t>
            </w:r>
          </w:p>
          <w:p w:rsidR="00000000" w:rsidRPr="003F40FC" w:rsidP="003F40FC">
            <w:pPr>
              <w:pStyle w:val="BodyText"/>
            </w:pPr>
            <w:r w:rsidRPr="003F40FC">
              <w:t>3.5. Plan and design backup strategy</w:t>
            </w:r>
          </w:p>
          <w:p w:rsidR="00000000" w:rsidRPr="003F40FC" w:rsidP="003F40FC">
            <w:pPr>
              <w:pStyle w:val="BodyText"/>
            </w:pPr>
            <w:r w:rsidRPr="003F40FC">
              <w:t>3.6. Back up and recover a virtual machine using and integrating third-party tools</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9" w:name="O_614649"/>
      <w:bookmarkEnd w:id="9"/>
      <w:r w:rsidRPr="003F40FC">
        <w:t>Required Skills and Knowledge</w:t>
      </w:r>
    </w:p>
    <w:p w:rsidR="00000000" w:rsidRPr="003F40FC" w:rsidP="003F40FC">
      <w:pPr>
        <w:pStyle w:val="BodyText"/>
      </w:pPr>
      <w:r w:rsidRPr="003F40FC">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3F40F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Required s</w:t>
            </w:r>
            <w:r w:rsidRPr="003F40FC">
              <w:rPr>
                <w:rStyle w:val="SpecialBold"/>
              </w:rPr>
              <w:t>kills</w:t>
            </w:r>
          </w:p>
        </w:tc>
      </w:tr>
      <w:tr w:rsidTr="003F40F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communication skills to:</w:t>
            </w:r>
          </w:p>
          <w:p w:rsidR="00000000" w:rsidRPr="003F40FC" w:rsidP="003F40FC">
            <w:pPr>
              <w:pStyle w:val="ListBullet2"/>
            </w:pPr>
            <w:r w:rsidRPr="003F40FC">
              <w:t>convey and clarify information</w:t>
            </w:r>
          </w:p>
          <w:p w:rsidR="00000000" w:rsidRPr="003F40FC" w:rsidP="003F40FC">
            <w:pPr>
              <w:pStyle w:val="ListBullet2"/>
            </w:pPr>
            <w:r w:rsidRPr="003F40FC">
              <w:t>liaise with clients</w:t>
            </w:r>
          </w:p>
          <w:p w:rsidR="00000000" w:rsidRPr="003F40FC" w:rsidP="003F40FC">
            <w:pPr>
              <w:pStyle w:val="ListBullet"/>
            </w:pPr>
            <w:r w:rsidRPr="003F40FC">
              <w:t>literacy skills to:</w:t>
            </w:r>
          </w:p>
          <w:p w:rsidR="00000000" w:rsidRPr="003F40FC" w:rsidP="003F40FC">
            <w:pPr>
              <w:pStyle w:val="ListBullet2"/>
            </w:pPr>
            <w:r w:rsidRPr="003F40FC">
              <w:t>document virtualisation configurations and processes</w:t>
            </w:r>
          </w:p>
          <w:p w:rsidR="00000000" w:rsidRPr="003F40FC" w:rsidP="003F40FC">
            <w:pPr>
              <w:pStyle w:val="ListBullet2"/>
            </w:pPr>
            <w:r w:rsidRPr="003F40FC">
              <w:t>record researched information</w:t>
            </w:r>
          </w:p>
          <w:p w:rsidR="00000000" w:rsidRPr="003F40FC" w:rsidP="003F40FC">
            <w:pPr>
              <w:pStyle w:val="ListBullet"/>
            </w:pPr>
            <w:r w:rsidRPr="003F40FC">
              <w:t>planning skills to plan methods for maintaining a virtualised machine environment</w:t>
            </w:r>
          </w:p>
          <w:p w:rsidR="00000000" w:rsidRPr="003F40FC" w:rsidP="003F40FC">
            <w:pPr>
              <w:pStyle w:val="ListBullet"/>
            </w:pPr>
            <w:r w:rsidRPr="003F40FC">
              <w:t>problem-solving skills to:</w:t>
            </w:r>
          </w:p>
          <w:p w:rsidR="00000000" w:rsidRPr="003F40FC" w:rsidP="003F40FC">
            <w:pPr>
              <w:pStyle w:val="ListBullet2"/>
            </w:pPr>
            <w:r w:rsidRPr="003F40FC">
              <w:t>apply solutions in networks, including virtualised machine environments</w:t>
            </w:r>
          </w:p>
          <w:p w:rsidR="00000000" w:rsidRPr="003F40FC" w:rsidP="003F40FC">
            <w:pPr>
              <w:pStyle w:val="ListBullet2"/>
            </w:pPr>
            <w:r w:rsidRPr="003F40FC">
              <w:t>deploy rapid solutions to problems involving virtualised machine environme</w:t>
            </w:r>
            <w:r w:rsidRPr="003F40FC">
              <w:t>nt</w:t>
            </w:r>
          </w:p>
          <w:p w:rsidR="00000000" w:rsidRPr="003F40FC" w:rsidP="003F40FC">
            <w:pPr>
              <w:pStyle w:val="ListBullet2"/>
            </w:pPr>
            <w:r w:rsidRPr="003F40FC">
              <w:t>proactively minimise, control or eliminate hazards that may exist during work activities</w:t>
            </w:r>
          </w:p>
          <w:p w:rsidR="00000000" w:rsidP="003F40FC">
            <w:pPr>
              <w:pStyle w:val="ListBullet"/>
              <w:rPr>
                <w:lang w:val="en-NZ"/>
              </w:rPr>
            </w:pPr>
            <w:r w:rsidRPr="003F40FC">
              <w:t>technical skills to apply current best practice to managing virtualisation methodologies and technologies</w:t>
            </w:r>
          </w:p>
        </w:tc>
      </w:tr>
      <w:tr w:rsidTr="003F40F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Required knowledge</w:t>
            </w:r>
          </w:p>
        </w:tc>
      </w:tr>
      <w:tr w:rsidTr="003F40F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in-depth knowledge of:</w:t>
            </w:r>
          </w:p>
          <w:p w:rsidR="00000000" w:rsidRPr="003F40FC" w:rsidP="003F40FC">
            <w:pPr>
              <w:pStyle w:val="ListBullet2"/>
            </w:pPr>
            <w:r w:rsidRPr="003F40FC">
              <w:t>current government and industry policies and guidelines in relation to developing efficient and reliable ICT environments</w:t>
            </w:r>
          </w:p>
          <w:p w:rsidR="00000000" w:rsidRPr="003F40FC" w:rsidP="003F40FC">
            <w:pPr>
              <w:pStyle w:val="ListBullet2"/>
            </w:pPr>
            <w:r w:rsidRPr="003F40FC">
              <w:t>current technologies and processes designed to produce an efficient and reliable ICT environment</w:t>
            </w:r>
          </w:p>
          <w:p w:rsidR="00000000" w:rsidRPr="003F40FC" w:rsidP="003F40FC">
            <w:pPr>
              <w:pStyle w:val="ListBullet2"/>
            </w:pPr>
            <w:r w:rsidRPr="003F40FC">
              <w:t>structure, function and business orga</w:t>
            </w:r>
            <w:r w:rsidRPr="003F40FC">
              <w:t>nisation of client</w:t>
            </w:r>
          </w:p>
          <w:p w:rsidR="00000000" w:rsidRPr="003F40FC" w:rsidP="003F40FC">
            <w:pPr>
              <w:pStyle w:val="ListBullet"/>
            </w:pPr>
            <w:r w:rsidRPr="003F40FC">
              <w:t>application and deployment of virtual machine management tools</w:t>
            </w:r>
          </w:p>
          <w:p w:rsidR="00000000" w:rsidRPr="003F40FC" w:rsidP="003F40FC">
            <w:pPr>
              <w:pStyle w:val="ListBullet"/>
            </w:pPr>
            <w:r w:rsidRPr="003F40FC">
              <w:t>virtual machine configuration and integration options</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10" w:name="O_614650"/>
      <w:bookmarkEnd w:id="10"/>
      <w:r w:rsidRPr="003F40FC">
        <w:t>Evidence Guide</w:t>
      </w:r>
    </w:p>
    <w:p w:rsidR="00000000" w:rsidRPr="003F40FC" w:rsidP="003F40FC">
      <w:pPr>
        <w:pStyle w:val="BodyText"/>
      </w:pPr>
      <w:r w:rsidRPr="003F40FC">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Evidence of the ability to:</w:t>
            </w:r>
          </w:p>
          <w:p w:rsidR="00000000" w:rsidRPr="003F40FC" w:rsidP="003F40FC">
            <w:pPr>
              <w:pStyle w:val="ListBullet"/>
            </w:pPr>
            <w:r w:rsidRPr="003F40FC">
              <w:t>monitor and provide resources to virtual environment</w:t>
            </w:r>
          </w:p>
          <w:p w:rsidR="00000000" w:rsidRPr="003F40FC" w:rsidP="003F40FC">
            <w:pPr>
              <w:pStyle w:val="ListBullet"/>
            </w:pPr>
            <w:r w:rsidRPr="003F40FC">
              <w:t>create and deploy virtual machines</w:t>
            </w:r>
          </w:p>
          <w:p w:rsidR="00000000" w:rsidRPr="003F40FC" w:rsidP="003F40FC">
            <w:pPr>
              <w:pStyle w:val="ListBullet"/>
            </w:pPr>
            <w:r w:rsidRPr="003F40FC">
              <w:t>implement changes to virtual machines</w:t>
            </w:r>
          </w:p>
          <w:p w:rsidR="00000000" w:rsidP="003F40FC">
            <w:pPr>
              <w:pStyle w:val="ListBullet"/>
              <w:rPr>
                <w:lang w:val="en-NZ"/>
              </w:rPr>
            </w:pPr>
            <w:r w:rsidRPr="003F40FC">
              <w:t xml:space="preserve">back up </w:t>
            </w:r>
            <w:r w:rsidRPr="003F40FC">
              <w:t>and recover a virtual machine.</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Assessment must ensure access to:</w:t>
            </w:r>
          </w:p>
          <w:p w:rsidR="00000000" w:rsidRPr="003F40FC" w:rsidP="003F40FC">
            <w:pPr>
              <w:pStyle w:val="ListBullet"/>
            </w:pPr>
            <w:r w:rsidRPr="003F40FC">
              <w:t>site or prototype where virtual machine environments may be implemented</w:t>
            </w:r>
          </w:p>
          <w:p w:rsidR="00000000" w:rsidRPr="003F40FC" w:rsidP="003F40FC">
            <w:pPr>
              <w:pStyle w:val="ListBullet"/>
            </w:pPr>
            <w:r w:rsidRPr="003F40FC">
              <w:t>network technical requirements</w:t>
            </w:r>
          </w:p>
          <w:p w:rsidR="00000000" w:rsidRPr="003F40FC" w:rsidP="003F40FC">
            <w:pPr>
              <w:pStyle w:val="ListBullet"/>
            </w:pPr>
            <w:r w:rsidRPr="003F40FC">
              <w:t>appropriate software</w:t>
            </w:r>
          </w:p>
          <w:p w:rsidR="00000000" w:rsidRPr="003F40FC" w:rsidP="003F40FC">
            <w:pPr>
              <w:pStyle w:val="ListBullet"/>
            </w:pPr>
            <w:r w:rsidRPr="003F40FC">
              <w:t>appropriate lear</w:t>
            </w:r>
            <w:r w:rsidRPr="003F40FC">
              <w:t>ning and assessment support when required.</w:t>
            </w:r>
          </w:p>
          <w:p w:rsidR="00000000" w:rsidP="003F40FC">
            <w:pPr>
              <w:pStyle w:val="BodyText"/>
              <w:rPr>
                <w:lang w:val="en-NZ"/>
              </w:rPr>
            </w:pPr>
            <w:r w:rsidRPr="003F40FC">
              <w:t>Where applicable, physical resources should include equipment modified for people with special needs.</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 xml:space="preserve">A range of assessment methods should be used to assess practical skills and knowledge. The following examples are appropriate for this unit: </w:t>
            </w:r>
          </w:p>
          <w:p w:rsidR="00000000" w:rsidRPr="003F40FC" w:rsidP="003F40FC">
            <w:pPr>
              <w:pStyle w:val="ListBullet"/>
            </w:pPr>
            <w:r w:rsidRPr="003F40FC">
              <w:t>verbal or written questioning to assess candidate’s knowledge of emerging policies relating to:</w:t>
            </w:r>
          </w:p>
          <w:p w:rsidR="00000000" w:rsidRPr="003F40FC" w:rsidP="003F40FC">
            <w:pPr>
              <w:pStyle w:val="ListBullet2"/>
            </w:pPr>
            <w:r w:rsidRPr="003F40FC">
              <w:t>current recommen</w:t>
            </w:r>
            <w:r w:rsidRPr="003F40FC">
              <w:t>dations on sustainability options in ICT design</w:t>
            </w:r>
          </w:p>
          <w:p w:rsidR="00000000" w:rsidRPr="003F40FC" w:rsidP="003F40FC">
            <w:pPr>
              <w:pStyle w:val="ListBullet2"/>
            </w:pPr>
            <w:r w:rsidRPr="003F40FC">
              <w:t>benefits of virtualisation</w:t>
            </w:r>
          </w:p>
          <w:p w:rsidR="00000000" w:rsidRPr="003F40FC" w:rsidP="003F40FC">
            <w:pPr>
              <w:pStyle w:val="ListBullet2"/>
            </w:pPr>
            <w:r w:rsidRPr="003F40FC">
              <w:t>installation and configuration of virtualisation software</w:t>
            </w:r>
          </w:p>
          <w:p w:rsidR="00000000" w:rsidRPr="003F40FC" w:rsidP="003F40FC">
            <w:pPr>
              <w:pStyle w:val="ListBullet2"/>
            </w:pPr>
            <w:r w:rsidRPr="003F40FC">
              <w:t>installation and configuration of virtual machines</w:t>
            </w:r>
          </w:p>
          <w:p w:rsidR="00000000" w:rsidRPr="003F40FC" w:rsidP="003F40FC">
            <w:pPr>
              <w:pStyle w:val="ListBullet2"/>
            </w:pPr>
            <w:r w:rsidRPr="003F40FC">
              <w:t>configuration of virtual machines into network design</w:t>
            </w:r>
          </w:p>
          <w:p w:rsidR="00000000" w:rsidRPr="003F40FC" w:rsidP="003F40FC">
            <w:pPr>
              <w:pStyle w:val="ListBullet"/>
            </w:pPr>
            <w:r w:rsidRPr="003F40FC">
              <w:t>direct observation of candidate demonstrating:</w:t>
            </w:r>
          </w:p>
          <w:p w:rsidR="00000000" w:rsidRPr="003F40FC" w:rsidP="003F40FC">
            <w:pPr>
              <w:pStyle w:val="ListBullet2"/>
            </w:pPr>
            <w:r w:rsidRPr="003F40FC">
              <w:t>installation and configuration of virtualisation software</w:t>
            </w:r>
          </w:p>
          <w:p w:rsidR="00000000" w:rsidRPr="003F40FC" w:rsidP="003F40FC">
            <w:pPr>
              <w:pStyle w:val="ListBullet2"/>
            </w:pPr>
            <w:r w:rsidRPr="003F40FC">
              <w:t>installation and configuration of virtual machines</w:t>
            </w:r>
          </w:p>
          <w:p w:rsidR="00000000" w:rsidRPr="003F40FC" w:rsidP="003F40FC">
            <w:pPr>
              <w:pStyle w:val="ListBullet2"/>
            </w:pPr>
            <w:r w:rsidRPr="003F40FC">
              <w:t>configuration of virtual machines into network design</w:t>
            </w:r>
          </w:p>
          <w:p w:rsidR="00000000" w:rsidRPr="003F40FC" w:rsidP="003F40FC">
            <w:pPr>
              <w:pStyle w:val="ListBullet"/>
            </w:pPr>
            <w:r w:rsidRPr="003F40FC">
              <w:t>review of documentation prepared by candidat</w:t>
            </w:r>
            <w:r w:rsidRPr="003F40FC">
              <w:t>e to:</w:t>
            </w:r>
          </w:p>
          <w:p w:rsidR="00000000" w:rsidRPr="003F40FC" w:rsidP="003F40FC">
            <w:pPr>
              <w:pStyle w:val="ListBullet2"/>
            </w:pPr>
            <w:r w:rsidRPr="003F40FC">
              <w:t>record the process of installing and configuring virtual machines</w:t>
            </w:r>
          </w:p>
          <w:p w:rsidR="00000000" w:rsidP="003F40FC">
            <w:pPr>
              <w:pStyle w:val="ListBullet2"/>
              <w:rPr>
                <w:lang w:val="en-NZ"/>
              </w:rPr>
            </w:pPr>
            <w:r w:rsidRPr="003F40FC">
              <w:t>document the system.</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BodyText"/>
            </w:pPr>
            <w:r w:rsidRPr="003F40FC">
              <w:t>Holistic assessment with other units relevant to the industry sector, workplace and job role is recommended, where approp</w:t>
            </w:r>
            <w:r w:rsidRPr="003F40FC">
              <w:t>riate.</w:t>
            </w:r>
          </w:p>
          <w:p w:rsidR="00000000" w:rsidRPr="003F40FC" w:rsidP="003F40FC">
            <w:pPr>
              <w:pStyle w:val="BodyText"/>
            </w:pPr>
            <w:r w:rsidRPr="003F40FC">
              <w:t>Assessment processes and techniques must be culturally appropriate, and suitable to the communication skill level, language, literacy and numeracy capacity of the candidate and the work being performed.</w:t>
            </w:r>
          </w:p>
          <w:p w:rsidR="00000000" w:rsidRPr="003F40FC" w:rsidP="003F40FC">
            <w:pPr>
              <w:pStyle w:val="BodyText"/>
            </w:pPr>
            <w:r w:rsidRPr="003F40FC">
              <w:t>Indigenous people and other people from a non-</w:t>
            </w:r>
            <w:r w:rsidRPr="003F40FC">
              <w:t>English speaking background may need additional support.</w:t>
            </w:r>
          </w:p>
          <w:p w:rsidR="00000000" w:rsidRPr="003F40FC" w:rsidP="003F40FC">
            <w:pPr>
              <w:pStyle w:val="BodyText"/>
            </w:pPr>
            <w:r w:rsidRPr="003F40FC">
              <w:t>In cases where practical assessment is used it should be combined with targeted questioning to assess required knowledge.</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11" w:name="O_614651"/>
      <w:bookmarkEnd w:id="11"/>
      <w:r w:rsidRPr="003F40FC">
        <w:t>Range Statement</w:t>
      </w:r>
    </w:p>
    <w:p w:rsidR="00000000" w:rsidRPr="003F40FC" w:rsidP="003F40FC">
      <w:pPr>
        <w:pStyle w:val="BodyText"/>
      </w:pPr>
      <w:r w:rsidRPr="003F40FC">
        <w:rPr>
          <w:rStyle w:val="Emphasis"/>
        </w:rPr>
        <w:t>The range statement relates to the unit of</w:t>
      </w:r>
      <w:r w:rsidRPr="003F40FC">
        <w:rPr>
          <w:rStyle w:val="Emphasis"/>
        </w:rPr>
        <w:t xml:space="preserve"> competency as a whole. It allows for different work environments and situations that may affect performance. Bold italicised wording, if used in the performance criteria, is detailed below. Essential </w:t>
      </w:r>
      <w:r w:rsidRPr="003F40FC">
        <w:t xml:space="preserve">operating </w:t>
      </w:r>
      <w:r w:rsidRPr="003F40FC">
        <w:rPr>
          <w:rStyle w:val="Emphasis"/>
        </w:rPr>
        <w:t xml:space="preserve">conditions that may be present with training </w:t>
      </w:r>
      <w:r w:rsidRPr="003F40FC">
        <w:rPr>
          <w:rStyle w:val="Emphasis"/>
        </w:rPr>
        <w:t>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Resources</w:t>
            </w:r>
            <w:r w:rsidRPr="003F40FC">
              <w:t xml:space="preserve"> may include availability of:</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central processing unit (CPU) cores</w:t>
            </w:r>
          </w:p>
          <w:p w:rsidR="00000000" w:rsidRPr="003F40FC" w:rsidP="003F40FC">
            <w:pPr>
              <w:pStyle w:val="ListBullet"/>
            </w:pPr>
            <w:r w:rsidRPr="003F40FC">
              <w:t>CPU load to be s</w:t>
            </w:r>
            <w:r w:rsidRPr="003F40FC">
              <w:t>hared</w:t>
            </w:r>
          </w:p>
          <w:p w:rsidR="00000000" w:rsidRPr="003F40FC" w:rsidP="003F40FC">
            <w:pPr>
              <w:pStyle w:val="ListBullet"/>
            </w:pPr>
            <w:r w:rsidRPr="003F40FC">
              <w:t>CPU speed</w:t>
            </w:r>
          </w:p>
          <w:p w:rsidR="00000000" w:rsidRPr="003F40FC" w:rsidP="003F40FC">
            <w:pPr>
              <w:pStyle w:val="ListBullet"/>
            </w:pPr>
            <w:r w:rsidRPr="003F40FC">
              <w:t>hard disk space (storage)</w:t>
            </w:r>
          </w:p>
          <w:p w:rsidR="00000000" w:rsidRPr="003F40FC" w:rsidP="003F40FC">
            <w:pPr>
              <w:pStyle w:val="ListBullet"/>
            </w:pPr>
            <w:r w:rsidRPr="003F40FC">
              <w:t>memory (RAM)</w:t>
            </w:r>
          </w:p>
          <w:p w:rsidR="00000000" w:rsidRPr="003F40FC" w:rsidP="003F40FC">
            <w:pPr>
              <w:pStyle w:val="ListBullet"/>
            </w:pPr>
            <w:r w:rsidRPr="003F40FC">
              <w:t>network bandwidth</w:t>
            </w:r>
          </w:p>
          <w:p w:rsidR="00000000" w:rsidP="003F40FC">
            <w:pPr>
              <w:pStyle w:val="ListBullet"/>
              <w:rPr>
                <w:lang w:val="en-NZ"/>
              </w:rPr>
            </w:pPr>
            <w:r w:rsidRPr="003F40FC">
              <w:t>physical CPUs.</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Enterprise requirements</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how and what the enterprise wants regarding work environment</w:t>
            </w:r>
          </w:p>
          <w:p w:rsidR="00000000" w:rsidRPr="003F40FC" w:rsidP="003F40FC">
            <w:pPr>
              <w:pStyle w:val="ListBullet"/>
            </w:pPr>
            <w:r w:rsidRPr="003F40FC">
              <w:t>preventative maintenance and diagnostic policy</w:t>
            </w:r>
          </w:p>
          <w:p w:rsidR="00000000" w:rsidRPr="003F40FC" w:rsidP="003F40FC">
            <w:pPr>
              <w:pStyle w:val="ListBullet"/>
            </w:pPr>
            <w:r w:rsidRPr="003F40FC">
              <w:t>problem-solving processes</w:t>
            </w:r>
          </w:p>
          <w:p w:rsidR="00000000" w:rsidRPr="003F40FC" w:rsidP="003F40FC">
            <w:pPr>
              <w:pStyle w:val="ListBullet"/>
            </w:pPr>
            <w:r w:rsidRPr="003F40FC">
              <w:t>roles and technical responsibilities in network management</w:t>
            </w:r>
          </w:p>
          <w:p w:rsidR="00000000" w:rsidP="003F40FC">
            <w:pPr>
              <w:pStyle w:val="ListBullet"/>
              <w:rPr>
                <w:lang w:val="en-NZ"/>
              </w:rPr>
            </w:pPr>
            <w:r w:rsidRPr="003F40FC">
              <w:t>vendor and product service level support agreements.</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Functionality</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availability of services on a virtual machine</w:t>
            </w:r>
          </w:p>
          <w:p w:rsidR="00000000" w:rsidP="003F40FC">
            <w:pPr>
              <w:pStyle w:val="ListBullet"/>
              <w:rPr>
                <w:lang w:val="en-NZ"/>
              </w:rPr>
            </w:pPr>
            <w:r w:rsidRPr="003F40FC">
              <w:t>virtualised services performing the same as</w:t>
            </w:r>
            <w:r w:rsidRPr="003F40FC">
              <w:t xml:space="preserve"> a service running on physical machine.</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Migration tools</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 xml:space="preserve">AutoVirt AutoMove </w:t>
            </w:r>
          </w:p>
          <w:p w:rsidR="00000000" w:rsidRPr="003F40FC" w:rsidP="003F40FC">
            <w:pPr>
              <w:pStyle w:val="ListBullet"/>
            </w:pPr>
            <w:r w:rsidRPr="003F40FC">
              <w:t>Leostream</w:t>
            </w:r>
          </w:p>
          <w:p w:rsidR="00000000" w:rsidRPr="003F40FC" w:rsidP="003F40FC">
            <w:pPr>
              <w:pStyle w:val="ListBullet"/>
            </w:pPr>
            <w:r w:rsidRPr="003F40FC">
              <w:t>Microsoft System Center Virtual Machine Manager (SCVMM)</w:t>
            </w:r>
          </w:p>
          <w:p w:rsidR="00000000" w:rsidRPr="003F40FC" w:rsidP="003F40FC">
            <w:pPr>
              <w:pStyle w:val="ListBullet"/>
            </w:pPr>
            <w:r w:rsidRPr="003F40FC">
              <w:t>Microsoft Virtual Server 2005 Migration Toolkit</w:t>
            </w:r>
          </w:p>
          <w:p w:rsidR="00000000" w:rsidRPr="003F40FC" w:rsidP="003F40FC">
            <w:pPr>
              <w:pStyle w:val="ListBullet"/>
            </w:pPr>
            <w:r w:rsidRPr="003F40FC">
              <w:t>PlateSpin Migrate</w:t>
            </w:r>
          </w:p>
          <w:p w:rsidR="00000000" w:rsidRPr="003F40FC" w:rsidP="003F40FC">
            <w:pPr>
              <w:pStyle w:val="ListBullet"/>
            </w:pPr>
            <w:r w:rsidRPr="003F40FC">
              <w:t>Virtuozzo</w:t>
            </w:r>
          </w:p>
          <w:p w:rsidR="00000000" w:rsidRPr="003F40FC" w:rsidP="003F40FC">
            <w:pPr>
              <w:pStyle w:val="ListBullet"/>
            </w:pPr>
            <w:r w:rsidRPr="003F40FC">
              <w:t>Vizioncore vConverter</w:t>
            </w:r>
          </w:p>
          <w:p w:rsidR="00000000" w:rsidRPr="003F40FC" w:rsidP="003F40FC">
            <w:pPr>
              <w:pStyle w:val="ListBullet"/>
            </w:pPr>
            <w:r w:rsidRPr="003F40FC">
              <w:t>VMware Converter</w:t>
            </w:r>
          </w:p>
          <w:p w:rsidR="00000000" w:rsidRPr="003F40FC" w:rsidP="003F40FC">
            <w:pPr>
              <w:pStyle w:val="ListBullet"/>
            </w:pPr>
            <w:r w:rsidRPr="003F40FC">
              <w:t>VMware P2V Converter</w:t>
            </w:r>
          </w:p>
          <w:p w:rsidR="00000000" w:rsidP="003F40FC">
            <w:pPr>
              <w:pStyle w:val="ListBullet"/>
              <w:rPr>
                <w:lang w:val="en-NZ"/>
              </w:rPr>
            </w:pPr>
            <w:r w:rsidRPr="003F40FC">
              <w:t>VMware vCenter Converter.</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Physical machine</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laptop or notebook</w:t>
            </w:r>
          </w:p>
          <w:p w:rsidR="00000000" w:rsidRPr="003F40FC" w:rsidP="003F40FC">
            <w:pPr>
              <w:pStyle w:val="ListBullet"/>
            </w:pPr>
            <w:r w:rsidRPr="003F40FC">
              <w:t>server</w:t>
            </w:r>
          </w:p>
          <w:p w:rsidR="00000000" w:rsidP="003F40FC">
            <w:pPr>
              <w:pStyle w:val="ListBullet"/>
              <w:rPr>
                <w:lang w:val="en-NZ"/>
              </w:rPr>
            </w:pPr>
            <w:r w:rsidRPr="003F40FC">
              <w:t>workstation.</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Installation media</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blu-ray disk</w:t>
            </w:r>
          </w:p>
          <w:p w:rsidR="00000000" w:rsidRPr="003F40FC" w:rsidP="003F40FC">
            <w:pPr>
              <w:pStyle w:val="ListBullet"/>
            </w:pPr>
            <w:r w:rsidRPr="003F40FC">
              <w:t>CD</w:t>
            </w:r>
          </w:p>
          <w:p w:rsidR="00000000" w:rsidRPr="003F40FC" w:rsidP="003F40FC">
            <w:pPr>
              <w:pStyle w:val="ListBullet"/>
            </w:pPr>
            <w:r w:rsidRPr="003F40FC">
              <w:t>DVD</w:t>
            </w:r>
          </w:p>
          <w:p w:rsidR="00000000" w:rsidRPr="003F40FC" w:rsidP="003F40FC">
            <w:pPr>
              <w:pStyle w:val="ListBullet"/>
            </w:pPr>
            <w:r w:rsidRPr="003F40FC">
              <w:t>floppy disk</w:t>
            </w:r>
          </w:p>
          <w:p w:rsidR="00000000" w:rsidRPr="003F40FC" w:rsidP="003F40FC">
            <w:pPr>
              <w:pStyle w:val="ListBullet"/>
            </w:pPr>
            <w:r w:rsidRPr="003F40FC">
              <w:t>ISO image</w:t>
            </w:r>
          </w:p>
          <w:p w:rsidR="00000000" w:rsidRPr="003F40FC" w:rsidP="003F40FC">
            <w:pPr>
              <w:pStyle w:val="ListBullet"/>
            </w:pPr>
            <w:r w:rsidRPr="003F40FC">
              <w:t>network share</w:t>
            </w:r>
          </w:p>
          <w:p w:rsidR="00000000" w:rsidP="003F40FC">
            <w:pPr>
              <w:pStyle w:val="ListBullet"/>
              <w:rPr>
                <w:lang w:val="en-NZ"/>
              </w:rPr>
            </w:pPr>
            <w:r w:rsidRPr="003F40FC">
              <w:t>universal serial bus (USB) flash drive.</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Snapshots</w:t>
            </w:r>
            <w:r w:rsidRPr="003F40F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stored virtual machine configuration to allow:</w:t>
            </w:r>
          </w:p>
          <w:p w:rsidR="00000000" w:rsidRPr="003F40FC" w:rsidP="003F40FC">
            <w:pPr>
              <w:pStyle w:val="ListBullet2"/>
            </w:pPr>
            <w:r w:rsidRPr="003F40FC">
              <w:t>rollback of changes to a virtual machine</w:t>
            </w:r>
          </w:p>
          <w:p w:rsidR="00000000" w:rsidP="003F40FC">
            <w:pPr>
              <w:pStyle w:val="ListBullet2"/>
              <w:rPr>
                <w:lang w:val="en-NZ"/>
              </w:rPr>
            </w:pPr>
            <w:r w:rsidRPr="003F40FC">
              <w:t>implementation of instant changes to a virtual machine.</w:t>
            </w:r>
          </w:p>
        </w:tc>
      </w:tr>
      <w:tr w:rsidTr="003F40F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FC">
            <w:pPr>
              <w:pStyle w:val="BodyText"/>
              <w:rPr>
                <w:lang w:val="en-NZ"/>
              </w:rPr>
            </w:pPr>
            <w:r w:rsidRPr="003F40FC">
              <w:rPr>
                <w:rStyle w:val="BoldandItalics"/>
              </w:rPr>
              <w:t>High availability</w:t>
            </w:r>
            <w:r w:rsidRPr="003F40FC">
              <w:t xml:space="preserve"> may relate to use of:</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FC" w:rsidP="003F40FC">
            <w:pPr>
              <w:pStyle w:val="ListBullet"/>
            </w:pPr>
            <w:r w:rsidRPr="003F40FC">
              <w:t>clustered virtual machines performing an identical task</w:t>
            </w:r>
          </w:p>
          <w:p w:rsidR="00000000" w:rsidRPr="003F40FC" w:rsidP="003F40FC">
            <w:pPr>
              <w:pStyle w:val="ListBullet"/>
            </w:pPr>
            <w:r w:rsidRPr="003F40FC">
              <w:t>load balancing between virtual machines to ensure service requirements are met</w:t>
            </w:r>
          </w:p>
          <w:p w:rsidR="00000000" w:rsidRPr="003F40FC" w:rsidP="003F40FC">
            <w:pPr>
              <w:pStyle w:val="ListBullet"/>
            </w:pPr>
            <w:r w:rsidRPr="003F40FC">
              <w:t>pre-configured virtual machines that can be rapidly stored and deployed in the event of a system failure</w:t>
            </w:r>
          </w:p>
          <w:p w:rsidR="00000000" w:rsidRPr="003F40FC" w:rsidP="003F40FC">
            <w:pPr>
              <w:pStyle w:val="ListBullet"/>
            </w:pPr>
            <w:r w:rsidRPr="003F40FC">
              <w:t>standby power so</w:t>
            </w:r>
            <w:r w:rsidRPr="003F40FC">
              <w:t>lutions in the event of a power disruption.</w:t>
            </w:r>
          </w:p>
        </w:tc>
      </w:tr>
    </w:tbl>
    <w:p w:rsidR="00000000" w:rsidRPr="003F40FC" w:rsidP="003F40FC">
      <w:pPr>
        <w:pStyle w:val="BodyText"/>
      </w:pPr>
    </w:p>
    <w:p w:rsidR="00000000" w:rsidRPr="003F40FC" w:rsidP="003F40FC">
      <w:pPr>
        <w:pStyle w:val="AllowPageBreak"/>
      </w:pPr>
    </w:p>
    <w:p w:rsidR="00000000" w:rsidRPr="003F40FC" w:rsidP="003F40FC">
      <w:pPr>
        <w:pStyle w:val="Heading1"/>
      </w:pPr>
      <w:bookmarkStart w:id="12" w:name="O_614652"/>
      <w:bookmarkEnd w:id="12"/>
      <w:r w:rsidRPr="003F40FC">
        <w:t>Unit Sector(s)</w:t>
      </w:r>
    </w:p>
    <w:p w:rsidR="00000000" w:rsidRPr="003F40FC" w:rsidP="003F40FC">
      <w:pPr>
        <w:pStyle w:val="BodyText"/>
      </w:pPr>
      <w:r w:rsidRPr="003F40FC">
        <w:t>Networking</w:t>
      </w:r>
    </w:p>
    <w:p w:rsidR="00000000" w:rsidRPr="003F40FC" w:rsidP="003F40FC"/>
    <w:sectPr w:rsidSect="003F4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rsidRPr="00A86D5C" w:rsidP="00A86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5C" w:rsidP="003F4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6D5C" w:rsidP="003F40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D5C" w:rsidP="003F40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rsidRPr="00A86D5C" w:rsidP="00A86D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5C" w:rsidRPr="002D2AF8" w:rsidP="003F40FC">
    <w:pPr>
      <w:pStyle w:val="Header"/>
      <w:framePr w:wrap="around"/>
    </w:pPr>
    <w:r>
      <w:fldChar w:fldCharType="begin"/>
    </w:r>
    <w:r>
      <w:instrText xml:space="preserve"> TITLE   \* MERGEFORMAT </w:instrText>
    </w:r>
    <w:r>
      <w:fldChar w:fldCharType="separate"/>
    </w:r>
    <w:r>
      <w:t>ICANWK527B Manage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A86D5C" w:rsidP="003F4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E8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AC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EC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0FC"/>
    <w:pPr>
      <w:spacing w:before="360" w:after="60"/>
      <w:outlineLvl w:val="0"/>
    </w:pPr>
    <w:rPr>
      <w:sz w:val="32"/>
    </w:rPr>
  </w:style>
  <w:style w:type="paragraph" w:styleId="Heading2">
    <w:name w:val="heading 2"/>
    <w:basedOn w:val="HeadingBase"/>
    <w:next w:val="BodyText"/>
    <w:link w:val="Heading2Char"/>
    <w:qFormat/>
    <w:rsid w:val="003F40FC"/>
    <w:pPr>
      <w:keepLines/>
      <w:spacing w:before="240" w:after="120"/>
      <w:outlineLvl w:val="1"/>
    </w:pPr>
    <w:rPr>
      <w:sz w:val="28"/>
      <w:szCs w:val="40"/>
    </w:rPr>
  </w:style>
  <w:style w:type="paragraph" w:styleId="Heading3">
    <w:name w:val="heading 3"/>
    <w:basedOn w:val="HeadingBase"/>
    <w:next w:val="BodyText"/>
    <w:link w:val="Heading3Char"/>
    <w:qFormat/>
    <w:rsid w:val="003F40FC"/>
    <w:pPr>
      <w:spacing w:before="180" w:after="120"/>
      <w:outlineLvl w:val="2"/>
    </w:pPr>
    <w:rPr>
      <w:spacing w:val="-10"/>
      <w:kern w:val="32"/>
    </w:rPr>
  </w:style>
  <w:style w:type="paragraph" w:styleId="Heading4">
    <w:name w:val="heading 4"/>
    <w:basedOn w:val="HeadingBase"/>
    <w:next w:val="BodyText"/>
    <w:link w:val="Heading4Char"/>
    <w:qFormat/>
    <w:rsid w:val="003F40FC"/>
    <w:pPr>
      <w:spacing w:before="160" w:after="120"/>
      <w:outlineLvl w:val="3"/>
    </w:pPr>
    <w:rPr>
      <w:sz w:val="22"/>
    </w:rPr>
  </w:style>
  <w:style w:type="paragraph" w:styleId="Heading5">
    <w:name w:val="heading 5"/>
    <w:basedOn w:val="HeadingBase"/>
    <w:next w:val="Normal"/>
    <w:link w:val="Heading5Char"/>
    <w:qFormat/>
    <w:rsid w:val="003F40FC"/>
    <w:pPr>
      <w:spacing w:before="80"/>
      <w:outlineLvl w:val="4"/>
    </w:pPr>
    <w:rPr>
      <w:color w:val="918585"/>
      <w:sz w:val="20"/>
    </w:rPr>
  </w:style>
  <w:style w:type="paragraph" w:styleId="Heading6">
    <w:name w:val="heading 6"/>
    <w:basedOn w:val="HeadingBase"/>
    <w:next w:val="Normal"/>
    <w:link w:val="Heading6Char"/>
    <w:qFormat/>
    <w:rsid w:val="003F40FC"/>
    <w:pPr>
      <w:spacing w:before="60"/>
      <w:outlineLvl w:val="5"/>
    </w:pPr>
    <w:rPr>
      <w:color w:val="918585"/>
      <w:sz w:val="20"/>
    </w:rPr>
  </w:style>
  <w:style w:type="paragraph" w:styleId="Heading7">
    <w:name w:val="heading 7"/>
    <w:basedOn w:val="Normal"/>
    <w:next w:val="Normal"/>
    <w:link w:val="Heading7Char"/>
    <w:qFormat/>
    <w:rsid w:val="003F40FC"/>
    <w:pPr>
      <w:ind w:left="720"/>
      <w:outlineLvl w:val="6"/>
    </w:pPr>
    <w:rPr>
      <w:i/>
    </w:rPr>
  </w:style>
  <w:style w:type="paragraph" w:styleId="Heading8">
    <w:name w:val="heading 8"/>
    <w:basedOn w:val="Normal"/>
    <w:next w:val="Normal"/>
    <w:link w:val="Heading8Char"/>
    <w:qFormat/>
    <w:rsid w:val="003F40FC"/>
    <w:pPr>
      <w:ind w:left="720"/>
      <w:outlineLvl w:val="7"/>
    </w:pPr>
    <w:rPr>
      <w:i/>
    </w:rPr>
  </w:style>
  <w:style w:type="paragraph" w:styleId="Heading9">
    <w:name w:val="heading 9"/>
    <w:basedOn w:val="Normal"/>
    <w:next w:val="Normal"/>
    <w:link w:val="Heading9Char"/>
    <w:qFormat/>
    <w:rsid w:val="003F40FC"/>
    <w:pPr>
      <w:ind w:left="720"/>
      <w:outlineLvl w:val="8"/>
    </w:pPr>
    <w:rPr>
      <w:i/>
    </w:rPr>
  </w:style>
  <w:style w:type="character" w:default="1" w:styleId="DefaultParagraphFont">
    <w:name w:val="Default Paragraph Font"/>
    <w:uiPriority w:val="1"/>
    <w:unhideWhenUsed/>
    <w:rsid w:val="003F4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0FC"/>
  </w:style>
  <w:style w:type="character" w:customStyle="1" w:styleId="Heading1Char">
    <w:name w:val="Heading 1 Char"/>
    <w:basedOn w:val="DefaultParagraphFont"/>
    <w:link w:val="Heading1"/>
    <w:rsid w:val="003F40FC"/>
    <w:rPr>
      <w:rFonts w:ascii="Times New Roman" w:eastAsia="Times New Roman" w:hAnsi="Times New Roman" w:cs="Times New Roman"/>
      <w:b/>
      <w:sz w:val="32"/>
      <w:szCs w:val="20"/>
      <w:lang w:eastAsia="en-US"/>
    </w:rPr>
  </w:style>
  <w:style w:type="paragraph" w:styleId="BodyText">
    <w:name w:val="Body Text"/>
    <w:basedOn w:val="Normal"/>
    <w:link w:val="BodyTextChar"/>
    <w:rsid w:val="003F4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0FC"/>
    <w:rPr>
      <w:rFonts w:ascii="Times New Roman" w:eastAsia="Times New Roman" w:hAnsi="Times New Roman" w:cs="Times New Roman"/>
      <w:sz w:val="24"/>
      <w:lang w:eastAsia="en-US"/>
    </w:rPr>
  </w:style>
  <w:style w:type="paragraph" w:styleId="ListBullet">
    <w:name w:val="List Bullet"/>
    <w:basedOn w:val="List"/>
    <w:rsid w:val="003F40FC"/>
    <w:pPr>
      <w:numPr>
        <w:numId w:val="13"/>
      </w:numPr>
      <w:tabs>
        <w:tab w:val="clear" w:pos="340"/>
      </w:tabs>
      <w:spacing w:before="40" w:after="40"/>
    </w:pPr>
  </w:style>
  <w:style w:type="character" w:customStyle="1" w:styleId="SpecialBold">
    <w:name w:val="Special Bold"/>
    <w:basedOn w:val="DefaultParagraphFont"/>
    <w:rsid w:val="003F40FC"/>
    <w:rPr>
      <w:b/>
      <w:spacing w:val="0"/>
    </w:rPr>
  </w:style>
  <w:style w:type="paragraph" w:styleId="ListBullet2">
    <w:name w:val="List Bullet 2"/>
    <w:basedOn w:val="List2"/>
    <w:rsid w:val="003F40FC"/>
    <w:pPr>
      <w:numPr>
        <w:numId w:val="14"/>
      </w:numPr>
      <w:tabs>
        <w:tab w:val="clear" w:pos="680"/>
      </w:tabs>
    </w:pPr>
  </w:style>
  <w:style w:type="character" w:styleId="Emphasis">
    <w:name w:val="Emphasis"/>
    <w:basedOn w:val="DefaultParagraphFont"/>
    <w:qFormat/>
    <w:rsid w:val="003F40FC"/>
    <w:rPr>
      <w:i/>
    </w:rPr>
  </w:style>
  <w:style w:type="paragraph" w:customStyle="1" w:styleId="SuperHeading">
    <w:name w:val="SuperHeading"/>
    <w:basedOn w:val="Normal"/>
    <w:rsid w:val="003F40FC"/>
    <w:pPr>
      <w:spacing w:before="240" w:after="120"/>
      <w:outlineLvl w:val="0"/>
    </w:pPr>
    <w:rPr>
      <w:rFonts w:ascii="Times New Roman" w:hAnsi="Times New Roman"/>
      <w:b/>
      <w:sz w:val="32"/>
    </w:rPr>
  </w:style>
  <w:style w:type="paragraph" w:customStyle="1" w:styleId="AllowPageBreak">
    <w:name w:val="AllowPageBreak"/>
    <w:rsid w:val="003F40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40FC"/>
    <w:rPr>
      <w:b/>
      <w:i/>
      <w:u w:val="none"/>
    </w:rPr>
  </w:style>
  <w:style w:type="character" w:customStyle="1" w:styleId="Heading2Char">
    <w:name w:val="Heading 2 Char"/>
    <w:basedOn w:val="DefaultParagraphFont"/>
    <w:link w:val="Heading2"/>
    <w:rsid w:val="003F4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0FC"/>
    <w:rPr>
      <w:rFonts w:ascii="Courier New" w:eastAsia="Times New Roman" w:hAnsi="Courier New" w:cs="Times New Roman"/>
      <w:i/>
      <w:szCs w:val="20"/>
      <w:lang w:eastAsia="en-US"/>
    </w:rPr>
  </w:style>
  <w:style w:type="paragraph" w:customStyle="1" w:styleId="HeadingBase">
    <w:name w:val="Heading Base"/>
    <w:rsid w:val="003F4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0FC"/>
    <w:pPr>
      <w:tabs>
        <w:tab w:val="right" w:leader="dot" w:pos="9072"/>
      </w:tabs>
      <w:ind w:left="567"/>
    </w:pPr>
    <w:rPr>
      <w:szCs w:val="22"/>
    </w:rPr>
  </w:style>
  <w:style w:type="paragraph" w:customStyle="1" w:styleId="TOCBase">
    <w:name w:val="TOC Base"/>
    <w:rsid w:val="003F4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0FC"/>
    <w:pPr>
      <w:tabs>
        <w:tab w:val="right" w:leader="dot" w:pos="9072"/>
      </w:tabs>
      <w:spacing w:before="40" w:after="40"/>
      <w:ind w:left="284"/>
    </w:pPr>
    <w:rPr>
      <w:rFonts w:ascii="Times New Roman" w:hAnsi="Times New Roman"/>
    </w:rPr>
  </w:style>
  <w:style w:type="paragraph" w:styleId="TOC1">
    <w:name w:val="toc 1"/>
    <w:basedOn w:val="TOCBase"/>
    <w:next w:val="Normal"/>
    <w:rsid w:val="003F40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0FC"/>
    <w:rPr>
      <w:rFonts w:ascii="Times New Roman" w:eastAsia="Times New Roman" w:hAnsi="Times New Roman" w:cs="Times New Roman"/>
      <w:sz w:val="16"/>
      <w:lang w:eastAsia="en-US"/>
    </w:rPr>
  </w:style>
  <w:style w:type="paragraph" w:styleId="Title">
    <w:name w:val="Title"/>
    <w:basedOn w:val="HeadingBase"/>
    <w:link w:val="TitleChar"/>
    <w:qFormat/>
    <w:rsid w:val="003F40FC"/>
    <w:pPr>
      <w:spacing w:before="5040"/>
      <w:jc w:val="center"/>
    </w:pPr>
    <w:rPr>
      <w:sz w:val="48"/>
      <w:szCs w:val="72"/>
      <w:lang w:val="en-US"/>
    </w:rPr>
  </w:style>
  <w:style w:type="character" w:customStyle="1" w:styleId="TitleChar">
    <w:name w:val="Title Char"/>
    <w:basedOn w:val="DefaultParagraphFont"/>
    <w:link w:val="Title"/>
    <w:rsid w:val="003F4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0FC"/>
    <w:pPr>
      <w:tabs>
        <w:tab w:val="left" w:pos="3600"/>
        <w:tab w:val="left" w:pos="3958"/>
      </w:tabs>
    </w:pPr>
  </w:style>
  <w:style w:type="paragraph" w:styleId="List">
    <w:name w:val="List"/>
    <w:basedOn w:val="BodyText"/>
    <w:next w:val="BodyText"/>
    <w:rsid w:val="003F40FC"/>
    <w:pPr>
      <w:tabs>
        <w:tab w:val="left" w:pos="340"/>
      </w:tabs>
      <w:spacing w:before="60" w:after="60"/>
      <w:ind w:left="340" w:hanging="340"/>
    </w:pPr>
  </w:style>
  <w:style w:type="paragraph" w:customStyle="1" w:styleId="Note">
    <w:name w:val="Note"/>
    <w:basedOn w:val="BodyText"/>
    <w:rsid w:val="003F4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0FC"/>
    <w:pPr>
      <w:framePr w:wrap="auto" w:hAnchor="text" w:y="6049"/>
    </w:pPr>
    <w:rPr>
      <w:color w:val="000000"/>
      <w:sz w:val="40"/>
    </w:rPr>
  </w:style>
  <w:style w:type="paragraph" w:customStyle="1" w:styleId="TOCTitle">
    <w:name w:val="TOCTitle"/>
    <w:basedOn w:val="Heading1"/>
    <w:rsid w:val="003F40FC"/>
    <w:pPr>
      <w:spacing w:after="240"/>
      <w:jc w:val="center"/>
      <w:outlineLvl w:val="9"/>
    </w:pPr>
    <w:rPr>
      <w:caps/>
    </w:rPr>
  </w:style>
  <w:style w:type="paragraph" w:customStyle="1" w:styleId="Version">
    <w:name w:val="Version"/>
    <w:rsid w:val="003F4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0FC"/>
    <w:pPr>
      <w:keepNext w:val="0"/>
      <w:tabs>
        <w:tab w:val="right" w:pos="4176"/>
      </w:tabs>
      <w:ind w:left="198" w:hanging="198"/>
    </w:pPr>
    <w:rPr>
      <w:rFonts w:ascii="Garamond" w:hAnsi="Garamond"/>
    </w:rPr>
  </w:style>
  <w:style w:type="paragraph" w:styleId="IndexHeading">
    <w:name w:val="index heading"/>
    <w:basedOn w:val="Normal"/>
    <w:next w:val="Index1"/>
    <w:semiHidden/>
    <w:rsid w:val="003F40FC"/>
    <w:pPr>
      <w:spacing w:before="120" w:after="120"/>
    </w:pPr>
    <w:rPr>
      <w:rFonts w:ascii="Arial" w:hAnsi="Arial"/>
      <w:b/>
      <w:color w:val="918585"/>
      <w:sz w:val="24"/>
    </w:rPr>
  </w:style>
  <w:style w:type="paragraph" w:styleId="Header">
    <w:name w:val="header"/>
    <w:basedOn w:val="Normal"/>
    <w:link w:val="HeaderChar"/>
    <w:rsid w:val="003F4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0FC"/>
    <w:rPr>
      <w:rFonts w:ascii="Times New Roman" w:eastAsia="Times New Roman" w:hAnsi="Times New Roman" w:cs="Times New Roman"/>
      <w:sz w:val="16"/>
      <w:szCs w:val="20"/>
      <w:lang w:val="en-GB" w:eastAsia="en-US"/>
    </w:rPr>
  </w:style>
  <w:style w:type="paragraph" w:customStyle="1" w:styleId="Chapter">
    <w:name w:val="Chapter"/>
    <w:basedOn w:val="Normal"/>
    <w:rsid w:val="003F40FC"/>
    <w:pPr>
      <w:spacing w:before="240"/>
    </w:pPr>
    <w:rPr>
      <w:rFonts w:ascii="Times New Roman" w:hAnsi="Times New Roman"/>
      <w:smallCaps/>
      <w:spacing w:val="80"/>
      <w:sz w:val="28"/>
    </w:rPr>
  </w:style>
  <w:style w:type="paragraph" w:customStyle="1" w:styleId="InChapter">
    <w:name w:val="InChapter"/>
    <w:basedOn w:val="Heading3"/>
    <w:rsid w:val="003F40FC"/>
    <w:pPr>
      <w:spacing w:after="240"/>
      <w:outlineLvl w:val="9"/>
    </w:pPr>
    <w:rPr>
      <w:noProof/>
    </w:rPr>
  </w:style>
  <w:style w:type="paragraph" w:styleId="Index2">
    <w:name w:val="index 2"/>
    <w:basedOn w:val="Normal"/>
    <w:next w:val="Normal"/>
    <w:semiHidden/>
    <w:rsid w:val="003F40FC"/>
    <w:pPr>
      <w:tabs>
        <w:tab w:val="right" w:pos="4176"/>
      </w:tabs>
      <w:ind w:left="568" w:hanging="284"/>
    </w:pPr>
    <w:rPr>
      <w:rFonts w:ascii="Garamond" w:hAnsi="Garamond"/>
    </w:rPr>
  </w:style>
  <w:style w:type="paragraph" w:customStyle="1" w:styleId="Byline">
    <w:name w:val="Byline"/>
    <w:rsid w:val="003F4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0FC"/>
    <w:pPr>
      <w:tabs>
        <w:tab w:val="clear" w:pos="3600"/>
        <w:tab w:val="clear" w:pos="3958"/>
      </w:tabs>
      <w:jc w:val="right"/>
    </w:pPr>
  </w:style>
  <w:style w:type="paragraph" w:styleId="Caption">
    <w:name w:val="caption"/>
    <w:basedOn w:val="BodyText"/>
    <w:next w:val="Normal"/>
    <w:qFormat/>
    <w:rsid w:val="003F40FC"/>
    <w:pPr>
      <w:framePr w:w="2268" w:hSpace="181" w:vSpace="181" w:wrap="around" w:vAnchor="text" w:hAnchor="page" w:x="1135" w:y="285" w:anchorLock="1"/>
    </w:pPr>
    <w:rPr>
      <w:i/>
    </w:rPr>
  </w:style>
  <w:style w:type="paragraph" w:customStyle="1" w:styleId="MiniTOCTitle">
    <w:name w:val="MiniTOCTitle"/>
    <w:basedOn w:val="Heading4"/>
    <w:rsid w:val="003F40FC"/>
    <w:pPr>
      <w:spacing w:before="240"/>
      <w:outlineLvl w:val="9"/>
    </w:pPr>
    <w:rPr>
      <w:noProof/>
      <w:sz w:val="24"/>
    </w:rPr>
  </w:style>
  <w:style w:type="paragraph" w:customStyle="1" w:styleId="MiniTOCItem">
    <w:name w:val="MiniTOCItem"/>
    <w:basedOn w:val="ListBullet"/>
    <w:rsid w:val="003F40FC"/>
    <w:pPr>
      <w:numPr>
        <w:numId w:val="0"/>
      </w:numPr>
      <w:tabs>
        <w:tab w:val="right" w:leader="dot" w:pos="6521"/>
      </w:tabs>
      <w:spacing w:before="0" w:after="0"/>
    </w:pPr>
  </w:style>
  <w:style w:type="paragraph" w:customStyle="1" w:styleId="TOFTitle">
    <w:name w:val="TOFTitle"/>
    <w:basedOn w:val="TOCTitle"/>
    <w:rsid w:val="003F40FC"/>
  </w:style>
  <w:style w:type="paragraph" w:styleId="TableofFigures">
    <w:name w:val="table of figures"/>
    <w:basedOn w:val="Normal"/>
    <w:next w:val="Normal"/>
    <w:semiHidden/>
    <w:rsid w:val="003F40FC"/>
    <w:pPr>
      <w:tabs>
        <w:tab w:val="right" w:leader="dot" w:pos="9072"/>
      </w:tabs>
      <w:ind w:left="970" w:hanging="403"/>
    </w:pPr>
    <w:rPr>
      <w:rFonts w:ascii="Times New Roman" w:hAnsi="Times New Roman"/>
      <w:b/>
    </w:rPr>
  </w:style>
  <w:style w:type="paragraph" w:styleId="ListNumber">
    <w:name w:val="List Number"/>
    <w:basedOn w:val="List"/>
    <w:rsid w:val="003F40FC"/>
    <w:pPr>
      <w:numPr>
        <w:numId w:val="11"/>
      </w:numPr>
    </w:pPr>
  </w:style>
  <w:style w:type="character" w:customStyle="1" w:styleId="WingdingSymbols">
    <w:name w:val="Wingding Symbols"/>
    <w:rsid w:val="003F40FC"/>
    <w:rPr>
      <w:rFonts w:ascii="Wingdings" w:hAnsi="Wingdings"/>
    </w:rPr>
  </w:style>
  <w:style w:type="paragraph" w:customStyle="1" w:styleId="TableHeading">
    <w:name w:val="Table Heading"/>
    <w:basedOn w:val="HeadingBase"/>
    <w:rsid w:val="003F40FC"/>
    <w:pPr>
      <w:keepLines/>
      <w:pBdr>
        <w:bottom w:val="single" w:sz="6" w:space="1" w:color="918585"/>
      </w:pBdr>
      <w:spacing w:before="240"/>
    </w:pPr>
  </w:style>
  <w:style w:type="character" w:customStyle="1" w:styleId="HotSpot">
    <w:name w:val="HotSpot"/>
    <w:rsid w:val="003F40FC"/>
    <w:rPr>
      <w:color w:val="0033CC"/>
      <w:u w:val="none"/>
    </w:rPr>
  </w:style>
  <w:style w:type="paragraph" w:customStyle="1" w:styleId="BodyTextRight">
    <w:name w:val="Body Text Right"/>
    <w:basedOn w:val="BodyText"/>
    <w:rsid w:val="003F40FC"/>
    <w:pPr>
      <w:spacing w:before="0" w:after="0"/>
      <w:jc w:val="right"/>
    </w:pPr>
  </w:style>
  <w:style w:type="paragraph" w:styleId="Index3">
    <w:name w:val="index 3"/>
    <w:basedOn w:val="ListNumber2"/>
    <w:next w:val="Normal"/>
    <w:semiHidden/>
    <w:rsid w:val="003F40FC"/>
    <w:pPr>
      <w:numPr>
        <w:numId w:val="0"/>
      </w:numPr>
      <w:tabs>
        <w:tab w:val="right" w:leader="dot" w:pos="4176"/>
      </w:tabs>
    </w:pPr>
  </w:style>
  <w:style w:type="paragraph" w:styleId="ListNumber2">
    <w:name w:val="List Number 2"/>
    <w:basedOn w:val="List2"/>
    <w:rsid w:val="003F40FC"/>
    <w:pPr>
      <w:numPr>
        <w:numId w:val="10"/>
      </w:numPr>
      <w:tabs>
        <w:tab w:val="clear" w:pos="1060"/>
      </w:tabs>
    </w:pPr>
  </w:style>
  <w:style w:type="paragraph" w:customStyle="1" w:styleId="MarginNote">
    <w:name w:val="Margin Note"/>
    <w:basedOn w:val="BodyText"/>
    <w:rsid w:val="003F4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0FC"/>
    <w:rPr>
      <w:sz w:val="32"/>
    </w:rPr>
  </w:style>
  <w:style w:type="paragraph" w:customStyle="1" w:styleId="HeadingProcedure">
    <w:name w:val="Heading Procedure"/>
    <w:basedOn w:val="HeadingBase"/>
    <w:next w:val="Normal"/>
    <w:rsid w:val="003F40FC"/>
    <w:pPr>
      <w:tabs>
        <w:tab w:val="left" w:pos="0"/>
      </w:tabs>
      <w:spacing w:before="120" w:after="60"/>
    </w:pPr>
    <w:rPr>
      <w:i/>
      <w:color w:val="918585"/>
      <w:sz w:val="22"/>
    </w:rPr>
  </w:style>
  <w:style w:type="paragraph" w:customStyle="1" w:styleId="TableBodyText">
    <w:name w:val="Table Body Text"/>
    <w:basedOn w:val="BodyText"/>
    <w:rsid w:val="003F40FC"/>
    <w:pPr>
      <w:spacing w:before="60" w:after="60"/>
    </w:pPr>
  </w:style>
  <w:style w:type="paragraph" w:styleId="ListContinue">
    <w:name w:val="List Continue"/>
    <w:basedOn w:val="List"/>
    <w:rsid w:val="003F40FC"/>
    <w:pPr>
      <w:ind w:firstLine="0"/>
    </w:pPr>
  </w:style>
  <w:style w:type="paragraph" w:customStyle="1" w:styleId="ListNote">
    <w:name w:val="List Note"/>
    <w:basedOn w:val="List"/>
    <w:rsid w:val="003F40FC"/>
    <w:pPr>
      <w:pBdr>
        <w:top w:val="single" w:sz="6" w:space="2" w:color="918585"/>
        <w:bottom w:val="single" w:sz="6" w:space="2" w:color="918585"/>
      </w:pBdr>
      <w:tabs>
        <w:tab w:val="left" w:pos="1021"/>
      </w:tabs>
      <w:ind w:firstLine="0"/>
    </w:pPr>
  </w:style>
  <w:style w:type="paragraph" w:customStyle="1" w:styleId="Warning">
    <w:name w:val="Warning"/>
    <w:basedOn w:val="BodyText"/>
    <w:rsid w:val="003F40FC"/>
    <w:pPr>
      <w:shd w:val="clear" w:color="auto" w:fill="D9D9D9"/>
      <w:tabs>
        <w:tab w:val="left" w:pos="992"/>
      </w:tabs>
      <w:ind w:left="119" w:right="119"/>
    </w:pPr>
    <w:rPr>
      <w:sz w:val="20"/>
    </w:rPr>
  </w:style>
  <w:style w:type="paragraph" w:customStyle="1" w:styleId="MarginIcons">
    <w:name w:val="Margin Icons"/>
    <w:basedOn w:val="BodyText"/>
    <w:rsid w:val="003F4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0FC"/>
    <w:rPr>
      <w:rFonts w:ascii="Courier New" w:hAnsi="Courier New"/>
    </w:rPr>
  </w:style>
  <w:style w:type="paragraph" w:customStyle="1" w:styleId="NoteBullet">
    <w:name w:val="Note Bullet"/>
    <w:basedOn w:val="Note"/>
    <w:rsid w:val="003F40FC"/>
    <w:pPr>
      <w:tabs>
        <w:tab w:val="clear" w:pos="680"/>
      </w:tabs>
      <w:spacing w:before="60" w:after="60"/>
    </w:pPr>
  </w:style>
  <w:style w:type="paragraph" w:customStyle="1" w:styleId="SubHeading2">
    <w:name w:val="SubHeading2"/>
    <w:basedOn w:val="HeadingBase"/>
    <w:rsid w:val="003F40FC"/>
    <w:pPr>
      <w:spacing w:before="240" w:after="60"/>
    </w:pPr>
    <w:rPr>
      <w:sz w:val="20"/>
    </w:rPr>
  </w:style>
  <w:style w:type="paragraph" w:customStyle="1" w:styleId="SubHeading1">
    <w:name w:val="SubHeading1"/>
    <w:basedOn w:val="HeadingBase"/>
    <w:rsid w:val="003F40FC"/>
    <w:pPr>
      <w:spacing w:before="240" w:after="60"/>
    </w:pPr>
    <w:rPr>
      <w:color w:val="918585"/>
      <w:sz w:val="22"/>
    </w:rPr>
  </w:style>
  <w:style w:type="paragraph" w:customStyle="1" w:styleId="SideHeading">
    <w:name w:val="Side Heading"/>
    <w:basedOn w:val="HeadingBase"/>
    <w:rsid w:val="003F4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0FC"/>
    <w:pPr>
      <w:numPr>
        <w:numId w:val="12"/>
      </w:numPr>
    </w:pPr>
  </w:style>
  <w:style w:type="paragraph" w:styleId="PlainText">
    <w:name w:val="Plain Text"/>
    <w:basedOn w:val="Normal"/>
    <w:link w:val="PlainTextChar"/>
    <w:rsid w:val="003F40FC"/>
    <w:rPr>
      <w:sz w:val="20"/>
    </w:rPr>
  </w:style>
  <w:style w:type="character" w:customStyle="1" w:styleId="PlainTextChar">
    <w:name w:val="Plain Text Char"/>
    <w:basedOn w:val="DefaultParagraphFont"/>
    <w:link w:val="PlainText"/>
    <w:rsid w:val="003F40FC"/>
    <w:rPr>
      <w:rFonts w:ascii="Courier New" w:eastAsia="Times New Roman" w:hAnsi="Courier New" w:cs="Times New Roman"/>
      <w:sz w:val="20"/>
      <w:szCs w:val="20"/>
      <w:lang w:eastAsia="en-US"/>
    </w:rPr>
  </w:style>
  <w:style w:type="character" w:customStyle="1" w:styleId="MenuOption">
    <w:name w:val="Menu Option"/>
    <w:basedOn w:val="DefaultParagraphFont"/>
    <w:rsid w:val="003F40FC"/>
    <w:rPr>
      <w:b/>
      <w:smallCaps/>
    </w:rPr>
  </w:style>
  <w:style w:type="paragraph" w:customStyle="1" w:styleId="TableListNumber">
    <w:name w:val="Table List Number"/>
    <w:basedOn w:val="ListNumber"/>
    <w:rsid w:val="003F40FC"/>
    <w:pPr>
      <w:numPr>
        <w:numId w:val="0"/>
      </w:numPr>
    </w:pPr>
  </w:style>
  <w:style w:type="paragraph" w:styleId="TOC4">
    <w:name w:val="toc 4"/>
    <w:basedOn w:val="TOCBase"/>
    <w:next w:val="Normal"/>
    <w:semiHidden/>
    <w:rsid w:val="003F40FC"/>
    <w:pPr>
      <w:tabs>
        <w:tab w:val="right" w:leader="dot" w:pos="9071"/>
      </w:tabs>
      <w:ind w:left="1701"/>
    </w:pPr>
  </w:style>
  <w:style w:type="paragraph" w:customStyle="1" w:styleId="ListAlpha">
    <w:name w:val="List Alpha"/>
    <w:basedOn w:val="List"/>
    <w:rsid w:val="003F40FC"/>
    <w:pPr>
      <w:numPr>
        <w:numId w:val="9"/>
      </w:numPr>
    </w:pPr>
  </w:style>
  <w:style w:type="paragraph" w:customStyle="1" w:styleId="ListAlpha2">
    <w:name w:val="List Alpha 2"/>
    <w:basedOn w:val="List2"/>
    <w:rsid w:val="003F40FC"/>
    <w:pPr>
      <w:numPr>
        <w:numId w:val="8"/>
      </w:numPr>
    </w:pPr>
  </w:style>
  <w:style w:type="paragraph" w:styleId="List2">
    <w:name w:val="List 2"/>
    <w:basedOn w:val="BodyText"/>
    <w:rsid w:val="003F40FC"/>
    <w:pPr>
      <w:tabs>
        <w:tab w:val="left" w:pos="680"/>
      </w:tabs>
      <w:spacing w:before="60" w:after="60"/>
      <w:ind w:left="680" w:hanging="340"/>
    </w:pPr>
  </w:style>
  <w:style w:type="paragraph" w:styleId="List3">
    <w:name w:val="List 3"/>
    <w:basedOn w:val="BodyText"/>
    <w:rsid w:val="003F40FC"/>
    <w:pPr>
      <w:tabs>
        <w:tab w:val="left" w:pos="1021"/>
      </w:tabs>
      <w:spacing w:before="60" w:after="60"/>
      <w:ind w:left="1020" w:hanging="340"/>
    </w:pPr>
  </w:style>
  <w:style w:type="paragraph" w:styleId="List4">
    <w:name w:val="List 4"/>
    <w:basedOn w:val="BodyText"/>
    <w:rsid w:val="003F40FC"/>
    <w:pPr>
      <w:tabs>
        <w:tab w:val="left" w:pos="1361"/>
      </w:tabs>
      <w:spacing w:before="60" w:after="60"/>
      <w:ind w:left="1361" w:hanging="340"/>
    </w:pPr>
  </w:style>
  <w:style w:type="paragraph" w:styleId="List5">
    <w:name w:val="List 5"/>
    <w:basedOn w:val="BodyText"/>
    <w:rsid w:val="003F40FC"/>
    <w:pPr>
      <w:tabs>
        <w:tab w:val="left" w:pos="1701"/>
      </w:tabs>
      <w:spacing w:before="60" w:after="60"/>
      <w:ind w:left="1701" w:hanging="340"/>
    </w:pPr>
  </w:style>
  <w:style w:type="paragraph" w:styleId="ListBullet3">
    <w:name w:val="List Bullet 3"/>
    <w:basedOn w:val="List3"/>
    <w:rsid w:val="003F40FC"/>
    <w:pPr>
      <w:numPr>
        <w:numId w:val="15"/>
      </w:numPr>
      <w:tabs>
        <w:tab w:val="clear" w:pos="1021"/>
      </w:tabs>
      <w:ind w:left="1037" w:hanging="357"/>
    </w:pPr>
  </w:style>
  <w:style w:type="paragraph" w:styleId="ListBullet4">
    <w:name w:val="List Bullet 4"/>
    <w:basedOn w:val="List4"/>
    <w:rsid w:val="003F40FC"/>
    <w:pPr>
      <w:numPr>
        <w:numId w:val="3"/>
      </w:numPr>
    </w:pPr>
  </w:style>
  <w:style w:type="paragraph" w:styleId="ListBullet5">
    <w:name w:val="List Bullet 5"/>
    <w:basedOn w:val="List5"/>
    <w:rsid w:val="003F40FC"/>
    <w:pPr>
      <w:numPr>
        <w:numId w:val="4"/>
      </w:numPr>
    </w:pPr>
  </w:style>
  <w:style w:type="paragraph" w:styleId="ListContinue2">
    <w:name w:val="List Continue 2"/>
    <w:basedOn w:val="List2"/>
    <w:rsid w:val="003F40FC"/>
    <w:pPr>
      <w:ind w:firstLine="0"/>
    </w:pPr>
  </w:style>
  <w:style w:type="paragraph" w:styleId="ListContinue3">
    <w:name w:val="List Continue 3"/>
    <w:basedOn w:val="List3"/>
    <w:rsid w:val="003F40FC"/>
    <w:pPr>
      <w:ind w:left="1021" w:firstLine="0"/>
    </w:pPr>
  </w:style>
  <w:style w:type="paragraph" w:styleId="ListContinue4">
    <w:name w:val="List Continue 4"/>
    <w:basedOn w:val="List4"/>
    <w:rsid w:val="003F40FC"/>
    <w:pPr>
      <w:ind w:firstLine="0"/>
    </w:pPr>
  </w:style>
  <w:style w:type="paragraph" w:styleId="ListContinue5">
    <w:name w:val="List Continue 5"/>
    <w:basedOn w:val="List5"/>
    <w:rsid w:val="003F40FC"/>
    <w:pPr>
      <w:ind w:firstLine="0"/>
    </w:pPr>
  </w:style>
  <w:style w:type="paragraph" w:styleId="ListNumber3">
    <w:name w:val="List Number 3"/>
    <w:basedOn w:val="List3"/>
    <w:rsid w:val="003F40FC"/>
    <w:pPr>
      <w:numPr>
        <w:numId w:val="5"/>
      </w:numPr>
    </w:pPr>
  </w:style>
  <w:style w:type="paragraph" w:styleId="ListNumber4">
    <w:name w:val="List Number 4"/>
    <w:basedOn w:val="List4"/>
    <w:rsid w:val="003F40FC"/>
    <w:pPr>
      <w:numPr>
        <w:numId w:val="6"/>
      </w:numPr>
    </w:pPr>
  </w:style>
  <w:style w:type="paragraph" w:styleId="ListNumber5">
    <w:name w:val="List Number 5"/>
    <w:basedOn w:val="List5"/>
    <w:rsid w:val="003F40FC"/>
    <w:pPr>
      <w:numPr>
        <w:numId w:val="7"/>
      </w:numPr>
    </w:pPr>
  </w:style>
  <w:style w:type="paragraph" w:styleId="BlockText">
    <w:name w:val="Block Text"/>
    <w:basedOn w:val="Normal"/>
    <w:rsid w:val="003F40FC"/>
    <w:pPr>
      <w:spacing w:after="120"/>
      <w:ind w:left="1440" w:right="1440"/>
    </w:pPr>
  </w:style>
  <w:style w:type="character" w:customStyle="1" w:styleId="Subscript">
    <w:name w:val="Subscript"/>
    <w:basedOn w:val="DefaultParagraphFont"/>
    <w:rsid w:val="003F40FC"/>
    <w:rPr>
      <w:sz w:val="16"/>
      <w:vertAlign w:val="subscript"/>
    </w:rPr>
  </w:style>
  <w:style w:type="character" w:customStyle="1" w:styleId="Superscript">
    <w:name w:val="Superscript"/>
    <w:basedOn w:val="DefaultParagraphFont"/>
    <w:rsid w:val="003F40FC"/>
    <w:rPr>
      <w:sz w:val="16"/>
      <w:vertAlign w:val="superscript"/>
    </w:rPr>
  </w:style>
  <w:style w:type="character" w:customStyle="1" w:styleId="Symbols">
    <w:name w:val="Symbols"/>
    <w:basedOn w:val="DefaultParagraphFont"/>
    <w:rsid w:val="003F40FC"/>
    <w:rPr>
      <w:rFonts w:ascii="Symbol" w:hAnsi="Symbol"/>
    </w:rPr>
  </w:style>
  <w:style w:type="character" w:customStyle="1" w:styleId="MenuOptions">
    <w:name w:val="Menu Options"/>
    <w:basedOn w:val="DefaultParagraphFont"/>
    <w:rsid w:val="003F40FC"/>
    <w:rPr>
      <w:rFonts w:ascii="Arial Narrow" w:hAnsi="Arial Narrow"/>
      <w:smallCaps/>
    </w:rPr>
  </w:style>
  <w:style w:type="character" w:customStyle="1" w:styleId="Buttons">
    <w:name w:val="Buttons"/>
    <w:basedOn w:val="DefaultParagraphFont"/>
    <w:rsid w:val="003F40FC"/>
    <w:rPr>
      <w:b/>
    </w:rPr>
  </w:style>
  <w:style w:type="character" w:customStyle="1" w:styleId="Underlined">
    <w:name w:val="Underlined"/>
    <w:basedOn w:val="DefaultParagraphFont"/>
    <w:rsid w:val="003F40FC"/>
    <w:rPr>
      <w:u w:val="single"/>
    </w:rPr>
  </w:style>
  <w:style w:type="paragraph" w:customStyle="1" w:styleId="TableBodyTextRight">
    <w:name w:val="Table Body Text Right"/>
    <w:basedOn w:val="TableBodyText"/>
    <w:rsid w:val="003F40FC"/>
    <w:pPr>
      <w:widowControl w:val="0"/>
      <w:autoSpaceDE w:val="0"/>
      <w:autoSpaceDN w:val="0"/>
      <w:adjustRightInd w:val="0"/>
      <w:jc w:val="right"/>
    </w:pPr>
    <w:rPr>
      <w:rFonts w:cs="Arial"/>
      <w:szCs w:val="18"/>
    </w:rPr>
  </w:style>
  <w:style w:type="paragraph" w:customStyle="1" w:styleId="CopyrightText">
    <w:name w:val="Copyright Text"/>
    <w:basedOn w:val="BodyText"/>
    <w:rsid w:val="003F40FC"/>
    <w:rPr>
      <w:sz w:val="18"/>
    </w:rPr>
  </w:style>
  <w:style w:type="paragraph" w:customStyle="1" w:styleId="BodySmallRight">
    <w:name w:val="Body Small Right"/>
    <w:basedOn w:val="BodyTextRight"/>
    <w:rsid w:val="003F40FC"/>
    <w:rPr>
      <w:sz w:val="18"/>
      <w:szCs w:val="18"/>
    </w:rPr>
  </w:style>
  <w:style w:type="paragraph" w:customStyle="1" w:styleId="MarginEdition">
    <w:name w:val="Margin Edition"/>
    <w:basedOn w:val="MarginNote"/>
    <w:rsid w:val="003F40FC"/>
    <w:pPr>
      <w:spacing w:before="0" w:after="0"/>
    </w:pPr>
    <w:rPr>
      <w:rFonts w:ascii="Times New Roman" w:hAnsi="Times New Roman"/>
      <w:color w:val="999999"/>
    </w:rPr>
  </w:style>
  <w:style w:type="paragraph" w:customStyle="1" w:styleId="Spacer">
    <w:name w:val="Spacer"/>
    <w:basedOn w:val="Normal"/>
    <w:rsid w:val="003F40FC"/>
    <w:rPr>
      <w:sz w:val="2"/>
      <w:szCs w:val="2"/>
    </w:rPr>
  </w:style>
  <w:style w:type="character" w:customStyle="1" w:styleId="Small">
    <w:name w:val="Small"/>
    <w:basedOn w:val="DefaultParagraphFont"/>
    <w:rsid w:val="003F40FC"/>
    <w:rPr>
      <w:sz w:val="16"/>
    </w:rPr>
  </w:style>
  <w:style w:type="paragraph" w:customStyle="1" w:styleId="WideTable">
    <w:name w:val="Wide Table"/>
    <w:basedOn w:val="Normal"/>
    <w:rsid w:val="003F40FC"/>
    <w:pPr>
      <w:ind w:left="-1418"/>
    </w:pPr>
    <w:rPr>
      <w:sz w:val="2"/>
      <w:szCs w:val="2"/>
    </w:rPr>
  </w:style>
  <w:style w:type="character" w:styleId="PageNumber">
    <w:name w:val="page number"/>
    <w:basedOn w:val="DefaultParagraphFont"/>
    <w:rsid w:val="003F40FC"/>
  </w:style>
  <w:style w:type="paragraph" w:styleId="Quote">
    <w:name w:val="Quote"/>
    <w:basedOn w:val="Heading1"/>
    <w:link w:val="QuoteChar"/>
    <w:qFormat/>
    <w:rsid w:val="003F40FC"/>
    <w:rPr>
      <w:b w:val="0"/>
      <w:sz w:val="72"/>
      <w:szCs w:val="72"/>
      <w:lang w:val="en-NZ"/>
    </w:rPr>
  </w:style>
  <w:style w:type="character" w:customStyle="1" w:styleId="QuoteChar">
    <w:name w:val="Quote Char"/>
    <w:basedOn w:val="DefaultParagraphFont"/>
    <w:link w:val="Quote"/>
    <w:rsid w:val="003F4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0FC"/>
    <w:pPr>
      <w:pageBreakBefore/>
    </w:pPr>
  </w:style>
  <w:style w:type="paragraph" w:customStyle="1" w:styleId="Border">
    <w:name w:val="Border"/>
    <w:basedOn w:val="Normal"/>
    <w:qFormat/>
    <w:rsid w:val="003F4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0FC"/>
    <w:rPr>
      <w:b/>
      <w:bCs/>
      <w:i/>
      <w:iCs/>
      <w:color w:val="auto"/>
    </w:rPr>
  </w:style>
  <w:style w:type="paragraph" w:styleId="IntenseQuote">
    <w:name w:val="Intense Quote"/>
    <w:basedOn w:val="Normal"/>
    <w:next w:val="Normal"/>
    <w:link w:val="IntenseQuoteChar"/>
    <w:uiPriority w:val="30"/>
    <w:qFormat/>
    <w:rsid w:val="003F4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0FC"/>
    <w:rPr>
      <w:smallCaps/>
      <w:color w:val="auto"/>
      <w:u w:val="single"/>
    </w:rPr>
  </w:style>
  <w:style w:type="character" w:styleId="IntenseReference">
    <w:name w:val="Intense Reference"/>
    <w:basedOn w:val="DefaultParagraphFont"/>
    <w:uiPriority w:val="32"/>
    <w:qFormat/>
    <w:rsid w:val="003F40FC"/>
    <w:rPr>
      <w:b/>
      <w:bCs/>
      <w:smallCaps/>
      <w:color w:val="auto"/>
      <w:spacing w:val="5"/>
      <w:u w:val="single"/>
    </w:rPr>
  </w:style>
  <w:style w:type="paragraph" w:customStyle="1" w:styleId="2ColumnHeading">
    <w:name w:val="2Column Heading"/>
    <w:basedOn w:val="BodyText"/>
    <w:qFormat/>
    <w:rsid w:val="003F40FC"/>
    <w:pPr>
      <w:spacing w:after="60"/>
      <w:ind w:left="-2268"/>
    </w:pPr>
    <w:rPr>
      <w:b/>
    </w:rPr>
  </w:style>
  <w:style w:type="paragraph" w:customStyle="1" w:styleId="Heading1TOC">
    <w:name w:val="Heading1 TOC"/>
    <w:basedOn w:val="Normal"/>
    <w:qFormat/>
    <w:rsid w:val="003F40FC"/>
    <w:pPr>
      <w:spacing w:before="240" w:after="120"/>
    </w:pPr>
    <w:rPr>
      <w:rFonts w:ascii="Times New Roman" w:hAnsi="Times New Roman"/>
      <w:b/>
      <w:sz w:val="32"/>
    </w:rPr>
  </w:style>
  <w:style w:type="paragraph" w:customStyle="1" w:styleId="Heading2TOC">
    <w:name w:val="Heading2 TOC"/>
    <w:basedOn w:val="Normal"/>
    <w:qFormat/>
    <w:rsid w:val="003F40FC"/>
    <w:pPr>
      <w:spacing w:before="240" w:after="60"/>
    </w:pPr>
    <w:rPr>
      <w:rFonts w:ascii="Times New Roman" w:hAnsi="Times New Roman"/>
      <w:b/>
      <w:sz w:val="28"/>
    </w:rPr>
  </w:style>
  <w:style w:type="character" w:customStyle="1" w:styleId="Underline">
    <w:name w:val="Underline"/>
    <w:basedOn w:val="DefaultParagraphFont"/>
    <w:qFormat/>
    <w:rsid w:val="003F40FC"/>
    <w:rPr>
      <w:u w:val="single"/>
    </w:rPr>
  </w:style>
  <w:style w:type="paragraph" w:styleId="BalloonText">
    <w:name w:val="Balloon Text"/>
    <w:basedOn w:val="Normal"/>
    <w:link w:val="BalloonTextChar"/>
    <w:rsid w:val="003F40FC"/>
    <w:rPr>
      <w:rFonts w:ascii="Tahoma" w:hAnsi="Tahoma" w:cs="Tahoma"/>
      <w:sz w:val="16"/>
      <w:szCs w:val="16"/>
    </w:rPr>
  </w:style>
  <w:style w:type="character" w:customStyle="1" w:styleId="BalloonTextChar">
    <w:name w:val="Balloon Text Char"/>
    <w:basedOn w:val="DefaultParagraphFont"/>
    <w:link w:val="BalloonText"/>
    <w:rsid w:val="003F4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0FC"/>
    <w:rPr>
      <w:b/>
      <w:color w:val="660033"/>
      <w:spacing w:val="0"/>
    </w:rPr>
  </w:style>
  <w:style w:type="paragraph" w:customStyle="1" w:styleId="Nameditemlist">
    <w:name w:val="Named item list"/>
    <w:basedOn w:val="BodyText"/>
    <w:qFormat/>
    <w:rsid w:val="003F40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1133</Words>
  <Characters>7344</Characters>
  <Application>Microsoft Office Word</Application>
  <DocSecurity>0</DocSecurity>
  <Lines>251</Lines>
  <Paragraphs>154</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ICANWK527B Manage an enterprise virtual computing environment</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2013-11-07T09:58:24Z</dcterms:created>
  <dcterms:modified xsi:type="dcterms:W3CDTF">2013-11-06T04:50:00Z</dcterms:modified>
</cp:coreProperties>
</file>