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5B6" w:rsidP="00F315B6">
      <w:pPr>
        <w:pStyle w:val="Title"/>
      </w:pPr>
      <w:r>
        <w:fldChar w:fldCharType="begin"/>
      </w:r>
      <w:r>
        <w:instrText xml:space="preserve"> TITLE   \* MERGEFORMAT </w:instrText>
      </w:r>
      <w:r>
        <w:fldChar w:fldCharType="separate"/>
      </w:r>
      <w:r>
        <w:t>ICANWK525B Configure an enterprise virtual computing environment</w:t>
      </w:r>
      <w:r>
        <w:fldChar w:fldCharType="end"/>
      </w:r>
    </w:p>
    <w:p w:rsidR="00F315B6" w:rsidP="00F315B6">
      <w:pPr>
        <w:pStyle w:val="Version"/>
        <w:sectPr w:rsidSect="00384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B35" w:rsidP="00384B35">
      <w:pPr>
        <w:pStyle w:val="SuperHeading"/>
      </w:pPr>
      <w:r w:rsidRPr="00384B35">
        <w:t>ICANWK525B Configure an enterprise virtual computing environment</w:t>
      </w:r>
    </w:p>
    <w:p w:rsidR="00000000" w:rsidRPr="00384B35" w:rsidP="00384B35">
      <w:pPr>
        <w:pStyle w:val="Heading1"/>
      </w:pPr>
      <w:bookmarkStart w:id="1" w:name="O_614627"/>
      <w:bookmarkEnd w:id="1"/>
      <w:r w:rsidRPr="00384B35">
        <w:t>Modification History</w:t>
      </w:r>
    </w:p>
    <w:tbl>
      <w:tblPr>
        <w:tblW w:w="0" w:type="auto"/>
        <w:tblLayout w:type="fixed"/>
        <w:tblCellMar>
          <w:left w:w="62" w:type="dxa"/>
          <w:right w:w="62" w:type="dxa"/>
        </w:tblCellMar>
        <w:tblLook w:val="0000"/>
      </w:tblPr>
      <w:tblGrid>
        <w:gridCol w:w="2551"/>
        <w:gridCol w:w="6177"/>
      </w:tblGrid>
      <w:tr w:rsidTr="00384B3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rPr>
                <w:rStyle w:val="SpecialBold"/>
              </w:rPr>
              <w:t>Release</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Comments</w:t>
            </w:r>
          </w:p>
        </w:tc>
      </w:tr>
      <w:tr w:rsidTr="00384B3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t>Release 2</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 xml:space="preserve">This version first released with ICA11 Information and Communications Technology Version 2. </w:t>
            </w:r>
          </w:p>
          <w:p w:rsidR="00000000" w:rsidRPr="00384B35" w:rsidP="00384B35">
            <w:pPr>
              <w:pStyle w:val="BodyText"/>
            </w:pPr>
            <w:r w:rsidRPr="00384B35">
              <w:t>Revised elements 1 and 2. Added to range statement. A range of minor editorial changes.</w:t>
            </w:r>
          </w:p>
          <w:p w:rsidR="00000000" w:rsidP="00384B35">
            <w:pPr>
              <w:pStyle w:val="BodyText"/>
              <w:rPr>
                <w:lang w:val="en-NZ"/>
              </w:rPr>
            </w:pPr>
            <w:r w:rsidRPr="00384B35">
              <w:t>Outcomes deemed equivalent.</w:t>
            </w:r>
          </w:p>
        </w:tc>
      </w:tr>
      <w:tr w:rsidTr="00384B35">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t>Release 1</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This version first released with ICA11 Information and Communications Technology Version 1.</w:t>
            </w:r>
          </w:p>
        </w:tc>
      </w:tr>
    </w:tbl>
    <w:p w:rsidR="00000000" w:rsidRPr="00384B35" w:rsidP="00384B35">
      <w:pPr>
        <w:pStyle w:val="BodyText"/>
      </w:pPr>
    </w:p>
    <w:p w:rsidR="00000000" w:rsidRPr="00384B35" w:rsidP="00384B35">
      <w:pPr>
        <w:pStyle w:val="AllowPageBreak"/>
      </w:pPr>
    </w:p>
    <w:p w:rsidR="00000000" w:rsidRPr="00384B35" w:rsidP="00384B35">
      <w:pPr>
        <w:pStyle w:val="Heading1"/>
      </w:pPr>
      <w:bookmarkStart w:id="2" w:name="O_614628"/>
      <w:bookmarkEnd w:id="2"/>
      <w:r w:rsidRPr="00384B35">
        <w:t>Unit Descriptor</w:t>
      </w:r>
    </w:p>
    <w:p w:rsidR="00000000" w:rsidRPr="00384B35" w:rsidP="00384B35">
      <w:pPr>
        <w:pStyle w:val="BodyText"/>
      </w:pPr>
      <w:r w:rsidRPr="00384B35">
        <w:t>Th</w:t>
      </w:r>
      <w:r w:rsidRPr="00384B35">
        <w:t>is unit describes the performance outcomes, skills and knowledge required to develop and implement virtualisation technologies with the goal of providing a more efficient and reliable information and communications technology (ICT) environment.</w:t>
      </w:r>
    </w:p>
    <w:p w:rsidR="00000000" w:rsidRPr="00384B35" w:rsidP="00384B35">
      <w:pPr>
        <w:pStyle w:val="AllowPageBreak"/>
      </w:pPr>
    </w:p>
    <w:p w:rsidR="00000000" w:rsidRPr="00384B35" w:rsidP="00384B35">
      <w:pPr>
        <w:pStyle w:val="Heading1"/>
      </w:pPr>
      <w:bookmarkStart w:id="3" w:name="O_614629"/>
      <w:bookmarkEnd w:id="3"/>
      <w:r w:rsidRPr="00384B35">
        <w:t>Application of the Unit</w:t>
      </w:r>
    </w:p>
    <w:p w:rsidR="00000000" w:rsidRPr="00384B35" w:rsidP="00384B35">
      <w:pPr>
        <w:pStyle w:val="BodyText"/>
      </w:pPr>
      <w:r w:rsidRPr="00384B35">
        <w:t>This unit applies to senior networking staff responsible for increasing the sustainability of an enterprise by using virtualisation technologies.</w:t>
      </w:r>
    </w:p>
    <w:p w:rsidR="00000000" w:rsidRPr="00384B35" w:rsidP="00384B35">
      <w:pPr>
        <w:pStyle w:val="AllowPageBreak"/>
      </w:pPr>
    </w:p>
    <w:p w:rsidR="00000000" w:rsidRPr="00384B35" w:rsidP="00384B35">
      <w:pPr>
        <w:pStyle w:val="Heading1"/>
      </w:pPr>
      <w:bookmarkStart w:id="4" w:name="O_614630"/>
      <w:bookmarkEnd w:id="4"/>
      <w:r w:rsidRPr="00384B35">
        <w:t>Licensing/Regulatory Information</w:t>
      </w:r>
    </w:p>
    <w:p w:rsidR="00000000" w:rsidRPr="00384B35" w:rsidP="00384B35">
      <w:pPr>
        <w:pStyle w:val="BodyText"/>
      </w:pPr>
      <w:r w:rsidRPr="00384B35">
        <w:t>No licensing, legislative, regulatory or certification requirements apply to this unit at the time of endorsement but users should confirm requirements with the relevant federal, state or territory authority.</w:t>
      </w:r>
    </w:p>
    <w:p w:rsidR="00000000" w:rsidRPr="00384B35" w:rsidP="00384B35">
      <w:pPr>
        <w:pStyle w:val="AllowPageBreak"/>
      </w:pPr>
    </w:p>
    <w:p w:rsidR="00000000" w:rsidRPr="00384B35" w:rsidP="00384B35">
      <w:pPr>
        <w:pStyle w:val="Heading1"/>
      </w:pPr>
      <w:bookmarkStart w:id="5" w:name="O_614631"/>
      <w:bookmarkEnd w:id="5"/>
      <w:r w:rsidRPr="00384B35">
        <w:t>Pre-Requisites</w:t>
      </w:r>
    </w:p>
    <w:p w:rsidR="00000000" w:rsidRPr="00384B35" w:rsidP="00384B35">
      <w:pPr>
        <w:pStyle w:val="BodyText"/>
      </w:pPr>
      <w:r w:rsidRPr="00384B35">
        <w:t>Not applicable.</w:t>
      </w:r>
    </w:p>
    <w:p w:rsidR="00000000" w:rsidRPr="00384B35" w:rsidP="00384B35">
      <w:pPr>
        <w:pStyle w:val="AllowPageBreak"/>
      </w:pPr>
    </w:p>
    <w:p w:rsidR="00000000" w:rsidRPr="00384B35" w:rsidP="00384B35">
      <w:pPr>
        <w:pStyle w:val="Heading1"/>
      </w:pPr>
      <w:bookmarkStart w:id="6" w:name="O_614632"/>
      <w:bookmarkEnd w:id="6"/>
      <w:r w:rsidRPr="00384B35">
        <w:t>Employability Skills Information</w:t>
      </w:r>
    </w:p>
    <w:p w:rsidR="00000000" w:rsidRPr="00384B35" w:rsidP="00384B35">
      <w:pPr>
        <w:pStyle w:val="BodyText"/>
      </w:pPr>
      <w:r w:rsidRPr="00384B35">
        <w:t>This unit contains employability skills.</w:t>
      </w:r>
    </w:p>
    <w:p w:rsidR="00000000" w:rsidRPr="00384B35" w:rsidP="00384B35">
      <w:pPr>
        <w:pStyle w:val="AllowPageBreak"/>
      </w:pPr>
    </w:p>
    <w:p w:rsidR="00000000" w:rsidRPr="00384B35" w:rsidP="00384B35">
      <w:pPr>
        <w:pStyle w:val="Heading1"/>
      </w:pPr>
      <w:bookmarkStart w:id="7" w:name="O_614633"/>
      <w:bookmarkEnd w:id="7"/>
      <w:r w:rsidRPr="00384B35">
        <w:t>Elements and Performance Criteria Pre-Content</w:t>
      </w:r>
    </w:p>
    <w:tbl>
      <w:tblPr>
        <w:tblW w:w="0" w:type="auto"/>
        <w:tblLayout w:type="fixed"/>
        <w:tblCellMar>
          <w:left w:w="62" w:type="dxa"/>
          <w:right w:w="62" w:type="dxa"/>
        </w:tblCellMar>
        <w:tblLook w:val="0000"/>
      </w:tblPr>
      <w:tblGrid>
        <w:gridCol w:w="2456"/>
        <w:gridCol w:w="6452"/>
      </w:tblGrid>
      <w:tr w:rsidTr="00384B35">
        <w:tblPrEx>
          <w:tblW w:w="0" w:type="auto"/>
          <w:tblLayout w:type="fixed"/>
          <w:tblCellMar>
            <w:left w:w="62" w:type="dxa"/>
            <w:right w:w="62" w:type="dxa"/>
          </w:tblCellMar>
          <w:tblLook w:val="0000"/>
        </w:tblPrEx>
        <w:trPr>
          <w:tblHeader/>
        </w:trPr>
        <w:tc>
          <w:tcPr>
            <w:tcW w:w="245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4B35" w:rsidP="00384B35">
            <w:pPr>
              <w:pStyle w:val="BodyText"/>
            </w:pPr>
            <w:r w:rsidRPr="00384B35">
              <w:rPr>
                <w:rStyle w:val="SpecialBold"/>
              </w:rPr>
              <w:t>ELEMENTS</w:t>
            </w:r>
          </w:p>
        </w:tc>
        <w:tc>
          <w:tcPr>
            <w:tcW w:w="64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PERFORMANCE CRITERIA</w:t>
            </w:r>
          </w:p>
        </w:tc>
      </w:tr>
      <w:tr w:rsidTr="00384B35">
        <w:tblPrEx>
          <w:tblW w:w="0" w:type="auto"/>
          <w:tblLayout w:type="fixed"/>
          <w:tblCellMar>
            <w:left w:w="62" w:type="dxa"/>
            <w:right w:w="62" w:type="dxa"/>
          </w:tblCellMar>
          <w:tblLook w:val="0000"/>
        </w:tblPrEx>
        <w:tc>
          <w:tcPr>
            <w:tcW w:w="245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rPr>
                <w:rStyle w:val="Emphasis"/>
              </w:rPr>
              <w:t>Elements describe the essential outcomes of a unit of competency.</w:t>
            </w:r>
          </w:p>
        </w:tc>
        <w:tc>
          <w:tcPr>
            <w:tcW w:w="64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rPr>
                <w:rStyle w:val="Emphasis"/>
              </w:rPr>
              <w:t>Perf</w:t>
            </w:r>
            <w:r w:rsidRPr="00384B35">
              <w:rPr>
                <w:rStyle w:val="Emphasis"/>
              </w:rPr>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384B35">
              <w:rPr>
                <w:rStyle w:val="Emphasis"/>
              </w:rPr>
              <w:t>is to be consistent with the evidence guide.</w:t>
            </w:r>
          </w:p>
        </w:tc>
      </w:tr>
    </w:tbl>
    <w:p w:rsidR="00000000" w:rsidRPr="00384B35" w:rsidP="00384B35">
      <w:pPr>
        <w:pStyle w:val="BodyText"/>
      </w:pPr>
    </w:p>
    <w:p w:rsidR="00000000" w:rsidRPr="00384B35" w:rsidP="00384B35">
      <w:pPr>
        <w:pStyle w:val="AllowPageBreak"/>
      </w:pPr>
    </w:p>
    <w:p w:rsidR="00000000" w:rsidRPr="00384B35" w:rsidP="00384B35">
      <w:pPr>
        <w:pStyle w:val="Heading1"/>
      </w:pPr>
      <w:bookmarkStart w:id="8" w:name="O_614634"/>
      <w:bookmarkEnd w:id="8"/>
      <w:r w:rsidRPr="00384B35">
        <w:t>Elements and Performance Criteria</w:t>
      </w:r>
    </w:p>
    <w:tbl>
      <w:tblPr>
        <w:tblW w:w="0" w:type="auto"/>
        <w:tblLayout w:type="fixed"/>
        <w:tblCellMar>
          <w:left w:w="62" w:type="dxa"/>
          <w:right w:w="62" w:type="dxa"/>
        </w:tblCellMar>
        <w:tblLook w:val="0000"/>
      </w:tblPr>
      <w:tblGrid>
        <w:gridCol w:w="2456"/>
        <w:gridCol w:w="6452"/>
      </w:tblGrid>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t>1. Prepare to configure virtual environment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 xml:space="preserve">1.1. Obtain technical specifications and </w:t>
            </w:r>
            <w:r w:rsidRPr="00384B35">
              <w:rPr>
                <w:rStyle w:val="BoldandItalics"/>
              </w:rPr>
              <w:t>system requirements</w:t>
            </w:r>
            <w:r w:rsidRPr="00384B35">
              <w:t xml:space="preserve"> from </w:t>
            </w:r>
            <w:r w:rsidRPr="00384B35">
              <w:rPr>
                <w:rStyle w:val="BoldandItalics"/>
              </w:rPr>
              <w:t>virtualisation software vendors</w:t>
            </w:r>
          </w:p>
          <w:p w:rsidR="00000000" w:rsidP="00384B35">
            <w:pPr>
              <w:pStyle w:val="BodyText"/>
              <w:rPr>
                <w:lang w:val="en-NZ"/>
              </w:rPr>
            </w:pPr>
            <w:r w:rsidRPr="00384B35">
              <w:t xml:space="preserve">1.2. Review </w:t>
            </w:r>
            <w:r w:rsidRPr="00384B35">
              <w:rPr>
                <w:rStyle w:val="BoldandItalics"/>
              </w:rPr>
              <w:t>environmental requirements</w:t>
            </w:r>
            <w:r w:rsidRPr="00384B35">
              <w:t xml:space="preserve"> for installing </w:t>
            </w:r>
            <w:r w:rsidRPr="00384B35">
              <w:rPr>
                <w:rStyle w:val="BoldandItalics"/>
              </w:rPr>
              <w:t>virtualisation software</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t>2. Install and configure support services</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 xml:space="preserve">2.1. Install and configure </w:t>
            </w:r>
            <w:r w:rsidRPr="00384B35">
              <w:rPr>
                <w:rStyle w:val="BoldandItalics"/>
              </w:rPr>
              <w:t>required services</w:t>
            </w:r>
            <w:r w:rsidRPr="00384B35">
              <w:t xml:space="preserve"> and ports according to virtualisation software vendors</w:t>
            </w:r>
          </w:p>
          <w:p w:rsidR="00000000" w:rsidRPr="00384B35" w:rsidP="00384B35">
            <w:pPr>
              <w:pStyle w:val="BodyText"/>
            </w:pPr>
            <w:r w:rsidRPr="00384B35">
              <w:t xml:space="preserve">2.2. Install and configure virtualisation client and server </w:t>
            </w:r>
            <w:r w:rsidRPr="00384B35">
              <w:rPr>
                <w:rStyle w:val="BoldandItalics"/>
              </w:rPr>
              <w:t>management software</w:t>
            </w:r>
            <w:r w:rsidRPr="00384B35">
              <w:t xml:space="preserve"> according to </w:t>
            </w:r>
            <w:r w:rsidRPr="00384B35">
              <w:rPr>
                <w:rStyle w:val="BoldandItalics"/>
              </w:rPr>
              <w:t>enterprise requirements</w:t>
            </w:r>
          </w:p>
          <w:p w:rsidR="00000000" w:rsidRPr="00384B35" w:rsidP="00384B35">
            <w:pPr>
              <w:pStyle w:val="BodyText"/>
            </w:pPr>
            <w:r w:rsidRPr="00384B35">
              <w:t xml:space="preserve">2.3. Install, configure and manage environmental requirements to ensure virtual machines function </w:t>
            </w:r>
          </w:p>
          <w:p w:rsidR="00000000" w:rsidP="00384B35">
            <w:pPr>
              <w:pStyle w:val="BodyText"/>
              <w:rPr>
                <w:lang w:val="en-NZ"/>
              </w:rPr>
            </w:pPr>
            <w:r w:rsidRPr="00384B35">
              <w:t xml:space="preserve">2.4. Configure virtual machines using </w:t>
            </w:r>
            <w:r w:rsidRPr="00384B35">
              <w:rPr>
                <w:rStyle w:val="BoldandItalics"/>
              </w:rPr>
              <w:t>re</w:t>
            </w:r>
            <w:r w:rsidRPr="00384B35">
              <w:rPr>
                <w:rStyle w:val="BoldandItalics"/>
              </w:rPr>
              <w:t>mote client management software</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t>3. Design and configure virtual network</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 xml:space="preserve">3.1. Plan and design virtual network according to client needs </w:t>
            </w:r>
          </w:p>
          <w:p w:rsidR="00000000" w:rsidRPr="00384B35" w:rsidP="00384B35">
            <w:pPr>
              <w:pStyle w:val="BodyText"/>
            </w:pPr>
            <w:r w:rsidRPr="00384B35">
              <w:t xml:space="preserve">3.2. Install and configure </w:t>
            </w:r>
            <w:r w:rsidRPr="00384B35">
              <w:rPr>
                <w:rStyle w:val="BoldandItalics"/>
              </w:rPr>
              <w:t>virtual networks</w:t>
            </w:r>
            <w:r w:rsidRPr="00384B35">
              <w:t xml:space="preserve"> </w:t>
            </w:r>
          </w:p>
          <w:p w:rsidR="00000000" w:rsidRPr="00384B35" w:rsidP="00384B35">
            <w:pPr>
              <w:pStyle w:val="BodyText"/>
            </w:pPr>
            <w:r w:rsidRPr="00384B35">
              <w:t xml:space="preserve">3.3. Verify </w:t>
            </w:r>
            <w:r w:rsidRPr="00384B35">
              <w:rPr>
                <w:rStyle w:val="BoldandItalics"/>
              </w:rPr>
              <w:t>functionality</w:t>
            </w:r>
            <w:r w:rsidRPr="00384B35">
              <w:t xml:space="preserve"> of virtualisation network according to enterprise requirements</w:t>
            </w:r>
          </w:p>
        </w:tc>
      </w:tr>
    </w:tbl>
    <w:p w:rsidR="00F315B6" w:rsidP="00384B35">
      <w:pPr>
        <w:pStyle w:val="BodyText"/>
      </w:pPr>
    </w:p>
    <w:p w:rsidR="00F315B6" w:rsidP="00384B35">
      <w:pPr>
        <w:pStyle w:val="BodyText"/>
      </w:pPr>
    </w:p>
    <w:p w:rsidR="00000000" w:rsidRPr="00384B35" w:rsidP="00384B35">
      <w:pPr>
        <w:pStyle w:val="Heading1"/>
      </w:pPr>
      <w:bookmarkStart w:id="9" w:name="O_614635"/>
      <w:bookmarkEnd w:id="9"/>
      <w:r w:rsidRPr="00384B35">
        <w:t>Required Skills and Knowledge</w:t>
      </w:r>
    </w:p>
    <w:p w:rsidR="00000000" w:rsidRPr="00384B35" w:rsidP="00384B35">
      <w:pPr>
        <w:pStyle w:val="BodyText"/>
      </w:pPr>
      <w:r w:rsidRPr="00384B35">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384B3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Required skills</w:t>
            </w:r>
          </w:p>
        </w:tc>
      </w:tr>
      <w:tr w:rsidTr="00384B3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communication skills to:</w:t>
            </w:r>
          </w:p>
          <w:p w:rsidR="00000000" w:rsidRPr="00384B35" w:rsidP="00384B35">
            <w:pPr>
              <w:pStyle w:val="ListBullet2"/>
            </w:pPr>
            <w:r w:rsidRPr="00384B35">
              <w:t>convey and clarify informat</w:t>
            </w:r>
            <w:r w:rsidRPr="00384B35">
              <w:t>ion</w:t>
            </w:r>
          </w:p>
          <w:p w:rsidR="00000000" w:rsidRPr="00384B35" w:rsidP="00384B35">
            <w:pPr>
              <w:pStyle w:val="ListBullet2"/>
            </w:pPr>
            <w:r w:rsidRPr="00384B35">
              <w:t>liaise with clients</w:t>
            </w:r>
          </w:p>
          <w:p w:rsidR="00000000" w:rsidRPr="00384B35" w:rsidP="00384B35">
            <w:pPr>
              <w:pStyle w:val="ListBullet"/>
            </w:pPr>
            <w:r w:rsidRPr="00384B35">
              <w:t>initiative and enterprise skills to proactively minimise, control or eliminate hazards that may exist during work activities</w:t>
            </w:r>
          </w:p>
          <w:p w:rsidR="00000000" w:rsidRPr="00384B35" w:rsidP="00384B35">
            <w:pPr>
              <w:pStyle w:val="ListBullet"/>
            </w:pPr>
            <w:r w:rsidRPr="00384B35">
              <w:t>literacy skills to:</w:t>
            </w:r>
          </w:p>
          <w:p w:rsidR="00000000" w:rsidRPr="00384B35" w:rsidP="00384B35">
            <w:pPr>
              <w:pStyle w:val="ListBullet2"/>
            </w:pPr>
            <w:r w:rsidRPr="00384B35">
              <w:t>develop and document virtualisation configurations and processes</w:t>
            </w:r>
          </w:p>
          <w:p w:rsidR="00000000" w:rsidRPr="00384B35" w:rsidP="00384B35">
            <w:pPr>
              <w:pStyle w:val="ListBullet2"/>
            </w:pPr>
            <w:r w:rsidRPr="00384B35">
              <w:t>record researched information</w:t>
            </w:r>
          </w:p>
          <w:p w:rsidR="00000000" w:rsidRPr="00384B35" w:rsidP="00384B35">
            <w:pPr>
              <w:pStyle w:val="ListBullet"/>
            </w:pPr>
            <w:r w:rsidRPr="00384B35">
              <w:t>planning skills to plan methods for integrating and maintaining a virtualised machine environment</w:t>
            </w:r>
          </w:p>
          <w:p w:rsidR="00000000" w:rsidRPr="00384B35" w:rsidP="00384B35">
            <w:pPr>
              <w:pStyle w:val="ListBullet"/>
            </w:pPr>
            <w:r w:rsidRPr="00384B35">
              <w:t>problem-solving skills to:</w:t>
            </w:r>
          </w:p>
          <w:p w:rsidR="00000000" w:rsidRPr="00384B35" w:rsidP="00384B35">
            <w:pPr>
              <w:pStyle w:val="ListBullet2"/>
            </w:pPr>
            <w:r w:rsidRPr="00384B35">
              <w:t>apply solutions in networks, including virtualised machine environments</w:t>
            </w:r>
          </w:p>
          <w:p w:rsidR="00000000" w:rsidRPr="00384B35" w:rsidP="00384B35">
            <w:pPr>
              <w:pStyle w:val="ListBullet2"/>
            </w:pPr>
            <w:r w:rsidRPr="00384B35">
              <w:t>deploy rapid solutions to p</w:t>
            </w:r>
            <w:r w:rsidRPr="00384B35">
              <w:t>roblems involving virtualised machine environment</w:t>
            </w:r>
          </w:p>
          <w:p w:rsidR="00000000" w:rsidP="00384B35">
            <w:pPr>
              <w:pStyle w:val="ListBullet"/>
              <w:rPr>
                <w:lang w:val="en-NZ"/>
              </w:rPr>
            </w:pPr>
            <w:r w:rsidRPr="00384B35">
              <w:t>technical skills to apply current best practice to implementing sustainability options through virtualisation methodologies and technologies</w:t>
            </w:r>
          </w:p>
        </w:tc>
      </w:tr>
      <w:tr w:rsidTr="00384B3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Required knowledge</w:t>
            </w:r>
          </w:p>
        </w:tc>
      </w:tr>
      <w:tr w:rsidTr="00384B3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overview knowledge of:</w:t>
            </w:r>
          </w:p>
          <w:p w:rsidR="00000000" w:rsidRPr="00384B35" w:rsidP="00384B35">
            <w:pPr>
              <w:pStyle w:val="ListBullet2"/>
            </w:pPr>
            <w:r w:rsidRPr="00384B35">
              <w:t>current government and industry policies and guidelines relating to developing efficient and reliable ICT environments</w:t>
            </w:r>
          </w:p>
          <w:p w:rsidR="00000000" w:rsidRPr="00384B35" w:rsidP="00384B35">
            <w:pPr>
              <w:pStyle w:val="ListBullet2"/>
            </w:pPr>
            <w:r w:rsidRPr="00384B35">
              <w:t>current technologies and processes designed to produce an efficient and reliable ICT environment</w:t>
            </w:r>
          </w:p>
          <w:p w:rsidR="00000000" w:rsidRPr="00384B35" w:rsidP="00384B35">
            <w:pPr>
              <w:pStyle w:val="ListBullet"/>
            </w:pPr>
            <w:r w:rsidRPr="00384B35">
              <w:t>available tools and software applicatio</w:t>
            </w:r>
            <w:r w:rsidRPr="00384B35">
              <w:t>ns required to manage virtual machines</w:t>
            </w:r>
          </w:p>
          <w:p w:rsidR="00000000" w:rsidRPr="00384B35" w:rsidP="00384B35">
            <w:pPr>
              <w:pStyle w:val="ListBullet"/>
            </w:pPr>
            <w:r w:rsidRPr="00384B35">
              <w:t>configuration of software applications required to manage virtual machines</w:t>
            </w:r>
          </w:p>
          <w:p w:rsidR="00000000" w:rsidRPr="00384B35" w:rsidP="00384B35">
            <w:pPr>
              <w:pStyle w:val="ListBullet"/>
            </w:pPr>
            <w:r w:rsidRPr="00384B35">
              <w:t>configuration required to integrate virtual machines into existing network design</w:t>
            </w:r>
          </w:p>
          <w:p w:rsidR="00000000" w:rsidRPr="00384B35" w:rsidP="00384B35">
            <w:pPr>
              <w:pStyle w:val="ListBullet"/>
            </w:pPr>
            <w:r w:rsidRPr="00384B35">
              <w:t>structure, function and business organisation of client</w:t>
            </w:r>
          </w:p>
        </w:tc>
      </w:tr>
    </w:tbl>
    <w:p w:rsidR="00000000" w:rsidRPr="00384B35" w:rsidP="00384B35">
      <w:pPr>
        <w:pStyle w:val="BodyText"/>
      </w:pPr>
    </w:p>
    <w:p w:rsidR="00000000" w:rsidRPr="00384B35" w:rsidP="00384B35">
      <w:pPr>
        <w:pStyle w:val="AllowPageBreak"/>
      </w:pPr>
    </w:p>
    <w:p w:rsidR="00000000" w:rsidRPr="00384B35" w:rsidP="00384B35">
      <w:pPr>
        <w:pStyle w:val="Heading1"/>
      </w:pPr>
      <w:bookmarkStart w:id="10" w:name="O_614636"/>
      <w:bookmarkEnd w:id="10"/>
      <w:r w:rsidRPr="00384B35">
        <w:t>Evidence Guide</w:t>
      </w:r>
    </w:p>
    <w:p w:rsidR="00000000" w:rsidRPr="00384B35" w:rsidP="00384B35">
      <w:pPr>
        <w:pStyle w:val="BodyText"/>
      </w:pPr>
      <w:r w:rsidRPr="00384B35">
        <w:rPr>
          <w:rStyle w:val="Emphasis"/>
        </w:rPr>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Overview o</w:t>
            </w:r>
            <w:r w:rsidRPr="00384B35">
              <w:rPr>
                <w:rStyle w:val="SpecialBold"/>
              </w:rPr>
              <w:t>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Evidence of the ability to:</w:t>
            </w:r>
          </w:p>
          <w:p w:rsidR="00000000" w:rsidRPr="00384B35" w:rsidP="00384B35">
            <w:pPr>
              <w:pStyle w:val="ListBullet"/>
            </w:pPr>
            <w:r w:rsidRPr="00384B35">
              <w:t>install, configure and test virtual machines</w:t>
            </w:r>
          </w:p>
          <w:p w:rsidR="00000000" w:rsidRPr="00384B35" w:rsidP="00384B35">
            <w:pPr>
              <w:pStyle w:val="ListBullet"/>
            </w:pPr>
            <w:r w:rsidRPr="00384B35">
              <w:t>manage environmental requirements</w:t>
            </w:r>
          </w:p>
          <w:p w:rsidR="00000000" w:rsidP="00384B35">
            <w:pPr>
              <w:pStyle w:val="ListBullet"/>
              <w:rPr>
                <w:lang w:val="en-NZ"/>
              </w:rPr>
            </w:pPr>
            <w:r w:rsidRPr="00384B35">
              <w:t>install and use software tools.</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Assessment must ensure access to:</w:t>
            </w:r>
          </w:p>
          <w:p w:rsidR="00000000" w:rsidRPr="00384B35" w:rsidP="00384B35">
            <w:pPr>
              <w:pStyle w:val="ListBullet"/>
            </w:pPr>
            <w:r w:rsidRPr="00384B35">
              <w:t>site or prototype where virtual machine environments may be implemented</w:t>
            </w:r>
          </w:p>
          <w:p w:rsidR="00000000" w:rsidRPr="00384B35" w:rsidP="00384B35">
            <w:pPr>
              <w:pStyle w:val="ListBullet"/>
            </w:pPr>
            <w:r w:rsidRPr="00384B35">
              <w:t>network technical requirements</w:t>
            </w:r>
          </w:p>
          <w:p w:rsidR="00000000" w:rsidRPr="00384B35" w:rsidP="00384B35">
            <w:pPr>
              <w:pStyle w:val="ListBullet"/>
            </w:pPr>
            <w:r w:rsidRPr="00384B35">
              <w:t>industry-relevant virtualisation software</w:t>
            </w:r>
          </w:p>
          <w:p w:rsidR="00000000" w:rsidRPr="00384B35" w:rsidP="00384B35">
            <w:pPr>
              <w:pStyle w:val="ListBullet"/>
            </w:pPr>
            <w:r w:rsidRPr="00384B35">
              <w:t>appropriate learning and as</w:t>
            </w:r>
            <w:r w:rsidRPr="00384B35">
              <w:t>sessment support when required.</w:t>
            </w:r>
          </w:p>
          <w:p w:rsidR="00000000" w:rsidP="00384B35">
            <w:pPr>
              <w:pStyle w:val="BodyText"/>
              <w:rPr>
                <w:lang w:val="en-NZ"/>
              </w:rPr>
            </w:pPr>
            <w:r w:rsidRPr="00384B35">
              <w:t>Where applicable, physical resources should include equipment modified for people with special needs.</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 xml:space="preserve">A range of assessment methods should be used to assess practical skills and knowledge. The following examples are appropriate for this unit: </w:t>
            </w:r>
          </w:p>
          <w:p w:rsidR="00000000" w:rsidRPr="00384B35" w:rsidP="00384B35">
            <w:pPr>
              <w:pStyle w:val="ListBullet"/>
            </w:pPr>
            <w:r w:rsidRPr="00384B35">
              <w:t>verbal or written questioning to assess candidate’s knowledge of emerging policies relating to:</w:t>
            </w:r>
          </w:p>
          <w:p w:rsidR="00000000" w:rsidRPr="00384B35" w:rsidP="00384B35">
            <w:pPr>
              <w:pStyle w:val="ListBullet2"/>
            </w:pPr>
            <w:r w:rsidRPr="00384B35">
              <w:t>current recommen</w:t>
            </w:r>
            <w:r w:rsidRPr="00384B35">
              <w:t>dations on sustainability options in ICT design</w:t>
            </w:r>
          </w:p>
          <w:p w:rsidR="00000000" w:rsidRPr="00384B35" w:rsidP="00384B35">
            <w:pPr>
              <w:pStyle w:val="ListBullet2"/>
            </w:pPr>
            <w:r w:rsidRPr="00384B35">
              <w:t>benefits of virtualisation</w:t>
            </w:r>
          </w:p>
          <w:p w:rsidR="00000000" w:rsidRPr="00384B35" w:rsidP="00384B35">
            <w:pPr>
              <w:pStyle w:val="ListBullet2"/>
            </w:pPr>
            <w:r w:rsidRPr="00384B35">
              <w:t>installation and configuration of virtualisation software</w:t>
            </w:r>
          </w:p>
          <w:p w:rsidR="00000000" w:rsidRPr="00384B35" w:rsidP="00384B35">
            <w:pPr>
              <w:pStyle w:val="ListBullet2"/>
            </w:pPr>
            <w:r w:rsidRPr="00384B35">
              <w:t>installation and configuration of virtual machines</w:t>
            </w:r>
          </w:p>
          <w:p w:rsidR="00000000" w:rsidRPr="00384B35" w:rsidP="00384B35">
            <w:pPr>
              <w:pStyle w:val="ListBullet2"/>
            </w:pPr>
            <w:r w:rsidRPr="00384B35">
              <w:t>configuration of virtual machines into network design</w:t>
            </w:r>
          </w:p>
          <w:p w:rsidR="00000000" w:rsidRPr="00384B35" w:rsidP="00384B35">
            <w:pPr>
              <w:pStyle w:val="ListBullet"/>
            </w:pPr>
            <w:r w:rsidRPr="00384B35">
              <w:t>direct observatio</w:t>
            </w:r>
            <w:r w:rsidRPr="00384B35">
              <w:t>n of candidate demonstrating:</w:t>
            </w:r>
          </w:p>
          <w:p w:rsidR="00000000" w:rsidRPr="00384B35" w:rsidP="00384B35">
            <w:pPr>
              <w:pStyle w:val="ListBullet2"/>
            </w:pPr>
            <w:r w:rsidRPr="00384B35">
              <w:t>installation and configuration of virtualisation software</w:t>
            </w:r>
          </w:p>
          <w:p w:rsidR="00000000" w:rsidRPr="00384B35" w:rsidP="00384B35">
            <w:pPr>
              <w:pStyle w:val="ListBullet2"/>
            </w:pPr>
            <w:r w:rsidRPr="00384B35">
              <w:t>installation and configuration of virtual machines</w:t>
            </w:r>
          </w:p>
          <w:p w:rsidR="00000000" w:rsidRPr="00384B35" w:rsidP="00384B35">
            <w:pPr>
              <w:pStyle w:val="ListBullet2"/>
            </w:pPr>
            <w:r w:rsidRPr="00384B35">
              <w:t>configuration of virtual machines into network design</w:t>
            </w:r>
          </w:p>
          <w:p w:rsidR="00000000" w:rsidRPr="00384B35" w:rsidP="00384B35">
            <w:pPr>
              <w:pStyle w:val="ListBullet"/>
            </w:pPr>
            <w:r w:rsidRPr="00384B35">
              <w:t>review of documentation prepared by candidate to:</w:t>
            </w:r>
          </w:p>
          <w:p w:rsidR="00000000" w:rsidRPr="00384B35" w:rsidP="00384B35">
            <w:pPr>
              <w:pStyle w:val="ListBullet2"/>
            </w:pPr>
            <w:r w:rsidRPr="00384B35">
              <w:t>record the configuration of virtual machines</w:t>
            </w:r>
          </w:p>
          <w:p w:rsidR="00000000" w:rsidP="00384B35">
            <w:pPr>
              <w:pStyle w:val="ListBullet2"/>
              <w:rPr>
                <w:lang w:val="en-NZ"/>
              </w:rPr>
            </w:pPr>
            <w:r w:rsidRPr="00384B35">
              <w:t>record the process of configuration of virtual machines.</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BodyText"/>
            </w:pPr>
            <w:r w:rsidRPr="00384B35">
              <w:t>Holistic assessment with other units relevant to the industry sector, workplace and job role is recommended, where ap</w:t>
            </w:r>
            <w:r w:rsidRPr="00384B35">
              <w:t>propriate.</w:t>
            </w:r>
          </w:p>
          <w:p w:rsidR="00000000" w:rsidRPr="00384B35" w:rsidP="00384B35">
            <w:pPr>
              <w:pStyle w:val="BodyText"/>
            </w:pPr>
            <w:r w:rsidRPr="00384B35">
              <w:t>Assessment processes and techniques must be culturally appropriate, and suitable to the communication skill level, language, literacy and numeracy capacity of the candidate and the work being performed.</w:t>
            </w:r>
          </w:p>
          <w:p w:rsidR="00000000" w:rsidRPr="00384B35" w:rsidP="00384B35">
            <w:pPr>
              <w:pStyle w:val="BodyText"/>
            </w:pPr>
            <w:r w:rsidRPr="00384B35">
              <w:t xml:space="preserve">Indigenous people and other people from a </w:t>
            </w:r>
            <w:r w:rsidRPr="00384B35">
              <w:t>non-English speaking background may need additional support.</w:t>
            </w:r>
          </w:p>
          <w:p w:rsidR="00000000" w:rsidRPr="00384B35" w:rsidP="00384B35">
            <w:pPr>
              <w:pStyle w:val="BodyText"/>
            </w:pPr>
            <w:r w:rsidRPr="00384B35">
              <w:t>In cases where practical assessment is used it should be combined with targeted questioning to assess required knowledge.</w:t>
            </w:r>
          </w:p>
        </w:tc>
      </w:tr>
    </w:tbl>
    <w:p w:rsidR="00000000" w:rsidRPr="00384B35" w:rsidP="00384B35">
      <w:pPr>
        <w:pStyle w:val="BodyText"/>
      </w:pPr>
    </w:p>
    <w:p w:rsidR="00000000" w:rsidRPr="00384B35" w:rsidP="00384B35">
      <w:pPr>
        <w:pStyle w:val="AllowPageBreak"/>
      </w:pPr>
    </w:p>
    <w:p w:rsidR="00000000" w:rsidRPr="00384B35" w:rsidP="00384B35">
      <w:pPr>
        <w:pStyle w:val="Heading1"/>
      </w:pPr>
      <w:bookmarkStart w:id="11" w:name="O_614637"/>
      <w:bookmarkEnd w:id="11"/>
      <w:r w:rsidRPr="00384B35">
        <w:t>Range Statement</w:t>
      </w:r>
    </w:p>
    <w:p w:rsidR="00000000" w:rsidRPr="00384B35" w:rsidP="00384B35">
      <w:pPr>
        <w:pStyle w:val="BodyText"/>
      </w:pPr>
      <w:r w:rsidRPr="00384B35">
        <w:rPr>
          <w:rStyle w:val="Emphasis"/>
        </w:rPr>
        <w:t xml:space="preserve">The range statement relates to the unit of competency as a whole. It allows for different work environments and situations that may affect performance. Bold italicised wording, if used in the performance criteria, is detailed below. Essential </w:t>
      </w:r>
      <w:r w:rsidRPr="00384B35">
        <w:t xml:space="preserve">operating </w:t>
      </w:r>
      <w:r w:rsidRPr="00384B35">
        <w:rPr>
          <w:rStyle w:val="Emphasis"/>
        </w:rPr>
        <w:t>con</w:t>
      </w:r>
      <w:r w:rsidRPr="00384B35">
        <w:rPr>
          <w:rStyle w:val="Emphasis"/>
        </w:rPr>
        <w:t>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System requirements</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hard disk capaci</w:t>
            </w:r>
            <w:r w:rsidRPr="00384B35">
              <w:t>ty and speed</w:t>
            </w:r>
          </w:p>
          <w:p w:rsidR="00000000" w:rsidRPr="00384B35" w:rsidP="00384B35">
            <w:pPr>
              <w:pStyle w:val="ListBullet"/>
            </w:pPr>
            <w:r w:rsidRPr="00384B35">
              <w:t>internet small computer systems interface (iSCSI)</w:t>
            </w:r>
          </w:p>
          <w:p w:rsidR="00000000" w:rsidRPr="00384B35" w:rsidP="00384B35">
            <w:pPr>
              <w:pStyle w:val="ListBullet"/>
            </w:pPr>
            <w:r w:rsidRPr="00384B35">
              <w:t>minimum random access memory (RAM)</w:t>
            </w:r>
          </w:p>
          <w:p w:rsidR="00000000" w:rsidRPr="00384B35" w:rsidP="00384B35">
            <w:pPr>
              <w:pStyle w:val="ListBullet"/>
            </w:pPr>
            <w:r w:rsidRPr="00384B35">
              <w:t xml:space="preserve">motherboard architecture </w:t>
            </w:r>
          </w:p>
          <w:p w:rsidR="00000000" w:rsidRPr="00384B35" w:rsidP="00384B35">
            <w:pPr>
              <w:pStyle w:val="ListBullet"/>
            </w:pPr>
            <w:r w:rsidRPr="00384B35">
              <w:t>number of cores in central processing unit (CPU)</w:t>
            </w:r>
          </w:p>
          <w:p w:rsidR="00000000" w:rsidRPr="00384B35" w:rsidP="00384B35">
            <w:pPr>
              <w:pStyle w:val="ListBullet"/>
            </w:pPr>
            <w:r w:rsidRPr="00384B35">
              <w:t>number of network interface cards</w:t>
            </w:r>
          </w:p>
          <w:p w:rsidR="00000000" w:rsidRPr="00384B35" w:rsidP="00384B35">
            <w:pPr>
              <w:pStyle w:val="ListBullet"/>
            </w:pPr>
            <w:r w:rsidRPr="00384B35">
              <w:t>number of physical CPUs</w:t>
            </w:r>
          </w:p>
          <w:p w:rsidR="00000000" w:rsidRPr="00384B35" w:rsidP="00384B35">
            <w:pPr>
              <w:pStyle w:val="ListBullet"/>
            </w:pPr>
            <w:r w:rsidRPr="00384B35">
              <w:t>redundant array of inexpensive or independent disks (RAID)</w:t>
            </w:r>
          </w:p>
          <w:p w:rsidR="00000000" w:rsidRPr="00384B35" w:rsidP="00384B35">
            <w:pPr>
              <w:pStyle w:val="ListBullet"/>
            </w:pPr>
            <w:r w:rsidRPr="00384B35">
              <w:t>serial advanced technology attachment (SATA)</w:t>
            </w:r>
          </w:p>
          <w:p w:rsidR="00000000" w:rsidRPr="00384B35" w:rsidP="00384B35">
            <w:pPr>
              <w:pStyle w:val="ListBullet"/>
            </w:pPr>
            <w:r w:rsidRPr="00384B35">
              <w:t>small computer system interface (SCSI)</w:t>
            </w:r>
          </w:p>
          <w:p w:rsidR="00000000" w:rsidRPr="00384B35" w:rsidP="00384B35">
            <w:pPr>
              <w:pStyle w:val="ListBullet"/>
            </w:pPr>
            <w:r w:rsidRPr="00384B35">
              <w:t>speed of CPU</w:t>
            </w:r>
          </w:p>
          <w:p w:rsidR="00000000" w:rsidRPr="00384B35" w:rsidP="00384B35">
            <w:pPr>
              <w:pStyle w:val="ListBullet"/>
            </w:pPr>
            <w:r w:rsidRPr="00384B35">
              <w:t>statistical analysis system (SAS)</w:t>
            </w:r>
          </w:p>
          <w:p w:rsidR="00000000" w:rsidRPr="00384B35" w:rsidP="00384B35">
            <w:pPr>
              <w:pStyle w:val="ListBullet"/>
            </w:pPr>
            <w:r w:rsidRPr="00384B35">
              <w:t>storage and hard disk interface requirements:</w:t>
            </w:r>
          </w:p>
          <w:p w:rsidR="00000000" w:rsidP="00384B35">
            <w:pPr>
              <w:pStyle w:val="ListBullet"/>
              <w:rPr>
                <w:lang w:val="en-NZ"/>
              </w:rPr>
            </w:pPr>
            <w:r w:rsidRPr="00384B35">
              <w:t>virtualisation techn</w:t>
            </w:r>
            <w:r w:rsidRPr="00384B35">
              <w:t>ology at the central processing unit level (VT(x)) support.</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Virtualisation software vendors</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Citrix</w:t>
            </w:r>
          </w:p>
          <w:p w:rsidR="00000000" w:rsidRPr="00384B35" w:rsidP="00384B35">
            <w:pPr>
              <w:pStyle w:val="ListBullet"/>
            </w:pPr>
            <w:r w:rsidRPr="00384B35">
              <w:t>KVM</w:t>
            </w:r>
          </w:p>
          <w:p w:rsidR="00000000" w:rsidRPr="00384B35" w:rsidP="00384B35">
            <w:pPr>
              <w:pStyle w:val="ListBullet"/>
            </w:pPr>
            <w:r w:rsidRPr="00384B35">
              <w:t>Microsoft</w:t>
            </w:r>
          </w:p>
          <w:p w:rsidR="00000000" w:rsidRPr="00384B35" w:rsidP="00384B35">
            <w:pPr>
              <w:pStyle w:val="ListBullet"/>
            </w:pPr>
            <w:r w:rsidRPr="00384B35">
              <w:t>Oracle</w:t>
            </w:r>
          </w:p>
          <w:p w:rsidR="00000000" w:rsidRPr="00384B35" w:rsidP="00384B35">
            <w:pPr>
              <w:pStyle w:val="ListBullet"/>
            </w:pPr>
            <w:r w:rsidRPr="00384B35">
              <w:t>Parallels</w:t>
            </w:r>
          </w:p>
          <w:p w:rsidR="00000000" w:rsidP="00384B35">
            <w:pPr>
              <w:pStyle w:val="ListBullet"/>
              <w:rPr>
                <w:lang w:val="en-NZ"/>
              </w:rPr>
            </w:pPr>
            <w:r w:rsidRPr="00384B35">
              <w:t>VMware.</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Environmental requirements</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available memory (RAM)</w:t>
            </w:r>
          </w:p>
          <w:p w:rsidR="00000000" w:rsidRPr="00384B35" w:rsidP="00384B35">
            <w:pPr>
              <w:pStyle w:val="ListBullet"/>
            </w:pPr>
            <w:r w:rsidRPr="00384B35">
              <w:t>available storage (hard disks)</w:t>
            </w:r>
          </w:p>
          <w:p w:rsidR="00000000" w:rsidRPr="00384B35" w:rsidP="00384B35">
            <w:pPr>
              <w:pStyle w:val="ListBullet"/>
            </w:pPr>
            <w:r w:rsidRPr="00384B35">
              <w:t>CPU loads</w:t>
            </w:r>
          </w:p>
          <w:p w:rsidR="00000000" w:rsidRPr="00384B35" w:rsidP="00384B35">
            <w:pPr>
              <w:pStyle w:val="ListBullet"/>
            </w:pPr>
            <w:r w:rsidRPr="00384B35">
              <w:t>physical environmental factors, such as ventilation and cooling</w:t>
            </w:r>
          </w:p>
          <w:p w:rsidR="00000000" w:rsidP="00384B35">
            <w:pPr>
              <w:pStyle w:val="ListBullet"/>
              <w:rPr>
                <w:lang w:val="en-NZ"/>
              </w:rPr>
            </w:pPr>
            <w:r w:rsidRPr="00384B35">
              <w:t>power requirements.</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Virtualisation software</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Citrix XenServer</w:t>
            </w:r>
          </w:p>
          <w:p w:rsidR="00000000" w:rsidRPr="00384B35" w:rsidP="00384B35">
            <w:pPr>
              <w:pStyle w:val="ListBullet"/>
            </w:pPr>
            <w:r w:rsidRPr="00384B35">
              <w:t>KVM</w:t>
            </w:r>
          </w:p>
          <w:p w:rsidR="00000000" w:rsidRPr="00384B35" w:rsidP="00384B35">
            <w:pPr>
              <w:pStyle w:val="ListBullet"/>
            </w:pPr>
            <w:r w:rsidRPr="00384B35">
              <w:t>Microsoft Hyper-V Server</w:t>
            </w:r>
          </w:p>
          <w:p w:rsidR="00000000" w:rsidRPr="00384B35" w:rsidP="00384B35">
            <w:pPr>
              <w:pStyle w:val="ListBullet"/>
            </w:pPr>
            <w:r w:rsidRPr="00384B35">
              <w:t>Microsoft Virtual PC</w:t>
            </w:r>
          </w:p>
          <w:p w:rsidR="00000000" w:rsidRPr="00384B35" w:rsidP="00384B35">
            <w:pPr>
              <w:pStyle w:val="ListBullet"/>
            </w:pPr>
            <w:r w:rsidRPr="00384B35">
              <w:t>Microsoft Virtual Server</w:t>
            </w:r>
          </w:p>
          <w:p w:rsidR="00000000" w:rsidRPr="00384B35" w:rsidP="00384B35">
            <w:pPr>
              <w:pStyle w:val="ListBullet"/>
            </w:pPr>
            <w:r w:rsidRPr="00384B35">
              <w:t>Oracle VM VirtualBox</w:t>
            </w:r>
          </w:p>
          <w:p w:rsidR="00000000" w:rsidRPr="00384B35" w:rsidP="00384B35">
            <w:pPr>
              <w:pStyle w:val="ListBullet"/>
            </w:pPr>
            <w:r w:rsidRPr="00384B35">
              <w:t>Parallels Desktop for Mac</w:t>
            </w:r>
          </w:p>
          <w:p w:rsidR="00000000" w:rsidRPr="00384B35" w:rsidP="00384B35">
            <w:pPr>
              <w:pStyle w:val="ListBullet"/>
            </w:pPr>
            <w:r w:rsidRPr="00384B35">
              <w:t>Parallels Server for Mac</w:t>
            </w:r>
          </w:p>
          <w:p w:rsidR="00000000" w:rsidRPr="00384B35" w:rsidP="00384B35">
            <w:pPr>
              <w:pStyle w:val="ListBullet"/>
            </w:pPr>
            <w:r w:rsidRPr="00384B35">
              <w:t>VMware ESX Server</w:t>
            </w:r>
          </w:p>
          <w:p w:rsidR="00000000" w:rsidRPr="00384B35" w:rsidP="00384B35">
            <w:pPr>
              <w:pStyle w:val="ListBullet"/>
            </w:pPr>
            <w:r w:rsidRPr="00384B35">
              <w:t>VMware ESXi Server</w:t>
            </w:r>
          </w:p>
          <w:p w:rsidR="00000000" w:rsidRPr="00384B35" w:rsidP="00384B35">
            <w:pPr>
              <w:pStyle w:val="ListBullet"/>
            </w:pPr>
            <w:r w:rsidRPr="00384B35">
              <w:t>VMware Player</w:t>
            </w:r>
          </w:p>
          <w:p w:rsidR="00000000" w:rsidRPr="00384B35" w:rsidP="00384B35">
            <w:pPr>
              <w:pStyle w:val="ListBullet"/>
            </w:pPr>
            <w:r w:rsidRPr="00384B35">
              <w:t>VMware Server</w:t>
            </w:r>
          </w:p>
          <w:p w:rsidR="00000000" w:rsidRPr="00384B35" w:rsidP="00384B35">
            <w:pPr>
              <w:pStyle w:val="ListBullet"/>
            </w:pPr>
            <w:r w:rsidRPr="00384B35">
              <w:t>VMware VSphere</w:t>
            </w:r>
          </w:p>
          <w:p w:rsidR="00000000" w:rsidRPr="00384B35" w:rsidP="00384B35">
            <w:pPr>
              <w:pStyle w:val="ListBullet"/>
            </w:pPr>
            <w:r w:rsidRPr="00384B35">
              <w:t>VMware Workstation</w:t>
            </w:r>
          </w:p>
          <w:p w:rsidR="00000000" w:rsidP="00384B35">
            <w:pPr>
              <w:pStyle w:val="ListBullet"/>
              <w:rPr>
                <w:lang w:val="en-NZ"/>
              </w:rPr>
            </w:pPr>
            <w:r w:rsidRPr="00384B35">
              <w:t>Windows Virtual PC.</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Required services</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database server</w:t>
            </w:r>
          </w:p>
          <w:p w:rsidR="00000000" w:rsidRPr="00384B35" w:rsidP="00384B35">
            <w:pPr>
              <w:pStyle w:val="ListBullet"/>
            </w:pPr>
            <w:r w:rsidRPr="00384B35">
              <w:t>DNS</w:t>
            </w:r>
          </w:p>
          <w:p w:rsidR="00000000" w:rsidRPr="00384B35" w:rsidP="00384B35">
            <w:pPr>
              <w:pStyle w:val="ListBullet"/>
            </w:pPr>
            <w:r w:rsidRPr="00384B35">
              <w:t>Microsoft.net</w:t>
            </w:r>
          </w:p>
          <w:p w:rsidR="00000000" w:rsidP="00384B35">
            <w:pPr>
              <w:pStyle w:val="ListBullet"/>
              <w:rPr>
                <w:lang w:val="en-NZ"/>
              </w:rPr>
            </w:pPr>
            <w:r w:rsidRPr="00384B35">
              <w:t>Windows installers.</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Management software</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Citrix Essentials for Hyper-V</w:t>
            </w:r>
          </w:p>
          <w:p w:rsidR="00000000" w:rsidRPr="00384B35" w:rsidP="00384B35">
            <w:pPr>
              <w:pStyle w:val="ListBullet"/>
            </w:pPr>
            <w:r w:rsidRPr="00384B35">
              <w:t>Citrix XenServer Management Console</w:t>
            </w:r>
          </w:p>
          <w:p w:rsidR="00000000" w:rsidRPr="00384B35" w:rsidP="00384B35">
            <w:pPr>
              <w:pStyle w:val="ListBullet"/>
            </w:pPr>
            <w:r w:rsidRPr="00384B35">
              <w:t>Microsoft Hyper-V</w:t>
            </w:r>
          </w:p>
          <w:p w:rsidR="00000000" w:rsidRPr="00384B35" w:rsidP="00384B35">
            <w:pPr>
              <w:pStyle w:val="ListBullet"/>
            </w:pPr>
            <w:r w:rsidRPr="00384B35">
              <w:t>Microsoft Systems Center Virtual Machine Manager</w:t>
            </w:r>
          </w:p>
          <w:p w:rsidR="00000000" w:rsidRPr="00384B35" w:rsidP="00384B35">
            <w:pPr>
              <w:pStyle w:val="ListBullet"/>
            </w:pPr>
            <w:r w:rsidRPr="00384B35">
              <w:t>Parallels H-Sphere</w:t>
            </w:r>
          </w:p>
          <w:p w:rsidR="00000000" w:rsidRPr="00384B35" w:rsidP="00384B35">
            <w:pPr>
              <w:pStyle w:val="ListBullet"/>
            </w:pPr>
            <w:r w:rsidRPr="00384B35">
              <w:t>VMware Infrastructure Client</w:t>
            </w:r>
          </w:p>
          <w:p w:rsidR="00000000" w:rsidRPr="00384B35" w:rsidP="00384B35">
            <w:pPr>
              <w:pStyle w:val="ListBullet"/>
            </w:pPr>
            <w:r w:rsidRPr="00384B35">
              <w:t>VMware vCenter Lab Manager</w:t>
            </w:r>
          </w:p>
          <w:p w:rsidR="00000000" w:rsidRPr="00384B35" w:rsidP="00384B35">
            <w:pPr>
              <w:pStyle w:val="ListBullet"/>
            </w:pPr>
            <w:r w:rsidRPr="00384B35">
              <w:t>VMware vSphere Client</w:t>
            </w:r>
          </w:p>
          <w:p w:rsidR="00000000" w:rsidP="00384B35">
            <w:pPr>
              <w:pStyle w:val="ListBullet"/>
              <w:rPr>
                <w:lang w:val="en-NZ"/>
              </w:rPr>
            </w:pPr>
            <w:r w:rsidRPr="00384B35">
              <w:t>vSphere client and host update utility.</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Enterprise requirements</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preventative maintenance and diagnostic policy</w:t>
            </w:r>
          </w:p>
          <w:p w:rsidR="00000000" w:rsidRPr="00384B35" w:rsidP="00384B35">
            <w:pPr>
              <w:pStyle w:val="ListBullet"/>
            </w:pPr>
            <w:r w:rsidRPr="00384B35">
              <w:t>problem solution processes</w:t>
            </w:r>
          </w:p>
          <w:p w:rsidR="00000000" w:rsidRPr="00384B35" w:rsidP="00384B35">
            <w:pPr>
              <w:pStyle w:val="ListBullet"/>
            </w:pPr>
            <w:r w:rsidRPr="00384B35">
              <w:t>roles and technical responsibilities in network management</w:t>
            </w:r>
          </w:p>
          <w:p w:rsidR="00000000" w:rsidRPr="00384B35" w:rsidP="00384B35">
            <w:pPr>
              <w:pStyle w:val="ListBullet"/>
            </w:pPr>
            <w:r w:rsidRPr="00384B35">
              <w:t>vendor and product service level support agreements</w:t>
            </w:r>
          </w:p>
          <w:p w:rsidR="00000000" w:rsidP="00384B35">
            <w:pPr>
              <w:pStyle w:val="ListBullet"/>
              <w:rPr>
                <w:lang w:val="en-NZ"/>
              </w:rPr>
            </w:pPr>
            <w:r w:rsidRPr="00384B35">
              <w:t>work environment.</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Remote client management software</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Microsoft Hyper-V</w:t>
            </w:r>
          </w:p>
          <w:p w:rsidR="00000000" w:rsidRPr="00384B35" w:rsidP="00384B35">
            <w:pPr>
              <w:pStyle w:val="ListBullet"/>
            </w:pPr>
            <w:r w:rsidRPr="00384B35">
              <w:t>Microsoft Systems Center Virtual Machine Manager</w:t>
            </w:r>
          </w:p>
          <w:p w:rsidR="00000000" w:rsidRPr="00384B35" w:rsidP="00384B35">
            <w:pPr>
              <w:pStyle w:val="ListBullet"/>
            </w:pPr>
            <w:r w:rsidRPr="00384B35">
              <w:t>VMware Infrastructure Client</w:t>
            </w:r>
          </w:p>
          <w:p w:rsidR="00000000" w:rsidRPr="00384B35" w:rsidP="00384B35">
            <w:pPr>
              <w:pStyle w:val="ListBullet"/>
            </w:pPr>
            <w:r w:rsidRPr="00384B35">
              <w:t>VMware vCenter Lab Manager</w:t>
            </w:r>
          </w:p>
          <w:p w:rsidR="00000000" w:rsidP="00384B35">
            <w:pPr>
              <w:pStyle w:val="ListBullet"/>
              <w:rPr>
                <w:lang w:val="en-NZ"/>
              </w:rPr>
            </w:pPr>
            <w:r w:rsidRPr="00384B35">
              <w:t>VMware vSphere</w:t>
            </w:r>
            <w:r w:rsidRPr="00384B35">
              <w:t xml:space="preserve"> Client.</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Virtual networks</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bridged networks</w:t>
            </w:r>
          </w:p>
          <w:p w:rsidR="00000000" w:rsidRPr="00384B35" w:rsidP="00384B35">
            <w:pPr>
              <w:pStyle w:val="ListBullet"/>
            </w:pPr>
            <w:r w:rsidRPr="00384B35">
              <w:t>host only networks</w:t>
            </w:r>
          </w:p>
          <w:p w:rsidR="00000000" w:rsidRPr="00384B35" w:rsidP="00384B35">
            <w:pPr>
              <w:pStyle w:val="ListBullet"/>
            </w:pPr>
            <w:r w:rsidRPr="00384B35">
              <w:t>private virtual local area network (VLANs)</w:t>
            </w:r>
          </w:p>
          <w:p w:rsidR="00000000" w:rsidP="00384B35">
            <w:pPr>
              <w:pStyle w:val="ListBullet"/>
              <w:rPr>
                <w:lang w:val="en-NZ"/>
              </w:rPr>
            </w:pPr>
            <w:r w:rsidRPr="00384B35">
              <w:t>those using network address translation (NAT).</w:t>
            </w:r>
          </w:p>
        </w:tc>
      </w:tr>
      <w:tr w:rsidTr="00384B3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B35">
            <w:pPr>
              <w:pStyle w:val="BodyText"/>
              <w:rPr>
                <w:lang w:val="en-NZ"/>
              </w:rPr>
            </w:pPr>
            <w:r w:rsidRPr="00384B35">
              <w:rPr>
                <w:rStyle w:val="BoldandItalics"/>
              </w:rPr>
              <w:t>Functionality</w:t>
            </w:r>
            <w:r w:rsidRPr="00384B3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B35" w:rsidP="00384B35">
            <w:pPr>
              <w:pStyle w:val="ListBullet"/>
            </w:pPr>
            <w:r w:rsidRPr="00384B35">
              <w:t>connectivity to a physical network</w:t>
            </w:r>
          </w:p>
          <w:p w:rsidR="00000000" w:rsidRPr="00384B35" w:rsidP="00384B35">
            <w:pPr>
              <w:pStyle w:val="ListBullet"/>
            </w:pPr>
            <w:r w:rsidRPr="00384B35">
              <w:t>connectivity to a spec</w:t>
            </w:r>
            <w:r w:rsidRPr="00384B35">
              <w:t>ific VLAN on a physical network</w:t>
            </w:r>
          </w:p>
          <w:p w:rsidR="00000000" w:rsidRPr="00384B35" w:rsidP="00384B35">
            <w:pPr>
              <w:pStyle w:val="ListBullet"/>
            </w:pPr>
            <w:r w:rsidRPr="00384B35">
              <w:t>connectivity within a local host-only network</w:t>
            </w:r>
          </w:p>
          <w:p w:rsidR="00000000" w:rsidRPr="00384B35" w:rsidP="00384B35">
            <w:pPr>
              <w:pStyle w:val="ListBullet"/>
            </w:pPr>
            <w:r w:rsidRPr="00384B35">
              <w:t>local area network (LAN) and wide area network (WAN) connectivity.</w:t>
            </w:r>
          </w:p>
        </w:tc>
      </w:tr>
    </w:tbl>
    <w:p w:rsidR="00F315B6" w:rsidP="00384B35">
      <w:pPr>
        <w:pStyle w:val="BodyText"/>
      </w:pPr>
    </w:p>
    <w:p w:rsidR="00F315B6" w:rsidP="00384B35">
      <w:pPr>
        <w:pStyle w:val="BodyText"/>
      </w:pPr>
    </w:p>
    <w:p w:rsidR="00000000" w:rsidRPr="00384B35" w:rsidP="00384B35">
      <w:pPr>
        <w:pStyle w:val="Heading1"/>
      </w:pPr>
      <w:bookmarkStart w:id="12" w:name="O_614638"/>
      <w:bookmarkEnd w:id="12"/>
      <w:r w:rsidRPr="00384B35">
        <w:t>Unit Sector(s)</w:t>
      </w:r>
    </w:p>
    <w:p w:rsidR="00000000" w:rsidRPr="00384B35" w:rsidP="00384B35">
      <w:pPr>
        <w:pStyle w:val="BodyText"/>
      </w:pPr>
      <w:r w:rsidRPr="00384B35">
        <w:t>Networking</w:t>
      </w:r>
    </w:p>
    <w:p w:rsidR="00000000" w:rsidRPr="00384B35" w:rsidP="00384B35"/>
    <w:sectPr w:rsidSect="00384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5" w:rsidRPr="00F315B6" w:rsidP="00F31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B6" w:rsidP="00384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15B6" w:rsidP="00384B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15B6" w:rsidP="00384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5" w:rsidRPr="00F315B6" w:rsidP="00F315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B6" w:rsidRPr="002D2AF8" w:rsidP="00384B35">
    <w:pPr>
      <w:pStyle w:val="Header"/>
      <w:framePr w:wrap="around"/>
    </w:pPr>
    <w:r>
      <w:fldChar w:fldCharType="begin"/>
    </w:r>
    <w:r>
      <w:instrText xml:space="preserve"> TITLE   \* MERGEFORMAT </w:instrText>
    </w:r>
    <w:r>
      <w:fldChar w:fldCharType="separate"/>
    </w:r>
    <w:r>
      <w:t>ICANWK525B Configure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F315B6" w:rsidP="00384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A0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88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E2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B35"/>
    <w:pPr>
      <w:spacing w:before="360" w:after="60"/>
      <w:outlineLvl w:val="0"/>
    </w:pPr>
    <w:rPr>
      <w:sz w:val="32"/>
    </w:rPr>
  </w:style>
  <w:style w:type="paragraph" w:styleId="Heading2">
    <w:name w:val="heading 2"/>
    <w:basedOn w:val="HeadingBase"/>
    <w:next w:val="BodyText"/>
    <w:link w:val="Heading2Char"/>
    <w:qFormat/>
    <w:rsid w:val="00384B35"/>
    <w:pPr>
      <w:keepLines/>
      <w:spacing w:before="240" w:after="120"/>
      <w:outlineLvl w:val="1"/>
    </w:pPr>
    <w:rPr>
      <w:sz w:val="28"/>
      <w:szCs w:val="40"/>
    </w:rPr>
  </w:style>
  <w:style w:type="paragraph" w:styleId="Heading3">
    <w:name w:val="heading 3"/>
    <w:basedOn w:val="HeadingBase"/>
    <w:next w:val="BodyText"/>
    <w:link w:val="Heading3Char"/>
    <w:qFormat/>
    <w:rsid w:val="00384B35"/>
    <w:pPr>
      <w:spacing w:before="180" w:after="120"/>
      <w:outlineLvl w:val="2"/>
    </w:pPr>
    <w:rPr>
      <w:spacing w:val="-10"/>
      <w:kern w:val="32"/>
    </w:rPr>
  </w:style>
  <w:style w:type="paragraph" w:styleId="Heading4">
    <w:name w:val="heading 4"/>
    <w:basedOn w:val="HeadingBase"/>
    <w:next w:val="BodyText"/>
    <w:link w:val="Heading4Char"/>
    <w:qFormat/>
    <w:rsid w:val="00384B35"/>
    <w:pPr>
      <w:spacing w:before="160" w:after="120"/>
      <w:outlineLvl w:val="3"/>
    </w:pPr>
    <w:rPr>
      <w:sz w:val="22"/>
    </w:rPr>
  </w:style>
  <w:style w:type="paragraph" w:styleId="Heading5">
    <w:name w:val="heading 5"/>
    <w:basedOn w:val="HeadingBase"/>
    <w:next w:val="Normal"/>
    <w:link w:val="Heading5Char"/>
    <w:qFormat/>
    <w:rsid w:val="00384B35"/>
    <w:pPr>
      <w:spacing w:before="80"/>
      <w:outlineLvl w:val="4"/>
    </w:pPr>
    <w:rPr>
      <w:color w:val="918585"/>
      <w:sz w:val="20"/>
    </w:rPr>
  </w:style>
  <w:style w:type="paragraph" w:styleId="Heading6">
    <w:name w:val="heading 6"/>
    <w:basedOn w:val="HeadingBase"/>
    <w:next w:val="Normal"/>
    <w:link w:val="Heading6Char"/>
    <w:qFormat/>
    <w:rsid w:val="00384B35"/>
    <w:pPr>
      <w:spacing w:before="60"/>
      <w:outlineLvl w:val="5"/>
    </w:pPr>
    <w:rPr>
      <w:color w:val="918585"/>
      <w:sz w:val="20"/>
    </w:rPr>
  </w:style>
  <w:style w:type="paragraph" w:styleId="Heading7">
    <w:name w:val="heading 7"/>
    <w:basedOn w:val="Normal"/>
    <w:next w:val="Normal"/>
    <w:link w:val="Heading7Char"/>
    <w:qFormat/>
    <w:rsid w:val="00384B35"/>
    <w:pPr>
      <w:ind w:left="720"/>
      <w:outlineLvl w:val="6"/>
    </w:pPr>
    <w:rPr>
      <w:i/>
    </w:rPr>
  </w:style>
  <w:style w:type="paragraph" w:styleId="Heading8">
    <w:name w:val="heading 8"/>
    <w:basedOn w:val="Normal"/>
    <w:next w:val="Normal"/>
    <w:link w:val="Heading8Char"/>
    <w:qFormat/>
    <w:rsid w:val="00384B35"/>
    <w:pPr>
      <w:ind w:left="720"/>
      <w:outlineLvl w:val="7"/>
    </w:pPr>
    <w:rPr>
      <w:i/>
    </w:rPr>
  </w:style>
  <w:style w:type="paragraph" w:styleId="Heading9">
    <w:name w:val="heading 9"/>
    <w:basedOn w:val="Normal"/>
    <w:next w:val="Normal"/>
    <w:link w:val="Heading9Char"/>
    <w:qFormat/>
    <w:rsid w:val="00384B35"/>
    <w:pPr>
      <w:ind w:left="720"/>
      <w:outlineLvl w:val="8"/>
    </w:pPr>
    <w:rPr>
      <w:i/>
    </w:rPr>
  </w:style>
  <w:style w:type="character" w:default="1" w:styleId="DefaultParagraphFont">
    <w:name w:val="Default Paragraph Font"/>
    <w:uiPriority w:val="1"/>
    <w:unhideWhenUsed/>
    <w:rsid w:val="00384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B35"/>
  </w:style>
  <w:style w:type="character" w:customStyle="1" w:styleId="Heading1Char">
    <w:name w:val="Heading 1 Char"/>
    <w:basedOn w:val="DefaultParagraphFont"/>
    <w:link w:val="Heading1"/>
    <w:rsid w:val="00384B35"/>
    <w:rPr>
      <w:rFonts w:ascii="Times New Roman" w:eastAsia="Times New Roman" w:hAnsi="Times New Roman" w:cs="Times New Roman"/>
      <w:b/>
      <w:sz w:val="32"/>
      <w:szCs w:val="20"/>
      <w:lang w:eastAsia="en-US"/>
    </w:rPr>
  </w:style>
  <w:style w:type="paragraph" w:styleId="BodyText">
    <w:name w:val="Body Text"/>
    <w:basedOn w:val="Normal"/>
    <w:link w:val="BodyTextChar"/>
    <w:rsid w:val="00384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4B35"/>
    <w:rPr>
      <w:rFonts w:ascii="Times New Roman" w:eastAsia="Times New Roman" w:hAnsi="Times New Roman" w:cs="Times New Roman"/>
      <w:sz w:val="24"/>
      <w:lang w:eastAsia="en-US"/>
    </w:rPr>
  </w:style>
  <w:style w:type="paragraph" w:styleId="ListBullet">
    <w:name w:val="List Bullet"/>
    <w:basedOn w:val="List"/>
    <w:rsid w:val="00384B35"/>
    <w:pPr>
      <w:numPr>
        <w:numId w:val="13"/>
      </w:numPr>
      <w:tabs>
        <w:tab w:val="clear" w:pos="340"/>
      </w:tabs>
      <w:spacing w:before="40" w:after="40"/>
    </w:pPr>
  </w:style>
  <w:style w:type="character" w:customStyle="1" w:styleId="SpecialBold">
    <w:name w:val="Special Bold"/>
    <w:basedOn w:val="DefaultParagraphFont"/>
    <w:rsid w:val="00384B35"/>
    <w:rPr>
      <w:b/>
      <w:spacing w:val="0"/>
    </w:rPr>
  </w:style>
  <w:style w:type="paragraph" w:styleId="ListBullet2">
    <w:name w:val="List Bullet 2"/>
    <w:basedOn w:val="List2"/>
    <w:rsid w:val="00384B35"/>
    <w:pPr>
      <w:numPr>
        <w:numId w:val="14"/>
      </w:numPr>
      <w:tabs>
        <w:tab w:val="clear" w:pos="680"/>
      </w:tabs>
    </w:pPr>
  </w:style>
  <w:style w:type="character" w:styleId="Emphasis">
    <w:name w:val="Emphasis"/>
    <w:basedOn w:val="DefaultParagraphFont"/>
    <w:qFormat/>
    <w:rsid w:val="00384B35"/>
    <w:rPr>
      <w:i/>
    </w:rPr>
  </w:style>
  <w:style w:type="paragraph" w:customStyle="1" w:styleId="SuperHeading">
    <w:name w:val="SuperHeading"/>
    <w:basedOn w:val="Normal"/>
    <w:rsid w:val="00384B35"/>
    <w:pPr>
      <w:spacing w:before="240" w:after="120"/>
      <w:outlineLvl w:val="0"/>
    </w:pPr>
    <w:rPr>
      <w:rFonts w:ascii="Times New Roman" w:hAnsi="Times New Roman"/>
      <w:b/>
      <w:sz w:val="32"/>
    </w:rPr>
  </w:style>
  <w:style w:type="paragraph" w:customStyle="1" w:styleId="AllowPageBreak">
    <w:name w:val="AllowPageBreak"/>
    <w:rsid w:val="00384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4B35"/>
    <w:rPr>
      <w:b/>
      <w:i/>
      <w:u w:val="none"/>
    </w:rPr>
  </w:style>
  <w:style w:type="character" w:customStyle="1" w:styleId="Heading2Char">
    <w:name w:val="Heading 2 Char"/>
    <w:basedOn w:val="DefaultParagraphFont"/>
    <w:link w:val="Heading2"/>
    <w:rsid w:val="00384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B35"/>
    <w:rPr>
      <w:rFonts w:ascii="Courier New" w:eastAsia="Times New Roman" w:hAnsi="Courier New" w:cs="Times New Roman"/>
      <w:i/>
      <w:szCs w:val="20"/>
      <w:lang w:eastAsia="en-US"/>
    </w:rPr>
  </w:style>
  <w:style w:type="paragraph" w:customStyle="1" w:styleId="HeadingBase">
    <w:name w:val="Heading Base"/>
    <w:rsid w:val="00384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B35"/>
    <w:pPr>
      <w:tabs>
        <w:tab w:val="right" w:leader="dot" w:pos="9072"/>
      </w:tabs>
      <w:ind w:left="567"/>
    </w:pPr>
    <w:rPr>
      <w:szCs w:val="22"/>
    </w:rPr>
  </w:style>
  <w:style w:type="paragraph" w:customStyle="1" w:styleId="TOCBase">
    <w:name w:val="TOC Base"/>
    <w:rsid w:val="00384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B35"/>
    <w:pPr>
      <w:tabs>
        <w:tab w:val="right" w:leader="dot" w:pos="9072"/>
      </w:tabs>
      <w:spacing w:before="40" w:after="40"/>
      <w:ind w:left="284"/>
    </w:pPr>
    <w:rPr>
      <w:rFonts w:ascii="Times New Roman" w:hAnsi="Times New Roman"/>
    </w:rPr>
  </w:style>
  <w:style w:type="paragraph" w:styleId="TOC1">
    <w:name w:val="toc 1"/>
    <w:basedOn w:val="TOCBase"/>
    <w:next w:val="Normal"/>
    <w:rsid w:val="00384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B35"/>
    <w:rPr>
      <w:rFonts w:ascii="Times New Roman" w:eastAsia="Times New Roman" w:hAnsi="Times New Roman" w:cs="Times New Roman"/>
      <w:sz w:val="16"/>
      <w:lang w:eastAsia="en-US"/>
    </w:rPr>
  </w:style>
  <w:style w:type="paragraph" w:styleId="Title">
    <w:name w:val="Title"/>
    <w:basedOn w:val="HeadingBase"/>
    <w:link w:val="TitleChar"/>
    <w:qFormat/>
    <w:rsid w:val="00384B35"/>
    <w:pPr>
      <w:spacing w:before="5040"/>
      <w:jc w:val="center"/>
    </w:pPr>
    <w:rPr>
      <w:sz w:val="48"/>
      <w:szCs w:val="72"/>
      <w:lang w:val="en-US"/>
    </w:rPr>
  </w:style>
  <w:style w:type="character" w:customStyle="1" w:styleId="TitleChar">
    <w:name w:val="Title Char"/>
    <w:basedOn w:val="DefaultParagraphFont"/>
    <w:link w:val="Title"/>
    <w:rsid w:val="00384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B35"/>
    <w:pPr>
      <w:tabs>
        <w:tab w:val="left" w:pos="3600"/>
        <w:tab w:val="left" w:pos="3958"/>
      </w:tabs>
    </w:pPr>
  </w:style>
  <w:style w:type="paragraph" w:styleId="List">
    <w:name w:val="List"/>
    <w:basedOn w:val="BodyText"/>
    <w:next w:val="BodyText"/>
    <w:rsid w:val="00384B35"/>
    <w:pPr>
      <w:tabs>
        <w:tab w:val="left" w:pos="340"/>
      </w:tabs>
      <w:spacing w:before="60" w:after="60"/>
      <w:ind w:left="340" w:hanging="340"/>
    </w:pPr>
  </w:style>
  <w:style w:type="paragraph" w:customStyle="1" w:styleId="Note">
    <w:name w:val="Note"/>
    <w:basedOn w:val="BodyText"/>
    <w:rsid w:val="00384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B35"/>
    <w:pPr>
      <w:framePr w:wrap="auto" w:hAnchor="text" w:y="6049"/>
    </w:pPr>
    <w:rPr>
      <w:color w:val="000000"/>
      <w:sz w:val="40"/>
    </w:rPr>
  </w:style>
  <w:style w:type="paragraph" w:customStyle="1" w:styleId="TOCTitle">
    <w:name w:val="TOCTitle"/>
    <w:basedOn w:val="Heading1"/>
    <w:rsid w:val="00384B35"/>
    <w:pPr>
      <w:spacing w:after="240"/>
      <w:jc w:val="center"/>
      <w:outlineLvl w:val="9"/>
    </w:pPr>
    <w:rPr>
      <w:caps/>
    </w:rPr>
  </w:style>
  <w:style w:type="paragraph" w:customStyle="1" w:styleId="Version">
    <w:name w:val="Version"/>
    <w:rsid w:val="00384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B35"/>
    <w:pPr>
      <w:keepNext w:val="0"/>
      <w:tabs>
        <w:tab w:val="right" w:pos="4176"/>
      </w:tabs>
      <w:ind w:left="198" w:hanging="198"/>
    </w:pPr>
    <w:rPr>
      <w:rFonts w:ascii="Garamond" w:hAnsi="Garamond"/>
    </w:rPr>
  </w:style>
  <w:style w:type="paragraph" w:styleId="IndexHeading">
    <w:name w:val="index heading"/>
    <w:basedOn w:val="Normal"/>
    <w:next w:val="Index1"/>
    <w:semiHidden/>
    <w:rsid w:val="00384B35"/>
    <w:pPr>
      <w:spacing w:before="120" w:after="120"/>
    </w:pPr>
    <w:rPr>
      <w:rFonts w:ascii="Arial" w:hAnsi="Arial"/>
      <w:b/>
      <w:color w:val="918585"/>
      <w:sz w:val="24"/>
    </w:rPr>
  </w:style>
  <w:style w:type="paragraph" w:styleId="Header">
    <w:name w:val="header"/>
    <w:basedOn w:val="Normal"/>
    <w:link w:val="HeaderChar"/>
    <w:rsid w:val="00384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B35"/>
    <w:rPr>
      <w:rFonts w:ascii="Times New Roman" w:eastAsia="Times New Roman" w:hAnsi="Times New Roman" w:cs="Times New Roman"/>
      <w:sz w:val="16"/>
      <w:szCs w:val="20"/>
      <w:lang w:val="en-GB" w:eastAsia="en-US"/>
    </w:rPr>
  </w:style>
  <w:style w:type="paragraph" w:customStyle="1" w:styleId="Chapter">
    <w:name w:val="Chapter"/>
    <w:basedOn w:val="Normal"/>
    <w:rsid w:val="00384B35"/>
    <w:pPr>
      <w:spacing w:before="240"/>
    </w:pPr>
    <w:rPr>
      <w:rFonts w:ascii="Times New Roman" w:hAnsi="Times New Roman"/>
      <w:smallCaps/>
      <w:spacing w:val="80"/>
      <w:sz w:val="28"/>
    </w:rPr>
  </w:style>
  <w:style w:type="paragraph" w:customStyle="1" w:styleId="InChapter">
    <w:name w:val="InChapter"/>
    <w:basedOn w:val="Heading3"/>
    <w:rsid w:val="00384B35"/>
    <w:pPr>
      <w:spacing w:after="240"/>
      <w:outlineLvl w:val="9"/>
    </w:pPr>
    <w:rPr>
      <w:noProof/>
    </w:rPr>
  </w:style>
  <w:style w:type="paragraph" w:styleId="Index2">
    <w:name w:val="index 2"/>
    <w:basedOn w:val="Normal"/>
    <w:next w:val="Normal"/>
    <w:semiHidden/>
    <w:rsid w:val="00384B35"/>
    <w:pPr>
      <w:tabs>
        <w:tab w:val="right" w:pos="4176"/>
      </w:tabs>
      <w:ind w:left="568" w:hanging="284"/>
    </w:pPr>
    <w:rPr>
      <w:rFonts w:ascii="Garamond" w:hAnsi="Garamond"/>
    </w:rPr>
  </w:style>
  <w:style w:type="paragraph" w:customStyle="1" w:styleId="Byline">
    <w:name w:val="Byline"/>
    <w:rsid w:val="00384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B35"/>
    <w:pPr>
      <w:tabs>
        <w:tab w:val="clear" w:pos="3600"/>
        <w:tab w:val="clear" w:pos="3958"/>
      </w:tabs>
      <w:jc w:val="right"/>
    </w:pPr>
  </w:style>
  <w:style w:type="paragraph" w:styleId="Caption">
    <w:name w:val="caption"/>
    <w:basedOn w:val="BodyText"/>
    <w:next w:val="Normal"/>
    <w:qFormat/>
    <w:rsid w:val="00384B35"/>
    <w:pPr>
      <w:framePr w:w="2268" w:hSpace="181" w:vSpace="181" w:wrap="around" w:vAnchor="text" w:hAnchor="page" w:x="1135" w:y="285" w:anchorLock="1"/>
    </w:pPr>
    <w:rPr>
      <w:i/>
    </w:rPr>
  </w:style>
  <w:style w:type="paragraph" w:customStyle="1" w:styleId="MiniTOCTitle">
    <w:name w:val="MiniTOCTitle"/>
    <w:basedOn w:val="Heading4"/>
    <w:rsid w:val="00384B35"/>
    <w:pPr>
      <w:spacing w:before="240"/>
      <w:outlineLvl w:val="9"/>
    </w:pPr>
    <w:rPr>
      <w:noProof/>
      <w:sz w:val="24"/>
    </w:rPr>
  </w:style>
  <w:style w:type="paragraph" w:customStyle="1" w:styleId="MiniTOCItem">
    <w:name w:val="MiniTOCItem"/>
    <w:basedOn w:val="ListBullet"/>
    <w:rsid w:val="00384B35"/>
    <w:pPr>
      <w:numPr>
        <w:numId w:val="0"/>
      </w:numPr>
      <w:tabs>
        <w:tab w:val="right" w:leader="dot" w:pos="6521"/>
      </w:tabs>
      <w:spacing w:before="0" w:after="0"/>
    </w:pPr>
  </w:style>
  <w:style w:type="paragraph" w:customStyle="1" w:styleId="TOFTitle">
    <w:name w:val="TOFTitle"/>
    <w:basedOn w:val="TOCTitle"/>
    <w:rsid w:val="00384B35"/>
  </w:style>
  <w:style w:type="paragraph" w:styleId="TableofFigures">
    <w:name w:val="table of figures"/>
    <w:basedOn w:val="Normal"/>
    <w:next w:val="Normal"/>
    <w:semiHidden/>
    <w:rsid w:val="00384B35"/>
    <w:pPr>
      <w:tabs>
        <w:tab w:val="right" w:leader="dot" w:pos="9072"/>
      </w:tabs>
      <w:ind w:left="970" w:hanging="403"/>
    </w:pPr>
    <w:rPr>
      <w:rFonts w:ascii="Times New Roman" w:hAnsi="Times New Roman"/>
      <w:b/>
    </w:rPr>
  </w:style>
  <w:style w:type="paragraph" w:styleId="ListNumber">
    <w:name w:val="List Number"/>
    <w:basedOn w:val="List"/>
    <w:rsid w:val="00384B35"/>
    <w:pPr>
      <w:numPr>
        <w:numId w:val="11"/>
      </w:numPr>
    </w:pPr>
  </w:style>
  <w:style w:type="character" w:customStyle="1" w:styleId="WingdingSymbols">
    <w:name w:val="Wingding Symbols"/>
    <w:rsid w:val="00384B35"/>
    <w:rPr>
      <w:rFonts w:ascii="Wingdings" w:hAnsi="Wingdings"/>
    </w:rPr>
  </w:style>
  <w:style w:type="paragraph" w:customStyle="1" w:styleId="TableHeading">
    <w:name w:val="Table Heading"/>
    <w:basedOn w:val="HeadingBase"/>
    <w:rsid w:val="00384B35"/>
    <w:pPr>
      <w:keepLines/>
      <w:pBdr>
        <w:bottom w:val="single" w:sz="6" w:space="1" w:color="918585"/>
      </w:pBdr>
      <w:spacing w:before="240"/>
    </w:pPr>
  </w:style>
  <w:style w:type="character" w:customStyle="1" w:styleId="HotSpot">
    <w:name w:val="HotSpot"/>
    <w:rsid w:val="00384B35"/>
    <w:rPr>
      <w:color w:val="0033CC"/>
      <w:u w:val="none"/>
    </w:rPr>
  </w:style>
  <w:style w:type="paragraph" w:customStyle="1" w:styleId="BodyTextRight">
    <w:name w:val="Body Text Right"/>
    <w:basedOn w:val="BodyText"/>
    <w:rsid w:val="00384B35"/>
    <w:pPr>
      <w:spacing w:before="0" w:after="0"/>
      <w:jc w:val="right"/>
    </w:pPr>
  </w:style>
  <w:style w:type="paragraph" w:styleId="Index3">
    <w:name w:val="index 3"/>
    <w:basedOn w:val="ListNumber2"/>
    <w:next w:val="Normal"/>
    <w:semiHidden/>
    <w:rsid w:val="00384B35"/>
    <w:pPr>
      <w:numPr>
        <w:numId w:val="0"/>
      </w:numPr>
      <w:tabs>
        <w:tab w:val="right" w:leader="dot" w:pos="4176"/>
      </w:tabs>
    </w:pPr>
  </w:style>
  <w:style w:type="paragraph" w:styleId="ListNumber2">
    <w:name w:val="List Number 2"/>
    <w:basedOn w:val="List2"/>
    <w:rsid w:val="00384B35"/>
    <w:pPr>
      <w:numPr>
        <w:numId w:val="10"/>
      </w:numPr>
      <w:tabs>
        <w:tab w:val="clear" w:pos="1060"/>
      </w:tabs>
    </w:pPr>
  </w:style>
  <w:style w:type="paragraph" w:customStyle="1" w:styleId="MarginNote">
    <w:name w:val="Margin Note"/>
    <w:basedOn w:val="BodyText"/>
    <w:rsid w:val="00384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B35"/>
    <w:rPr>
      <w:sz w:val="32"/>
    </w:rPr>
  </w:style>
  <w:style w:type="paragraph" w:customStyle="1" w:styleId="HeadingProcedure">
    <w:name w:val="Heading Procedure"/>
    <w:basedOn w:val="HeadingBase"/>
    <w:next w:val="Normal"/>
    <w:rsid w:val="00384B35"/>
    <w:pPr>
      <w:tabs>
        <w:tab w:val="left" w:pos="0"/>
      </w:tabs>
      <w:spacing w:before="120" w:after="60"/>
    </w:pPr>
    <w:rPr>
      <w:i/>
      <w:color w:val="918585"/>
      <w:sz w:val="22"/>
    </w:rPr>
  </w:style>
  <w:style w:type="paragraph" w:customStyle="1" w:styleId="TableBodyText">
    <w:name w:val="Table Body Text"/>
    <w:basedOn w:val="BodyText"/>
    <w:rsid w:val="00384B35"/>
    <w:pPr>
      <w:spacing w:before="60" w:after="60"/>
    </w:pPr>
  </w:style>
  <w:style w:type="paragraph" w:styleId="ListContinue">
    <w:name w:val="List Continue"/>
    <w:basedOn w:val="List"/>
    <w:rsid w:val="00384B35"/>
    <w:pPr>
      <w:ind w:firstLine="0"/>
    </w:pPr>
  </w:style>
  <w:style w:type="paragraph" w:customStyle="1" w:styleId="ListNote">
    <w:name w:val="List Note"/>
    <w:basedOn w:val="List"/>
    <w:rsid w:val="00384B35"/>
    <w:pPr>
      <w:pBdr>
        <w:top w:val="single" w:sz="6" w:space="2" w:color="918585"/>
        <w:bottom w:val="single" w:sz="6" w:space="2" w:color="918585"/>
      </w:pBdr>
      <w:tabs>
        <w:tab w:val="left" w:pos="1021"/>
      </w:tabs>
      <w:ind w:firstLine="0"/>
    </w:pPr>
  </w:style>
  <w:style w:type="paragraph" w:customStyle="1" w:styleId="Warning">
    <w:name w:val="Warning"/>
    <w:basedOn w:val="BodyText"/>
    <w:rsid w:val="00384B35"/>
    <w:pPr>
      <w:shd w:val="clear" w:color="auto" w:fill="D9D9D9"/>
      <w:tabs>
        <w:tab w:val="left" w:pos="992"/>
      </w:tabs>
      <w:ind w:left="119" w:right="119"/>
    </w:pPr>
    <w:rPr>
      <w:sz w:val="20"/>
    </w:rPr>
  </w:style>
  <w:style w:type="paragraph" w:customStyle="1" w:styleId="MarginIcons">
    <w:name w:val="Margin Icons"/>
    <w:basedOn w:val="BodyText"/>
    <w:rsid w:val="00384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B35"/>
    <w:rPr>
      <w:rFonts w:ascii="Courier New" w:hAnsi="Courier New"/>
    </w:rPr>
  </w:style>
  <w:style w:type="paragraph" w:customStyle="1" w:styleId="NoteBullet">
    <w:name w:val="Note Bullet"/>
    <w:basedOn w:val="Note"/>
    <w:rsid w:val="00384B35"/>
    <w:pPr>
      <w:tabs>
        <w:tab w:val="clear" w:pos="680"/>
      </w:tabs>
      <w:spacing w:before="60" w:after="60"/>
    </w:pPr>
  </w:style>
  <w:style w:type="paragraph" w:customStyle="1" w:styleId="SubHeading2">
    <w:name w:val="SubHeading2"/>
    <w:basedOn w:val="HeadingBase"/>
    <w:rsid w:val="00384B35"/>
    <w:pPr>
      <w:spacing w:before="240" w:after="60"/>
    </w:pPr>
    <w:rPr>
      <w:sz w:val="20"/>
    </w:rPr>
  </w:style>
  <w:style w:type="paragraph" w:customStyle="1" w:styleId="SubHeading1">
    <w:name w:val="SubHeading1"/>
    <w:basedOn w:val="HeadingBase"/>
    <w:rsid w:val="00384B35"/>
    <w:pPr>
      <w:spacing w:before="240" w:after="60"/>
    </w:pPr>
    <w:rPr>
      <w:color w:val="918585"/>
      <w:sz w:val="22"/>
    </w:rPr>
  </w:style>
  <w:style w:type="paragraph" w:customStyle="1" w:styleId="SideHeading">
    <w:name w:val="Side Heading"/>
    <w:basedOn w:val="HeadingBase"/>
    <w:rsid w:val="00384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B35"/>
    <w:pPr>
      <w:numPr>
        <w:numId w:val="12"/>
      </w:numPr>
    </w:pPr>
  </w:style>
  <w:style w:type="paragraph" w:styleId="PlainText">
    <w:name w:val="Plain Text"/>
    <w:basedOn w:val="Normal"/>
    <w:link w:val="PlainTextChar"/>
    <w:rsid w:val="00384B35"/>
    <w:rPr>
      <w:sz w:val="20"/>
    </w:rPr>
  </w:style>
  <w:style w:type="character" w:customStyle="1" w:styleId="PlainTextChar">
    <w:name w:val="Plain Text Char"/>
    <w:basedOn w:val="DefaultParagraphFont"/>
    <w:link w:val="PlainText"/>
    <w:rsid w:val="00384B35"/>
    <w:rPr>
      <w:rFonts w:ascii="Courier New" w:eastAsia="Times New Roman" w:hAnsi="Courier New" w:cs="Times New Roman"/>
      <w:sz w:val="20"/>
      <w:szCs w:val="20"/>
      <w:lang w:eastAsia="en-US"/>
    </w:rPr>
  </w:style>
  <w:style w:type="character" w:customStyle="1" w:styleId="MenuOption">
    <w:name w:val="Menu Option"/>
    <w:basedOn w:val="DefaultParagraphFont"/>
    <w:rsid w:val="00384B35"/>
    <w:rPr>
      <w:b/>
      <w:smallCaps/>
    </w:rPr>
  </w:style>
  <w:style w:type="paragraph" w:customStyle="1" w:styleId="TableListNumber">
    <w:name w:val="Table List Number"/>
    <w:basedOn w:val="ListNumber"/>
    <w:rsid w:val="00384B35"/>
    <w:pPr>
      <w:numPr>
        <w:numId w:val="0"/>
      </w:numPr>
    </w:pPr>
  </w:style>
  <w:style w:type="paragraph" w:styleId="TOC4">
    <w:name w:val="toc 4"/>
    <w:basedOn w:val="TOCBase"/>
    <w:next w:val="Normal"/>
    <w:semiHidden/>
    <w:rsid w:val="00384B35"/>
    <w:pPr>
      <w:tabs>
        <w:tab w:val="right" w:leader="dot" w:pos="9071"/>
      </w:tabs>
      <w:ind w:left="1701"/>
    </w:pPr>
  </w:style>
  <w:style w:type="paragraph" w:customStyle="1" w:styleId="ListAlpha">
    <w:name w:val="List Alpha"/>
    <w:basedOn w:val="List"/>
    <w:rsid w:val="00384B35"/>
    <w:pPr>
      <w:numPr>
        <w:numId w:val="9"/>
      </w:numPr>
    </w:pPr>
  </w:style>
  <w:style w:type="paragraph" w:customStyle="1" w:styleId="ListAlpha2">
    <w:name w:val="List Alpha 2"/>
    <w:basedOn w:val="List2"/>
    <w:rsid w:val="00384B35"/>
    <w:pPr>
      <w:numPr>
        <w:numId w:val="8"/>
      </w:numPr>
    </w:pPr>
  </w:style>
  <w:style w:type="paragraph" w:styleId="List2">
    <w:name w:val="List 2"/>
    <w:basedOn w:val="BodyText"/>
    <w:rsid w:val="00384B35"/>
    <w:pPr>
      <w:tabs>
        <w:tab w:val="left" w:pos="680"/>
      </w:tabs>
      <w:spacing w:before="60" w:after="60"/>
      <w:ind w:left="680" w:hanging="340"/>
    </w:pPr>
  </w:style>
  <w:style w:type="paragraph" w:styleId="List3">
    <w:name w:val="List 3"/>
    <w:basedOn w:val="BodyText"/>
    <w:rsid w:val="00384B35"/>
    <w:pPr>
      <w:tabs>
        <w:tab w:val="left" w:pos="1021"/>
      </w:tabs>
      <w:spacing w:before="60" w:after="60"/>
      <w:ind w:left="1020" w:hanging="340"/>
    </w:pPr>
  </w:style>
  <w:style w:type="paragraph" w:styleId="List4">
    <w:name w:val="List 4"/>
    <w:basedOn w:val="BodyText"/>
    <w:rsid w:val="00384B35"/>
    <w:pPr>
      <w:tabs>
        <w:tab w:val="left" w:pos="1361"/>
      </w:tabs>
      <w:spacing w:before="60" w:after="60"/>
      <w:ind w:left="1361" w:hanging="340"/>
    </w:pPr>
  </w:style>
  <w:style w:type="paragraph" w:styleId="List5">
    <w:name w:val="List 5"/>
    <w:basedOn w:val="BodyText"/>
    <w:rsid w:val="00384B35"/>
    <w:pPr>
      <w:tabs>
        <w:tab w:val="left" w:pos="1701"/>
      </w:tabs>
      <w:spacing w:before="60" w:after="60"/>
      <w:ind w:left="1701" w:hanging="340"/>
    </w:pPr>
  </w:style>
  <w:style w:type="paragraph" w:styleId="ListBullet3">
    <w:name w:val="List Bullet 3"/>
    <w:basedOn w:val="List3"/>
    <w:rsid w:val="00384B35"/>
    <w:pPr>
      <w:numPr>
        <w:numId w:val="15"/>
      </w:numPr>
      <w:tabs>
        <w:tab w:val="clear" w:pos="1021"/>
      </w:tabs>
      <w:ind w:left="1037" w:hanging="357"/>
    </w:pPr>
  </w:style>
  <w:style w:type="paragraph" w:styleId="ListBullet4">
    <w:name w:val="List Bullet 4"/>
    <w:basedOn w:val="List4"/>
    <w:rsid w:val="00384B35"/>
    <w:pPr>
      <w:numPr>
        <w:numId w:val="3"/>
      </w:numPr>
    </w:pPr>
  </w:style>
  <w:style w:type="paragraph" w:styleId="ListBullet5">
    <w:name w:val="List Bullet 5"/>
    <w:basedOn w:val="List5"/>
    <w:rsid w:val="00384B35"/>
    <w:pPr>
      <w:numPr>
        <w:numId w:val="4"/>
      </w:numPr>
    </w:pPr>
  </w:style>
  <w:style w:type="paragraph" w:styleId="ListContinue2">
    <w:name w:val="List Continue 2"/>
    <w:basedOn w:val="List2"/>
    <w:rsid w:val="00384B35"/>
    <w:pPr>
      <w:ind w:firstLine="0"/>
    </w:pPr>
  </w:style>
  <w:style w:type="paragraph" w:styleId="ListContinue3">
    <w:name w:val="List Continue 3"/>
    <w:basedOn w:val="List3"/>
    <w:rsid w:val="00384B35"/>
    <w:pPr>
      <w:ind w:left="1021" w:firstLine="0"/>
    </w:pPr>
  </w:style>
  <w:style w:type="paragraph" w:styleId="ListContinue4">
    <w:name w:val="List Continue 4"/>
    <w:basedOn w:val="List4"/>
    <w:rsid w:val="00384B35"/>
    <w:pPr>
      <w:ind w:firstLine="0"/>
    </w:pPr>
  </w:style>
  <w:style w:type="paragraph" w:styleId="ListContinue5">
    <w:name w:val="List Continue 5"/>
    <w:basedOn w:val="List5"/>
    <w:rsid w:val="00384B35"/>
    <w:pPr>
      <w:ind w:firstLine="0"/>
    </w:pPr>
  </w:style>
  <w:style w:type="paragraph" w:styleId="ListNumber3">
    <w:name w:val="List Number 3"/>
    <w:basedOn w:val="List3"/>
    <w:rsid w:val="00384B35"/>
    <w:pPr>
      <w:numPr>
        <w:numId w:val="5"/>
      </w:numPr>
    </w:pPr>
  </w:style>
  <w:style w:type="paragraph" w:styleId="ListNumber4">
    <w:name w:val="List Number 4"/>
    <w:basedOn w:val="List4"/>
    <w:rsid w:val="00384B35"/>
    <w:pPr>
      <w:numPr>
        <w:numId w:val="6"/>
      </w:numPr>
    </w:pPr>
  </w:style>
  <w:style w:type="paragraph" w:styleId="ListNumber5">
    <w:name w:val="List Number 5"/>
    <w:basedOn w:val="List5"/>
    <w:rsid w:val="00384B35"/>
    <w:pPr>
      <w:numPr>
        <w:numId w:val="7"/>
      </w:numPr>
    </w:pPr>
  </w:style>
  <w:style w:type="paragraph" w:styleId="BlockText">
    <w:name w:val="Block Text"/>
    <w:basedOn w:val="Normal"/>
    <w:rsid w:val="00384B35"/>
    <w:pPr>
      <w:spacing w:after="120"/>
      <w:ind w:left="1440" w:right="1440"/>
    </w:pPr>
  </w:style>
  <w:style w:type="character" w:customStyle="1" w:styleId="Subscript">
    <w:name w:val="Subscript"/>
    <w:basedOn w:val="DefaultParagraphFont"/>
    <w:rsid w:val="00384B35"/>
    <w:rPr>
      <w:sz w:val="16"/>
      <w:vertAlign w:val="subscript"/>
    </w:rPr>
  </w:style>
  <w:style w:type="character" w:customStyle="1" w:styleId="Superscript">
    <w:name w:val="Superscript"/>
    <w:basedOn w:val="DefaultParagraphFont"/>
    <w:rsid w:val="00384B35"/>
    <w:rPr>
      <w:sz w:val="16"/>
      <w:vertAlign w:val="superscript"/>
    </w:rPr>
  </w:style>
  <w:style w:type="character" w:customStyle="1" w:styleId="Symbols">
    <w:name w:val="Symbols"/>
    <w:basedOn w:val="DefaultParagraphFont"/>
    <w:rsid w:val="00384B35"/>
    <w:rPr>
      <w:rFonts w:ascii="Symbol" w:hAnsi="Symbol"/>
    </w:rPr>
  </w:style>
  <w:style w:type="character" w:customStyle="1" w:styleId="MenuOptions">
    <w:name w:val="Menu Options"/>
    <w:basedOn w:val="DefaultParagraphFont"/>
    <w:rsid w:val="00384B35"/>
    <w:rPr>
      <w:rFonts w:ascii="Arial Narrow" w:hAnsi="Arial Narrow"/>
      <w:smallCaps/>
    </w:rPr>
  </w:style>
  <w:style w:type="character" w:customStyle="1" w:styleId="Buttons">
    <w:name w:val="Buttons"/>
    <w:basedOn w:val="DefaultParagraphFont"/>
    <w:rsid w:val="00384B35"/>
    <w:rPr>
      <w:b/>
    </w:rPr>
  </w:style>
  <w:style w:type="character" w:customStyle="1" w:styleId="Underlined">
    <w:name w:val="Underlined"/>
    <w:basedOn w:val="DefaultParagraphFont"/>
    <w:rsid w:val="00384B35"/>
    <w:rPr>
      <w:u w:val="single"/>
    </w:rPr>
  </w:style>
  <w:style w:type="paragraph" w:customStyle="1" w:styleId="TableBodyTextRight">
    <w:name w:val="Table Body Text Right"/>
    <w:basedOn w:val="TableBodyText"/>
    <w:rsid w:val="00384B35"/>
    <w:pPr>
      <w:widowControl w:val="0"/>
      <w:autoSpaceDE w:val="0"/>
      <w:autoSpaceDN w:val="0"/>
      <w:adjustRightInd w:val="0"/>
      <w:jc w:val="right"/>
    </w:pPr>
    <w:rPr>
      <w:rFonts w:cs="Arial"/>
      <w:szCs w:val="18"/>
    </w:rPr>
  </w:style>
  <w:style w:type="paragraph" w:customStyle="1" w:styleId="CopyrightText">
    <w:name w:val="Copyright Text"/>
    <w:basedOn w:val="BodyText"/>
    <w:rsid w:val="00384B35"/>
    <w:rPr>
      <w:sz w:val="18"/>
    </w:rPr>
  </w:style>
  <w:style w:type="paragraph" w:customStyle="1" w:styleId="BodySmallRight">
    <w:name w:val="Body Small Right"/>
    <w:basedOn w:val="BodyTextRight"/>
    <w:rsid w:val="00384B35"/>
    <w:rPr>
      <w:sz w:val="18"/>
      <w:szCs w:val="18"/>
    </w:rPr>
  </w:style>
  <w:style w:type="paragraph" w:customStyle="1" w:styleId="MarginEdition">
    <w:name w:val="Margin Edition"/>
    <w:basedOn w:val="MarginNote"/>
    <w:rsid w:val="00384B35"/>
    <w:pPr>
      <w:spacing w:before="0" w:after="0"/>
    </w:pPr>
    <w:rPr>
      <w:rFonts w:ascii="Times New Roman" w:hAnsi="Times New Roman"/>
      <w:color w:val="999999"/>
    </w:rPr>
  </w:style>
  <w:style w:type="paragraph" w:customStyle="1" w:styleId="Spacer">
    <w:name w:val="Spacer"/>
    <w:basedOn w:val="Normal"/>
    <w:rsid w:val="00384B35"/>
    <w:rPr>
      <w:sz w:val="2"/>
      <w:szCs w:val="2"/>
    </w:rPr>
  </w:style>
  <w:style w:type="character" w:customStyle="1" w:styleId="Small">
    <w:name w:val="Small"/>
    <w:basedOn w:val="DefaultParagraphFont"/>
    <w:rsid w:val="00384B35"/>
    <w:rPr>
      <w:sz w:val="16"/>
    </w:rPr>
  </w:style>
  <w:style w:type="paragraph" w:customStyle="1" w:styleId="WideTable">
    <w:name w:val="Wide Table"/>
    <w:basedOn w:val="Normal"/>
    <w:rsid w:val="00384B35"/>
    <w:pPr>
      <w:ind w:left="-1418"/>
    </w:pPr>
    <w:rPr>
      <w:sz w:val="2"/>
      <w:szCs w:val="2"/>
    </w:rPr>
  </w:style>
  <w:style w:type="character" w:styleId="PageNumber">
    <w:name w:val="page number"/>
    <w:basedOn w:val="DefaultParagraphFont"/>
    <w:rsid w:val="00384B35"/>
  </w:style>
  <w:style w:type="paragraph" w:styleId="Quote">
    <w:name w:val="Quote"/>
    <w:basedOn w:val="Heading1"/>
    <w:link w:val="QuoteChar"/>
    <w:qFormat/>
    <w:rsid w:val="00384B35"/>
    <w:rPr>
      <w:b w:val="0"/>
      <w:sz w:val="72"/>
      <w:szCs w:val="72"/>
      <w:lang w:val="en-NZ"/>
    </w:rPr>
  </w:style>
  <w:style w:type="character" w:customStyle="1" w:styleId="QuoteChar">
    <w:name w:val="Quote Char"/>
    <w:basedOn w:val="DefaultParagraphFont"/>
    <w:link w:val="Quote"/>
    <w:rsid w:val="00384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B35"/>
    <w:pPr>
      <w:pageBreakBefore/>
    </w:pPr>
  </w:style>
  <w:style w:type="paragraph" w:customStyle="1" w:styleId="Border">
    <w:name w:val="Border"/>
    <w:basedOn w:val="Normal"/>
    <w:qFormat/>
    <w:rsid w:val="00384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B35"/>
    <w:rPr>
      <w:b/>
      <w:bCs/>
      <w:i/>
      <w:iCs/>
      <w:color w:val="auto"/>
    </w:rPr>
  </w:style>
  <w:style w:type="paragraph" w:styleId="IntenseQuote">
    <w:name w:val="Intense Quote"/>
    <w:basedOn w:val="Normal"/>
    <w:next w:val="Normal"/>
    <w:link w:val="IntenseQuoteChar"/>
    <w:uiPriority w:val="30"/>
    <w:qFormat/>
    <w:rsid w:val="00384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B35"/>
    <w:rPr>
      <w:smallCaps/>
      <w:color w:val="auto"/>
      <w:u w:val="single"/>
    </w:rPr>
  </w:style>
  <w:style w:type="character" w:styleId="IntenseReference">
    <w:name w:val="Intense Reference"/>
    <w:basedOn w:val="DefaultParagraphFont"/>
    <w:uiPriority w:val="32"/>
    <w:qFormat/>
    <w:rsid w:val="00384B35"/>
    <w:rPr>
      <w:b/>
      <w:bCs/>
      <w:smallCaps/>
      <w:color w:val="auto"/>
      <w:spacing w:val="5"/>
      <w:u w:val="single"/>
    </w:rPr>
  </w:style>
  <w:style w:type="paragraph" w:customStyle="1" w:styleId="2ColumnHeading">
    <w:name w:val="2Column Heading"/>
    <w:basedOn w:val="BodyText"/>
    <w:qFormat/>
    <w:rsid w:val="00384B35"/>
    <w:pPr>
      <w:spacing w:after="60"/>
      <w:ind w:left="-2268"/>
    </w:pPr>
    <w:rPr>
      <w:b/>
    </w:rPr>
  </w:style>
  <w:style w:type="paragraph" w:customStyle="1" w:styleId="Heading1TOC">
    <w:name w:val="Heading1 TOC"/>
    <w:basedOn w:val="Normal"/>
    <w:qFormat/>
    <w:rsid w:val="00384B35"/>
    <w:pPr>
      <w:spacing w:before="240" w:after="120"/>
    </w:pPr>
    <w:rPr>
      <w:rFonts w:ascii="Times New Roman" w:hAnsi="Times New Roman"/>
      <w:b/>
      <w:sz w:val="32"/>
    </w:rPr>
  </w:style>
  <w:style w:type="paragraph" w:customStyle="1" w:styleId="Heading2TOC">
    <w:name w:val="Heading2 TOC"/>
    <w:basedOn w:val="Normal"/>
    <w:qFormat/>
    <w:rsid w:val="00384B35"/>
    <w:pPr>
      <w:spacing w:before="240" w:after="60"/>
    </w:pPr>
    <w:rPr>
      <w:rFonts w:ascii="Times New Roman" w:hAnsi="Times New Roman"/>
      <w:b/>
      <w:sz w:val="28"/>
    </w:rPr>
  </w:style>
  <w:style w:type="character" w:customStyle="1" w:styleId="Underline">
    <w:name w:val="Underline"/>
    <w:basedOn w:val="DefaultParagraphFont"/>
    <w:qFormat/>
    <w:rsid w:val="00384B35"/>
    <w:rPr>
      <w:u w:val="single"/>
    </w:rPr>
  </w:style>
  <w:style w:type="paragraph" w:styleId="BalloonText">
    <w:name w:val="Balloon Text"/>
    <w:basedOn w:val="Normal"/>
    <w:link w:val="BalloonTextChar"/>
    <w:rsid w:val="00384B35"/>
    <w:rPr>
      <w:rFonts w:ascii="Tahoma" w:hAnsi="Tahoma" w:cs="Tahoma"/>
      <w:sz w:val="16"/>
      <w:szCs w:val="16"/>
    </w:rPr>
  </w:style>
  <w:style w:type="character" w:customStyle="1" w:styleId="BalloonTextChar">
    <w:name w:val="Balloon Text Char"/>
    <w:basedOn w:val="DefaultParagraphFont"/>
    <w:link w:val="BalloonText"/>
    <w:rsid w:val="00384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4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B35"/>
    <w:rPr>
      <w:b/>
      <w:color w:val="660033"/>
      <w:spacing w:val="0"/>
    </w:rPr>
  </w:style>
  <w:style w:type="paragraph" w:customStyle="1" w:styleId="Nameditemlist">
    <w:name w:val="Named item list"/>
    <w:basedOn w:val="BodyText"/>
    <w:qFormat/>
    <w:rsid w:val="00384B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1214</Words>
  <Characters>8180</Characters>
  <Application>Microsoft Office Word</Application>
  <DocSecurity>0</DocSecurity>
  <Lines>279</Lines>
  <Paragraphs>183</Paragraphs>
  <ScaleCrop>false</ScaleCrop>
  <Company>Author-it Software Corporation Ltd.</Company>
  <LinksUpToDate>false</LinksUpToDate>
  <CharactersWithSpaces>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ICANWK525B Configure an enterprise virtual computing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2013-11-07T09:57:57Z</dcterms:created>
  <dcterms:modified xsi:type="dcterms:W3CDTF">2013-11-06T04:52:00Z</dcterms:modified>
</cp:coreProperties>
</file>