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B49" w:rsidP="00303B49">
      <w:pPr>
        <w:pStyle w:val="Title"/>
      </w:pPr>
      <w:bookmarkStart w:id="0" w:name="_GoBack"/>
      <w:bookmarkEnd w:id="0"/>
      <w:r>
        <w:fldChar w:fldCharType="begin"/>
      </w:r>
      <w:r>
        <w:instrText xml:space="preserve"> TITLE   \* MERGEFORMAT </w:instrText>
      </w:r>
      <w:r>
        <w:fldChar w:fldCharType="separate"/>
      </w:r>
      <w:r>
        <w:t>ICANWK522A Build decks using wireless markup language</w:t>
      </w:r>
      <w:r>
        <w:fldChar w:fldCharType="end"/>
      </w:r>
    </w:p>
    <w:p w:rsidR="00303B49" w:rsidP="00303B49">
      <w:pPr>
        <w:pStyle w:val="Version"/>
        <w:sectPr w:rsidSect="00090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625" w:rsidP="00090625">
      <w:pPr>
        <w:pStyle w:val="SuperHeading"/>
      </w:pPr>
      <w:r w:rsidRPr="00090625">
        <w:t>ICANWK522A Build decks using wireless markup language</w:t>
      </w:r>
    </w:p>
    <w:p w:rsidR="00000000" w:rsidRPr="00090625" w:rsidP="00090625">
      <w:pPr>
        <w:pStyle w:val="Heading1"/>
      </w:pPr>
      <w:bookmarkStart w:id="1" w:name="O_451646"/>
      <w:bookmarkEnd w:id="1"/>
      <w:r w:rsidRPr="00090625">
        <w:t>Modification History</w:t>
      </w:r>
    </w:p>
    <w:tbl>
      <w:tblPr>
        <w:tblW w:w="0" w:type="auto"/>
        <w:tblLayout w:type="fixed"/>
        <w:tblCellMar>
          <w:left w:w="62" w:type="dxa"/>
          <w:right w:w="62" w:type="dxa"/>
        </w:tblCellMar>
        <w:tblLook w:val="0000"/>
      </w:tblPr>
      <w:tblGrid>
        <w:gridCol w:w="3174"/>
        <w:gridCol w:w="5913"/>
      </w:tblGrid>
      <w:tr w:rsidTr="000906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Comments</w:t>
            </w:r>
          </w:p>
        </w:tc>
      </w:tr>
      <w:tr w:rsidTr="000906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 xml:space="preserve">This Unit first released with </w:t>
            </w:r>
            <w:r w:rsidRPr="00090625">
              <w:rPr>
                <w:rStyle w:val="Emphasis"/>
              </w:rPr>
              <w:t>ICA11 Information</w:t>
            </w:r>
            <w:r w:rsidRPr="00090625">
              <w:rPr>
                <w:rStyle w:val="Emphasis"/>
              </w:rPr>
              <w:t xml:space="preserve"> and Communications Technology Training Package version 1.0</w:t>
            </w:r>
          </w:p>
        </w:tc>
      </w:tr>
    </w:tbl>
    <w:p w:rsidR="00000000" w:rsidRPr="00090625" w:rsidP="00090625">
      <w:pPr>
        <w:pStyle w:val="BodyText"/>
      </w:pPr>
    </w:p>
    <w:p w:rsidR="00000000" w:rsidRPr="00090625" w:rsidP="00090625">
      <w:pPr>
        <w:pStyle w:val="AllowPageBreak"/>
      </w:pPr>
    </w:p>
    <w:p w:rsidR="00000000" w:rsidRPr="00090625" w:rsidP="00090625">
      <w:pPr>
        <w:pStyle w:val="Heading1"/>
      </w:pPr>
      <w:bookmarkStart w:id="2" w:name="O_451647"/>
      <w:bookmarkEnd w:id="2"/>
      <w:r w:rsidRPr="00090625">
        <w:t>Unit Descriptor</w:t>
      </w:r>
    </w:p>
    <w:p w:rsidR="00000000" w:rsidRPr="00090625" w:rsidP="00090625">
      <w:pPr>
        <w:pStyle w:val="BodyText"/>
      </w:pPr>
      <w:r w:rsidRPr="00090625">
        <w:t>This unit describes the performance outcomes, skills and knowledge required to create wireless markup language (WML) decks.</w:t>
      </w:r>
    </w:p>
    <w:p w:rsidR="00000000" w:rsidRPr="00090625" w:rsidP="00090625">
      <w:pPr>
        <w:pStyle w:val="AllowPageBreak"/>
      </w:pPr>
    </w:p>
    <w:p w:rsidR="00000000" w:rsidRPr="00090625" w:rsidP="00090625">
      <w:pPr>
        <w:pStyle w:val="Heading1"/>
      </w:pPr>
      <w:bookmarkStart w:id="3" w:name="O_451648"/>
      <w:bookmarkEnd w:id="3"/>
      <w:r w:rsidRPr="00090625">
        <w:t>Application of the Unit</w:t>
      </w:r>
    </w:p>
    <w:p w:rsidR="00000000" w:rsidRPr="00090625" w:rsidP="00090625">
      <w:pPr>
        <w:pStyle w:val="BodyText"/>
      </w:pPr>
      <w:r w:rsidRPr="00090625">
        <w:t>This unit applies to individuals in the networking area who are required to use WML to create decks.</w:t>
      </w:r>
    </w:p>
    <w:p w:rsidR="00000000" w:rsidRPr="00090625" w:rsidP="00090625">
      <w:pPr>
        <w:pStyle w:val="AllowPageBreak"/>
      </w:pPr>
    </w:p>
    <w:p w:rsidR="00000000" w:rsidRPr="00090625" w:rsidP="00090625">
      <w:pPr>
        <w:pStyle w:val="Heading1"/>
      </w:pPr>
      <w:bookmarkStart w:id="4" w:name="O_451649"/>
      <w:bookmarkEnd w:id="4"/>
      <w:r w:rsidRPr="00090625">
        <w:t>Licensing/Regulatory Information</w:t>
      </w:r>
    </w:p>
    <w:p w:rsidR="00000000" w:rsidRPr="00090625" w:rsidP="00090625">
      <w:pPr>
        <w:pStyle w:val="BodyText"/>
      </w:pPr>
      <w:r w:rsidRPr="00090625">
        <w:t>No licensing, legislative, regulatory or certification requirements apply to this</w:t>
      </w:r>
      <w:r w:rsidRPr="00090625">
        <w:t xml:space="preserve"> unit at the time of endorsement but users should confirm requirements with the relevant federal, state or territory authority.</w:t>
      </w:r>
    </w:p>
    <w:p w:rsidR="00000000" w:rsidRPr="00090625" w:rsidP="00090625">
      <w:pPr>
        <w:pStyle w:val="AllowPageBreak"/>
      </w:pPr>
    </w:p>
    <w:p w:rsidR="00000000" w:rsidRPr="00090625" w:rsidP="00090625">
      <w:pPr>
        <w:pStyle w:val="Heading1"/>
      </w:pPr>
      <w:bookmarkStart w:id="5" w:name="O_451650"/>
      <w:bookmarkEnd w:id="5"/>
      <w:r w:rsidRPr="00090625">
        <w:t>Pre-Requisites</w:t>
      </w:r>
    </w:p>
    <w:p w:rsidR="00000000" w:rsidRPr="00090625" w:rsidP="00090625">
      <w:pPr>
        <w:pStyle w:val="BodyText"/>
      </w:pPr>
      <w:r w:rsidRPr="00090625">
        <w:t>Not applicable.</w:t>
      </w:r>
    </w:p>
    <w:p w:rsidR="00000000" w:rsidRPr="00090625" w:rsidP="00090625">
      <w:pPr>
        <w:pStyle w:val="AllowPageBreak"/>
      </w:pPr>
    </w:p>
    <w:p w:rsidR="00000000" w:rsidRPr="00090625" w:rsidP="00090625">
      <w:pPr>
        <w:pStyle w:val="Heading1"/>
      </w:pPr>
      <w:bookmarkStart w:id="6" w:name="O_451651"/>
      <w:bookmarkEnd w:id="6"/>
      <w:r w:rsidRPr="00090625">
        <w:t>Employability Skills Information</w:t>
      </w:r>
    </w:p>
    <w:p w:rsidR="00000000" w:rsidRPr="00090625" w:rsidP="00090625">
      <w:pPr>
        <w:pStyle w:val="BodyText"/>
      </w:pPr>
      <w:r w:rsidRPr="00090625">
        <w:t>This unit contains employability skills.</w:t>
      </w:r>
    </w:p>
    <w:p w:rsidR="00000000" w:rsidRPr="00090625" w:rsidP="00090625">
      <w:pPr>
        <w:pStyle w:val="AllowPageBreak"/>
      </w:pPr>
    </w:p>
    <w:p w:rsidR="00000000" w:rsidRPr="00090625" w:rsidP="00090625">
      <w:pPr>
        <w:pStyle w:val="Heading1"/>
      </w:pPr>
      <w:bookmarkStart w:id="7" w:name="O_451652"/>
      <w:bookmarkEnd w:id="7"/>
      <w:r w:rsidRPr="00090625">
        <w:t>Elements and Performance Criteria Pre-Content</w:t>
      </w:r>
    </w:p>
    <w:tbl>
      <w:tblPr>
        <w:tblW w:w="0" w:type="auto"/>
        <w:tblLayout w:type="fixed"/>
        <w:tblCellMar>
          <w:left w:w="62" w:type="dxa"/>
          <w:right w:w="62" w:type="dxa"/>
        </w:tblCellMar>
        <w:tblLook w:val="0000"/>
      </w:tblPr>
      <w:tblGrid>
        <w:gridCol w:w="2463"/>
        <w:gridCol w:w="6252"/>
      </w:tblGrid>
      <w:tr w:rsidTr="00090625">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0625" w:rsidP="00090625">
            <w:pPr>
              <w:pStyle w:val="BodyText"/>
            </w:pPr>
            <w:r w:rsidRPr="00090625">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Performance Criteria</w:t>
            </w:r>
          </w:p>
        </w:tc>
      </w:tr>
      <w:tr w:rsidTr="00090625">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90625">
              <w:rPr>
                <w:rStyle w:val="Emphasis"/>
              </w:rPr>
              <w:t>nce is to be consistent with the evidence guide.</w:t>
            </w:r>
          </w:p>
        </w:tc>
      </w:tr>
    </w:tbl>
    <w:p w:rsidR="00000000" w:rsidRPr="00090625" w:rsidP="00090625">
      <w:pPr>
        <w:pStyle w:val="BodyText"/>
      </w:pPr>
    </w:p>
    <w:p w:rsidR="00000000" w:rsidRPr="00090625" w:rsidP="00090625">
      <w:pPr>
        <w:pStyle w:val="AllowPageBreak"/>
      </w:pPr>
    </w:p>
    <w:p w:rsidR="00000000" w:rsidRPr="00090625" w:rsidP="00090625">
      <w:pPr>
        <w:pStyle w:val="Heading1"/>
      </w:pPr>
      <w:bookmarkStart w:id="8" w:name="O_451653"/>
      <w:bookmarkEnd w:id="8"/>
      <w:r w:rsidRPr="00090625">
        <w:t>Elements and Performance Criteria</w:t>
      </w:r>
    </w:p>
    <w:tbl>
      <w:tblPr>
        <w:tblW w:w="0" w:type="auto"/>
        <w:tblLayout w:type="fixed"/>
        <w:tblCellMar>
          <w:left w:w="62" w:type="dxa"/>
          <w:right w:w="62" w:type="dxa"/>
        </w:tblCellMar>
        <w:tblLook w:val="0000"/>
      </w:tblPr>
      <w:tblGrid>
        <w:gridCol w:w="2431"/>
        <w:gridCol w:w="6284"/>
      </w:tblGrid>
      <w:tr w:rsidTr="00090625">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t>1. Design WML deck</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1.1 Analyse existing hypertext markup language (HTML) page design and identify information to be accessible via hand-held device</w:t>
            </w:r>
          </w:p>
          <w:p w:rsidR="00000000" w:rsidRPr="00090625" w:rsidP="00090625">
            <w:pPr>
              <w:pStyle w:val="BodyText"/>
            </w:pPr>
            <w:r w:rsidRPr="00090625">
              <w:t>1.2 De</w:t>
            </w:r>
            <w:r w:rsidRPr="00090625">
              <w:t>sign deck logical structure, ensuring that deck size is kept within acceptable boundaries</w:t>
            </w:r>
          </w:p>
          <w:p w:rsidR="00000000" w:rsidRPr="00090625" w:rsidP="00090625">
            <w:pPr>
              <w:pStyle w:val="BodyText"/>
            </w:pPr>
            <w:r w:rsidRPr="00090625">
              <w:t>1.3 Determine structure of content based on business needs and user requirements</w:t>
            </w:r>
          </w:p>
          <w:p w:rsidR="00000000" w:rsidRPr="00090625" w:rsidP="00090625">
            <w:pPr>
              <w:pStyle w:val="BodyText"/>
            </w:pPr>
            <w:r w:rsidRPr="00090625">
              <w:t>1.4 Identify links between sets of cards</w:t>
            </w:r>
          </w:p>
          <w:p w:rsidR="00000000" w:rsidP="00090625">
            <w:pPr>
              <w:pStyle w:val="BodyText"/>
              <w:rPr>
                <w:lang w:val="en-NZ"/>
              </w:rPr>
            </w:pPr>
            <w:r w:rsidRPr="00090625">
              <w:t>1.5 Design cards for user input or for the s</w:t>
            </w:r>
            <w:r w:rsidRPr="00090625">
              <w:t>election of more than one item</w:t>
            </w:r>
          </w:p>
        </w:tc>
      </w:tr>
      <w:tr w:rsidTr="00090625">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t>2. Create deck</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 xml:space="preserve">2.1 </w:t>
            </w:r>
            <w:r w:rsidRPr="00090625">
              <w:rPr>
                <w:rStyle w:val="BoldandItalics"/>
              </w:rPr>
              <w:t xml:space="preserve">Code </w:t>
            </w:r>
            <w:r w:rsidRPr="00090625">
              <w:t>each card in the deck, ensuring each card has an ID and a title</w:t>
            </w:r>
          </w:p>
          <w:p w:rsidR="00000000" w:rsidRPr="00090625" w:rsidP="00090625">
            <w:pPr>
              <w:pStyle w:val="BodyText"/>
            </w:pPr>
            <w:r w:rsidRPr="00090625">
              <w:t xml:space="preserve">2.2 Create cards using language and practices compliant with the international </w:t>
            </w:r>
            <w:r w:rsidRPr="00090625">
              <w:rPr>
                <w:rStyle w:val="BoldandItalics"/>
              </w:rPr>
              <w:t>WML standard</w:t>
            </w:r>
          </w:p>
          <w:p w:rsidR="00000000" w:rsidRPr="00090625" w:rsidP="00090625">
            <w:pPr>
              <w:pStyle w:val="BodyText"/>
            </w:pPr>
            <w:r w:rsidRPr="00090625">
              <w:t>2.3 Use best practice coding standards in creating the deck</w:t>
            </w:r>
          </w:p>
          <w:p w:rsidR="00000000" w:rsidP="00090625">
            <w:pPr>
              <w:pStyle w:val="BodyText"/>
              <w:rPr>
                <w:lang w:val="en-NZ"/>
              </w:rPr>
            </w:pPr>
            <w:r w:rsidRPr="00090625">
              <w:t>2.4 Avoid device-specific features in creating the deck</w:t>
            </w:r>
          </w:p>
        </w:tc>
      </w:tr>
      <w:tr w:rsidTr="00090625">
        <w:tblPrEx>
          <w:tblW w:w="0" w:type="auto"/>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t>3. Test deck</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3.1 Test deck on multiple devices to ensure compatibility with as many hand-held devices as possible</w:t>
            </w:r>
          </w:p>
          <w:p w:rsidR="00000000" w:rsidRPr="00090625" w:rsidP="00090625">
            <w:pPr>
              <w:pStyle w:val="BodyText"/>
            </w:pPr>
            <w:r w:rsidRPr="00090625">
              <w:t>3.2 Validate WML files by</w:t>
            </w:r>
            <w:r w:rsidRPr="00090625">
              <w:t xml:space="preserve"> typing and submitting the uniform resource locator of the WML file or the WML validator</w:t>
            </w:r>
          </w:p>
          <w:p w:rsidR="00000000" w:rsidRPr="00090625" w:rsidP="00090625">
            <w:pPr>
              <w:pStyle w:val="BodyText"/>
            </w:pPr>
            <w:r w:rsidRPr="00090625">
              <w:t>3.3 Ensure the &lt;go&gt; and &lt;prev&gt; tasks select the correct card in the deck</w:t>
            </w:r>
          </w:p>
          <w:p w:rsidR="00000000" w:rsidRPr="00090625" w:rsidP="00090625">
            <w:pPr>
              <w:pStyle w:val="BodyText"/>
            </w:pPr>
            <w:r w:rsidRPr="00090625">
              <w:t xml:space="preserve">3.4 Ensure the tested WML files meet the needs of the business </w:t>
            </w:r>
            <w:r w:rsidRPr="00090625">
              <w:rPr>
                <w:rStyle w:val="BoldandItalics"/>
              </w:rPr>
              <w:t>client</w:t>
            </w:r>
          </w:p>
        </w:tc>
      </w:tr>
    </w:tbl>
    <w:p w:rsidR="00000000" w:rsidRPr="00090625" w:rsidP="00090625">
      <w:pPr>
        <w:pStyle w:val="BodyText"/>
      </w:pPr>
    </w:p>
    <w:p w:rsidR="00000000" w:rsidRPr="00090625" w:rsidP="00090625">
      <w:pPr>
        <w:pStyle w:val="AllowPageBreak"/>
      </w:pPr>
    </w:p>
    <w:p w:rsidR="00000000" w:rsidRPr="00090625" w:rsidP="00090625">
      <w:pPr>
        <w:pStyle w:val="Heading1"/>
      </w:pPr>
      <w:bookmarkStart w:id="9" w:name="O_451654"/>
      <w:bookmarkEnd w:id="9"/>
      <w:r w:rsidRPr="00090625">
        <w:t>Requi</w:t>
      </w:r>
      <w:r w:rsidRPr="00090625">
        <w:t>red Skills and Knowledge</w:t>
      </w:r>
    </w:p>
    <w:p w:rsidR="00000000" w:rsidRPr="00090625" w:rsidP="00090625">
      <w:pPr>
        <w:pStyle w:val="BodyText"/>
      </w:pPr>
      <w:r w:rsidRPr="00090625">
        <w:rPr>
          <w:rStyle w:val="Emphasis"/>
        </w:rPr>
        <w:t>This section describes the skills and knowledge required for this unit.</w:t>
      </w:r>
    </w:p>
    <w:p w:rsidR="00000000" w:rsidRPr="00090625" w:rsidP="00090625">
      <w:pPr>
        <w:pStyle w:val="BodyText"/>
      </w:pPr>
    </w:p>
    <w:p w:rsidR="00000000" w:rsidRPr="00090625" w:rsidP="00090625">
      <w:pPr>
        <w:pStyle w:val="BodyText"/>
      </w:pPr>
      <w:r w:rsidRPr="00090625">
        <w:rPr>
          <w:rStyle w:val="SpecialBold"/>
        </w:rPr>
        <w:t>Required skills</w:t>
      </w:r>
    </w:p>
    <w:p w:rsidR="00000000" w:rsidRPr="00090625" w:rsidP="00090625">
      <w:pPr>
        <w:pStyle w:val="BodyText"/>
      </w:pPr>
    </w:p>
    <w:p w:rsidR="00000000" w:rsidRPr="00090625" w:rsidP="00090625">
      <w:pPr>
        <w:pStyle w:val="ListBullet"/>
      </w:pPr>
      <w:r w:rsidRPr="00090625">
        <w:t>analytical skills to analyse existing HTML page design</w:t>
      </w:r>
    </w:p>
    <w:p w:rsidR="00000000" w:rsidRPr="00090625" w:rsidP="00090625">
      <w:pPr>
        <w:pStyle w:val="ListBullet"/>
      </w:pPr>
      <w:r w:rsidRPr="00090625">
        <w:t>problem-solving skills to apply solutions to problems related to WML</w:t>
      </w:r>
    </w:p>
    <w:p w:rsidR="00000000" w:rsidRPr="00090625" w:rsidP="00090625">
      <w:pPr>
        <w:pStyle w:val="ListBullet"/>
      </w:pPr>
      <w:r w:rsidRPr="00090625">
        <w:t>technical skills to use:</w:t>
      </w:r>
    </w:p>
    <w:p w:rsidR="00000000" w:rsidRPr="00090625" w:rsidP="00090625">
      <w:pPr>
        <w:pStyle w:val="ListBullet2"/>
      </w:pPr>
      <w:r w:rsidRPr="00090625">
        <w:t>JavaScript</w:t>
      </w:r>
    </w:p>
    <w:p w:rsidR="00000000" w:rsidRPr="00090625" w:rsidP="00090625">
      <w:pPr>
        <w:pStyle w:val="ListBullet2"/>
      </w:pPr>
      <w:r w:rsidRPr="00090625">
        <w:t>WWW, HTML and building web pages</w:t>
      </w:r>
    </w:p>
    <w:p w:rsidR="00000000" w:rsidRPr="00090625" w:rsidP="00090625">
      <w:pPr>
        <w:pStyle w:val="ListBullet2"/>
      </w:pPr>
      <w:r w:rsidRPr="00090625">
        <w:t>XML.</w:t>
      </w:r>
    </w:p>
    <w:p w:rsidR="00000000" w:rsidRPr="00090625" w:rsidP="00090625">
      <w:pPr>
        <w:pStyle w:val="BodyText"/>
      </w:pPr>
    </w:p>
    <w:p w:rsidR="00000000" w:rsidRPr="00090625" w:rsidP="00090625">
      <w:pPr>
        <w:pStyle w:val="BodyText"/>
      </w:pPr>
      <w:r w:rsidRPr="00090625">
        <w:rPr>
          <w:rStyle w:val="SpecialBold"/>
        </w:rPr>
        <w:t>Required knowledge</w:t>
      </w:r>
    </w:p>
    <w:p w:rsidR="00000000" w:rsidRPr="00090625" w:rsidP="00090625">
      <w:pPr>
        <w:pStyle w:val="BodyText"/>
      </w:pPr>
    </w:p>
    <w:p w:rsidR="00000000" w:rsidRPr="00090625" w:rsidP="00090625">
      <w:pPr>
        <w:pStyle w:val="ListBullet"/>
      </w:pPr>
      <w:r w:rsidRPr="00090625">
        <w:t>detailed knowledge of:</w:t>
      </w:r>
    </w:p>
    <w:p w:rsidR="00000000" w:rsidRPr="00090625" w:rsidP="00090625">
      <w:pPr>
        <w:pStyle w:val="ListBullet2"/>
      </w:pPr>
      <w:r w:rsidRPr="00090625">
        <w:t>internet standards and transmission control protocols or internet protocols (TCPs/IPs)</w:t>
      </w:r>
    </w:p>
    <w:p w:rsidR="00000000" w:rsidRPr="00090625" w:rsidP="00090625">
      <w:pPr>
        <w:pStyle w:val="ListBullet2"/>
      </w:pPr>
      <w:r w:rsidRPr="00090625">
        <w:t>five layer protocol stack of TCP/IP</w:t>
      </w:r>
    </w:p>
    <w:p w:rsidR="00000000" w:rsidRPr="00090625" w:rsidP="00090625">
      <w:pPr>
        <w:pStyle w:val="ListBullet2"/>
      </w:pPr>
      <w:r w:rsidRPr="00090625">
        <w:t>WAP and appl</w:t>
      </w:r>
      <w:r w:rsidRPr="00090625">
        <w:t>ication communication protocols</w:t>
      </w:r>
    </w:p>
    <w:p w:rsidR="00000000" w:rsidRPr="00090625" w:rsidP="00090625">
      <w:pPr>
        <w:pStyle w:val="ListBullet2"/>
      </w:pPr>
      <w:r w:rsidRPr="00090625">
        <w:t>WML</w:t>
      </w:r>
    </w:p>
    <w:p w:rsidR="00000000" w:rsidRPr="00090625" w:rsidP="00090625">
      <w:pPr>
        <w:pStyle w:val="ListBullet2"/>
      </w:pPr>
      <w:r w:rsidRPr="00090625">
        <w:t>WMLScript</w:t>
      </w:r>
    </w:p>
    <w:p w:rsidR="00000000" w:rsidRPr="00090625" w:rsidP="00090625">
      <w:pPr>
        <w:pStyle w:val="ListBullet2"/>
      </w:pPr>
      <w:r w:rsidRPr="00090625">
        <w:t>WMLScript specification</w:t>
      </w:r>
    </w:p>
    <w:p w:rsidR="00000000" w:rsidRPr="00090625" w:rsidP="00090625">
      <w:pPr>
        <w:pStyle w:val="ListBullet2"/>
      </w:pPr>
      <w:r w:rsidRPr="00090625">
        <w:t>XML 1.0 standard</w:t>
      </w:r>
    </w:p>
    <w:p w:rsidR="00000000" w:rsidRPr="00090625" w:rsidP="00090625">
      <w:pPr>
        <w:pStyle w:val="ListBullet2"/>
      </w:pPr>
      <w:r w:rsidRPr="00090625">
        <w:t>XML applications</w:t>
      </w:r>
    </w:p>
    <w:p w:rsidR="00000000" w:rsidRPr="00090625" w:rsidP="00090625">
      <w:pPr>
        <w:pStyle w:val="ListBullet"/>
      </w:pPr>
      <w:r w:rsidRPr="00090625">
        <w:t>features of wireless:</w:t>
      </w:r>
    </w:p>
    <w:p w:rsidR="00000000" w:rsidRPr="00090625" w:rsidP="00090625">
      <w:pPr>
        <w:pStyle w:val="ListBullet2"/>
      </w:pPr>
      <w:r w:rsidRPr="00090625">
        <w:t>application environment</w:t>
      </w:r>
    </w:p>
    <w:p w:rsidR="00000000" w:rsidRPr="00090625" w:rsidP="00090625">
      <w:pPr>
        <w:pStyle w:val="ListBullet2"/>
      </w:pPr>
      <w:r w:rsidRPr="00090625">
        <w:t>datagram protocol</w:t>
      </w:r>
    </w:p>
    <w:p w:rsidR="00000000" w:rsidRPr="00090625" w:rsidP="00090625">
      <w:pPr>
        <w:pStyle w:val="ListBullet2"/>
      </w:pPr>
      <w:r w:rsidRPr="00090625">
        <w:t>session protocol</w:t>
      </w:r>
    </w:p>
    <w:p w:rsidR="00000000" w:rsidRPr="00090625" w:rsidP="00090625">
      <w:pPr>
        <w:pStyle w:val="ListBullet2"/>
      </w:pPr>
      <w:r w:rsidRPr="00090625">
        <w:t>transaction protocol</w:t>
      </w:r>
    </w:p>
    <w:p w:rsidR="00000000" w:rsidRPr="00090625" w:rsidP="00090625">
      <w:pPr>
        <w:pStyle w:val="ListBullet2"/>
      </w:pPr>
      <w:r w:rsidRPr="00090625">
        <w:t>transport layer security</w:t>
      </w:r>
    </w:p>
    <w:p w:rsidR="00000000" w:rsidRPr="00090625" w:rsidP="00090625">
      <w:pPr>
        <w:pStyle w:val="ListBullet"/>
      </w:pPr>
      <w:r w:rsidRPr="00090625">
        <w:t>overview knowledge of the Australian Computer Society Code of Ethics.</w:t>
      </w:r>
    </w:p>
    <w:p w:rsidR="00000000" w:rsidRPr="00090625" w:rsidP="00090625">
      <w:pPr>
        <w:pStyle w:val="AllowPageBreak"/>
      </w:pPr>
    </w:p>
    <w:p w:rsidR="00000000" w:rsidRPr="00090625" w:rsidP="00090625">
      <w:pPr>
        <w:pStyle w:val="Heading1"/>
      </w:pPr>
      <w:bookmarkStart w:id="10" w:name="O_451655"/>
      <w:bookmarkEnd w:id="10"/>
      <w:r w:rsidRPr="00090625">
        <w:t>Evidence Guide</w:t>
      </w:r>
    </w:p>
    <w:p w:rsidR="00000000" w:rsidRPr="00090625" w:rsidP="00090625">
      <w:pPr>
        <w:pStyle w:val="BodyText"/>
      </w:pPr>
      <w:r w:rsidRPr="00090625">
        <w:rPr>
          <w:rStyle w:val="Emphasis"/>
        </w:rPr>
        <w:t xml:space="preserve">The evidence guide provides advice on assessment and must be read in conjunction with the performance criteria, required skills and knowledge, </w:t>
      </w:r>
      <w:r w:rsidRPr="00090625">
        <w:rPr>
          <w:rStyle w:val="Emphasis"/>
        </w:rPr>
        <w:t>range statement and the Assessment Guidelines for the Training Package.</w:t>
      </w:r>
    </w:p>
    <w:p w:rsidR="00000000" w:rsidRPr="00090625" w:rsidP="00090625">
      <w:pPr>
        <w:pStyle w:val="BodyText"/>
      </w:pPr>
    </w:p>
    <w:tbl>
      <w:tblPr>
        <w:tblW w:w="0" w:type="auto"/>
        <w:tblLayout w:type="fixed"/>
        <w:tblCellMar>
          <w:left w:w="62" w:type="dxa"/>
          <w:right w:w="62" w:type="dxa"/>
        </w:tblCellMar>
        <w:tblLook w:val="0000"/>
      </w:tblPr>
      <w:tblGrid>
        <w:gridCol w:w="2586"/>
        <w:gridCol w:w="6414"/>
      </w:tblGrid>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p>
        </w:tc>
      </w:tr>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Evidence of the ability to:</w:t>
            </w:r>
          </w:p>
          <w:p w:rsidR="00000000" w:rsidP="00090625">
            <w:pPr>
              <w:pStyle w:val="ListBullet"/>
              <w:rPr>
                <w:lang w:val="en-NZ"/>
              </w:rPr>
            </w:pPr>
            <w:r w:rsidRPr="00090625">
              <w:t>create WML files that meet the busin</w:t>
            </w:r>
            <w:r w:rsidRPr="00090625">
              <w:t>ess client's need.</w:t>
            </w:r>
          </w:p>
        </w:tc>
      </w:tr>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Assessment must ensure access to:</w:t>
            </w:r>
          </w:p>
          <w:p w:rsidR="00000000" w:rsidRPr="00090625" w:rsidP="00090625">
            <w:pPr>
              <w:pStyle w:val="ListBullet"/>
            </w:pPr>
            <w:r w:rsidRPr="00090625">
              <w:t>XML parser</w:t>
            </w:r>
          </w:p>
          <w:p w:rsidR="00000000" w:rsidRPr="00090625" w:rsidP="00090625">
            <w:pPr>
              <w:pStyle w:val="ListBullet"/>
            </w:pPr>
            <w:r w:rsidRPr="00090625">
              <w:t>WML valuator</w:t>
            </w:r>
          </w:p>
          <w:p w:rsidR="00000000" w:rsidRPr="00090625" w:rsidP="00090625">
            <w:pPr>
              <w:pStyle w:val="ListBullet"/>
            </w:pPr>
            <w:r w:rsidRPr="00090625">
              <w:t>appropriate learning and assessment support when required</w:t>
            </w:r>
          </w:p>
          <w:p w:rsidR="00000000" w:rsidP="00090625">
            <w:pPr>
              <w:pStyle w:val="ListBullet"/>
              <w:rPr>
                <w:lang w:val="en-NZ"/>
              </w:rPr>
            </w:pPr>
            <w:r w:rsidRPr="00090625">
              <w:t>modified equipment for people with special needs.</w:t>
            </w:r>
          </w:p>
        </w:tc>
      </w:tr>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A range of assessment methods should be used to assess practical skills and knowledge. The following examples are appropriate for this unit:</w:t>
            </w:r>
          </w:p>
          <w:p w:rsidR="00000000" w:rsidRPr="00090625" w:rsidP="00090625">
            <w:pPr>
              <w:pStyle w:val="ListBullet"/>
            </w:pPr>
            <w:r w:rsidRPr="00090625">
              <w:t>evaluation of candidate’s completed deck</w:t>
            </w:r>
          </w:p>
          <w:p w:rsidR="00000000" w:rsidRPr="00090625" w:rsidP="00090625">
            <w:pPr>
              <w:pStyle w:val="ListBullet"/>
            </w:pPr>
            <w:r w:rsidRPr="00090625">
              <w:t xml:space="preserve">direct observation of candidate testing a deck on a </w:t>
            </w:r>
            <w:r w:rsidRPr="00090625">
              <w:t>hand-held device</w:t>
            </w:r>
          </w:p>
          <w:p w:rsidR="00000000" w:rsidRPr="00090625" w:rsidP="00090625">
            <w:pPr>
              <w:pStyle w:val="ListBullet"/>
            </w:pPr>
            <w:r w:rsidRPr="00090625">
              <w:t>verbal or written questioning to assess candidate’s knowledge of:</w:t>
            </w:r>
          </w:p>
          <w:p w:rsidR="00000000" w:rsidRPr="00090625" w:rsidP="00090625">
            <w:pPr>
              <w:pStyle w:val="ListBullet2"/>
            </w:pPr>
            <w:r w:rsidRPr="00090625">
              <w:t>HTML</w:t>
            </w:r>
          </w:p>
          <w:p w:rsidR="00000000" w:rsidRPr="00090625" w:rsidP="00090625">
            <w:pPr>
              <w:pStyle w:val="ListBullet2"/>
            </w:pPr>
            <w:r w:rsidRPr="00090625">
              <w:t>WML</w:t>
            </w:r>
          </w:p>
          <w:p w:rsidR="00000000" w:rsidRPr="00090625" w:rsidP="00090625">
            <w:pPr>
              <w:pStyle w:val="ListBullet2"/>
            </w:pPr>
            <w:r w:rsidRPr="00090625">
              <w:t>XML</w:t>
            </w:r>
          </w:p>
          <w:p w:rsidR="00000000" w:rsidP="00090625">
            <w:pPr>
              <w:pStyle w:val="ListBullet2"/>
              <w:rPr>
                <w:lang w:val="en-NZ"/>
              </w:rPr>
            </w:pPr>
            <w:r w:rsidRPr="00090625">
              <w:t>wireless networks.</w:t>
            </w:r>
          </w:p>
        </w:tc>
      </w:tr>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BodyText"/>
            </w:pPr>
            <w:r w:rsidRPr="00090625">
              <w:t>Holistic assessment with other units relevant to the industry sector, workplace and job role is recommended, where appropriate.</w:t>
            </w:r>
          </w:p>
          <w:p w:rsidR="00000000" w:rsidRPr="00090625" w:rsidP="00090625">
            <w:pPr>
              <w:pStyle w:val="BodyText"/>
            </w:pPr>
            <w:r w:rsidRPr="00090625">
              <w:t>Assessment processes and techniques must be culturally appropriate, and suitable to the communication skill level, language, lit</w:t>
            </w:r>
            <w:r w:rsidRPr="00090625">
              <w:t>eracy and numeracy capacity of the candidate and the work being performed.</w:t>
            </w:r>
          </w:p>
          <w:p w:rsidR="00000000" w:rsidRPr="00090625" w:rsidP="00090625">
            <w:pPr>
              <w:pStyle w:val="BodyText"/>
            </w:pPr>
            <w:r w:rsidRPr="00090625">
              <w:t>Indigenous people and other people from a non-English speaking background may need additional support.</w:t>
            </w:r>
          </w:p>
          <w:p w:rsidR="00000000" w:rsidRPr="00090625" w:rsidP="00090625">
            <w:pPr>
              <w:pStyle w:val="BodyText"/>
            </w:pPr>
            <w:r w:rsidRPr="00090625">
              <w:t>In cases where practical assessment is used it should be combined with targete</w:t>
            </w:r>
            <w:r w:rsidRPr="00090625">
              <w:t>d questioning to assess required knowledge.</w:t>
            </w:r>
          </w:p>
        </w:tc>
      </w:tr>
    </w:tbl>
    <w:p w:rsidR="00000000" w:rsidRPr="00090625" w:rsidP="00090625">
      <w:pPr>
        <w:pStyle w:val="BodyText"/>
      </w:pPr>
    </w:p>
    <w:p w:rsidR="00000000" w:rsidRPr="00090625" w:rsidP="00090625">
      <w:pPr>
        <w:pStyle w:val="AllowPageBreak"/>
      </w:pPr>
    </w:p>
    <w:p w:rsidR="00000000" w:rsidRPr="00090625" w:rsidP="00090625">
      <w:pPr>
        <w:pStyle w:val="Heading1"/>
      </w:pPr>
      <w:bookmarkStart w:id="11" w:name="O_451656"/>
      <w:bookmarkEnd w:id="11"/>
      <w:r w:rsidRPr="00090625">
        <w:t>Range Statement</w:t>
      </w:r>
    </w:p>
    <w:p w:rsidR="00000000" w:rsidRPr="00090625" w:rsidP="00090625">
      <w:pPr>
        <w:pStyle w:val="BodyText"/>
      </w:pPr>
      <w:r w:rsidRPr="00090625">
        <w:rPr>
          <w:rStyle w:val="Emphasis"/>
        </w:rPr>
        <w:t xml:space="preserve">The range statement relates to the unit of competency as a whole. It allows for different work environments and situations that may affect </w:t>
      </w:r>
      <w:r w:rsidRPr="0009062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090625">
        <w:rPr>
          <w:rStyle w:val="Emphasis"/>
        </w:rPr>
        <w:t>m, and local industry and regional contexts) may also be included.</w:t>
      </w:r>
    </w:p>
    <w:p w:rsidR="00000000" w:rsidRPr="00090625" w:rsidP="00090625">
      <w:pPr>
        <w:pStyle w:val="BodyText"/>
      </w:pPr>
    </w:p>
    <w:tbl>
      <w:tblPr>
        <w:tblW w:w="0" w:type="auto"/>
        <w:tblLayout w:type="fixed"/>
        <w:tblCellMar>
          <w:left w:w="62" w:type="dxa"/>
          <w:right w:w="62" w:type="dxa"/>
        </w:tblCellMar>
        <w:tblLook w:val="0000"/>
      </w:tblPr>
      <w:tblGrid>
        <w:gridCol w:w="2586"/>
        <w:gridCol w:w="6414"/>
      </w:tblGrid>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BoldandItalics"/>
              </w:rPr>
              <w:t xml:space="preserve">Code </w:t>
            </w:r>
            <w:r w:rsidRPr="00090625">
              <w:t>card elements may contain:</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ListBullet"/>
            </w:pPr>
            <w:r w:rsidRPr="00090625">
              <w:t>images</w:t>
            </w:r>
          </w:p>
          <w:p w:rsidR="00000000" w:rsidRPr="00090625" w:rsidP="00090625">
            <w:pPr>
              <w:pStyle w:val="ListBullet"/>
            </w:pPr>
            <w:r w:rsidRPr="00090625">
              <w:t>input fields</w:t>
            </w:r>
          </w:p>
          <w:p w:rsidR="00000000" w:rsidRPr="00090625" w:rsidP="00090625">
            <w:pPr>
              <w:pStyle w:val="ListBullet"/>
            </w:pPr>
            <w:r w:rsidRPr="00090625">
              <w:t>links</w:t>
            </w:r>
          </w:p>
          <w:p w:rsidR="00000000" w:rsidRPr="00090625" w:rsidP="00090625">
            <w:pPr>
              <w:pStyle w:val="ListBullet"/>
            </w:pPr>
            <w:r w:rsidRPr="00090625">
              <w:t>markup language</w:t>
            </w:r>
          </w:p>
          <w:p w:rsidR="00000000" w:rsidRPr="00090625" w:rsidP="00090625">
            <w:pPr>
              <w:pStyle w:val="ListBullet"/>
            </w:pPr>
            <w:r w:rsidRPr="00090625">
              <w:t xml:space="preserve">tasks </w:t>
            </w:r>
          </w:p>
          <w:p w:rsidR="00000000" w:rsidP="00090625">
            <w:pPr>
              <w:pStyle w:val="ListBullet"/>
              <w:rPr>
                <w:lang w:val="en-NZ"/>
              </w:rPr>
            </w:pPr>
            <w:r w:rsidRPr="00090625">
              <w:t>text.</w:t>
            </w:r>
          </w:p>
        </w:tc>
      </w:tr>
      <w:tr w:rsidTr="0009062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BoldandItalics"/>
              </w:rPr>
              <w:t xml:space="preserve">WML standard </w:t>
            </w:r>
            <w:r w:rsidRPr="0009062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ListBullet"/>
            </w:pPr>
            <w:r w:rsidRPr="00090625">
              <w:t xml:space="preserve">WAP architecture specification - WAP-100, Wireless application protocol </w:t>
            </w:r>
            <w:r w:rsidRPr="00090625">
              <w:t>architecture specification</w:t>
            </w:r>
          </w:p>
          <w:p w:rsidR="00000000" w:rsidRPr="00090625" w:rsidP="00090625">
            <w:pPr>
              <w:pStyle w:val="ListBullet"/>
            </w:pPr>
            <w:r w:rsidRPr="00090625">
              <w:t>WAP specification 1.1 or later</w:t>
            </w:r>
          </w:p>
          <w:p w:rsidR="00000000" w:rsidRPr="00090625" w:rsidP="00090625">
            <w:pPr>
              <w:pStyle w:val="ListBullet"/>
            </w:pPr>
            <w:r w:rsidRPr="00090625">
              <w:t>WAP specification suite</w:t>
            </w:r>
          </w:p>
          <w:p w:rsidR="00000000" w:rsidRPr="00090625" w:rsidP="00090625">
            <w:pPr>
              <w:pStyle w:val="ListBullet"/>
            </w:pPr>
            <w:r w:rsidRPr="00090625">
              <w:t>WAP-120 WAP caching model specification</w:t>
            </w:r>
          </w:p>
          <w:p w:rsidR="00000000" w:rsidRPr="00090625" w:rsidP="00090625">
            <w:pPr>
              <w:pStyle w:val="ListBullet"/>
            </w:pPr>
            <w:r w:rsidRPr="00090625">
              <w:t>WAP-174 User agent profiling specification</w:t>
            </w:r>
          </w:p>
          <w:p w:rsidR="00000000" w:rsidRPr="00090625" w:rsidP="00090625">
            <w:pPr>
              <w:pStyle w:val="ListBullet"/>
            </w:pPr>
            <w:r w:rsidRPr="00090625">
              <w:t>WAP-175 WAP cache operation specification</w:t>
            </w:r>
          </w:p>
          <w:p w:rsidR="00000000" w:rsidRPr="00090625" w:rsidP="00090625">
            <w:pPr>
              <w:pStyle w:val="ListBullet"/>
            </w:pPr>
            <w:r w:rsidRPr="00090625">
              <w:t>WAP-190 Wireless application environment specification</w:t>
            </w:r>
          </w:p>
          <w:p w:rsidR="00000000" w:rsidRPr="00090625" w:rsidP="00090625">
            <w:pPr>
              <w:pStyle w:val="ListBullet"/>
            </w:pPr>
            <w:r w:rsidRPr="00090625">
              <w:t>WAP-191 Wireless markup language specification</w:t>
            </w:r>
          </w:p>
          <w:p w:rsidR="00000000" w:rsidRPr="00090625" w:rsidP="00090625">
            <w:pPr>
              <w:pStyle w:val="ListBullet"/>
            </w:pPr>
            <w:r w:rsidRPr="00090625">
              <w:t>WAP-192 Binary XML content format specification</w:t>
            </w:r>
          </w:p>
          <w:p w:rsidR="00000000" w:rsidRPr="00090625" w:rsidP="00090625">
            <w:pPr>
              <w:pStyle w:val="ListBullet"/>
            </w:pPr>
            <w:r w:rsidRPr="00090625">
              <w:t>WAP-193 WMLScript language specification</w:t>
            </w:r>
          </w:p>
          <w:p w:rsidR="00000000" w:rsidP="00090625">
            <w:pPr>
              <w:pStyle w:val="ListBullet"/>
              <w:rPr>
                <w:lang w:val="en-NZ"/>
              </w:rPr>
            </w:pPr>
            <w:r w:rsidRPr="00090625">
              <w:t>WAP-194 WMLScript standard libraries specification.</w:t>
            </w:r>
          </w:p>
        </w:tc>
      </w:tr>
      <w:tr w:rsidTr="000906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625">
            <w:pPr>
              <w:pStyle w:val="BodyText"/>
              <w:rPr>
                <w:lang w:val="en-NZ"/>
              </w:rPr>
            </w:pPr>
            <w:r w:rsidRPr="00090625">
              <w:rPr>
                <w:rStyle w:val="BoldandItalics"/>
              </w:rPr>
              <w:t xml:space="preserve">Client </w:t>
            </w:r>
            <w:r w:rsidRPr="00090625">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625" w:rsidP="00090625">
            <w:pPr>
              <w:pStyle w:val="ListBullet"/>
            </w:pPr>
            <w:r w:rsidRPr="00090625">
              <w:t>external organisations</w:t>
            </w:r>
          </w:p>
          <w:p w:rsidR="00000000" w:rsidRPr="00090625" w:rsidP="00090625">
            <w:pPr>
              <w:pStyle w:val="ListBullet"/>
            </w:pPr>
            <w:r w:rsidRPr="00090625">
              <w:t>individuals</w:t>
            </w:r>
          </w:p>
          <w:p w:rsidR="00000000" w:rsidRPr="00090625" w:rsidP="00090625">
            <w:pPr>
              <w:pStyle w:val="ListBullet"/>
            </w:pPr>
            <w:r w:rsidRPr="00090625">
              <w:t>internal departments</w:t>
            </w:r>
          </w:p>
          <w:p w:rsidR="00000000" w:rsidRPr="00090625" w:rsidP="00090625">
            <w:pPr>
              <w:pStyle w:val="ListBullet"/>
            </w:pPr>
            <w:r w:rsidRPr="00090625">
              <w:t>internal employees.</w:t>
            </w:r>
          </w:p>
        </w:tc>
      </w:tr>
    </w:tbl>
    <w:p w:rsidR="00000000" w:rsidRPr="00090625" w:rsidP="00090625">
      <w:pPr>
        <w:pStyle w:val="BodyText"/>
      </w:pPr>
    </w:p>
    <w:p w:rsidR="00000000" w:rsidRPr="00090625" w:rsidP="00090625">
      <w:pPr>
        <w:pStyle w:val="AllowPageBreak"/>
      </w:pPr>
    </w:p>
    <w:p w:rsidR="00000000" w:rsidRPr="00090625" w:rsidP="00090625">
      <w:pPr>
        <w:pStyle w:val="Heading1"/>
      </w:pPr>
      <w:bookmarkStart w:id="12" w:name="O_451657"/>
      <w:bookmarkEnd w:id="12"/>
      <w:r w:rsidRPr="00090625">
        <w:t>Unit Sector(s)</w:t>
      </w:r>
    </w:p>
    <w:p w:rsidR="00000000" w:rsidRPr="00090625" w:rsidP="00090625">
      <w:pPr>
        <w:pStyle w:val="BodyText"/>
      </w:pPr>
      <w:r w:rsidRPr="00090625">
        <w:t>Networking</w:t>
      </w:r>
    </w:p>
    <w:p w:rsidR="00000000" w:rsidRPr="00090625" w:rsidP="00090625"/>
    <w:sectPr w:rsidSect="00090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B49" w:rsidP="00303B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49" w:rsidP="000906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3B49" w:rsidP="000906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3B49" w:rsidP="000906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25" w:rsidRPr="00303B49" w:rsidP="00303B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49" w:rsidP="00090625">
    <w:pPr>
      <w:pStyle w:val="Header"/>
      <w:framePr w:wrap="around"/>
    </w:pPr>
    <w:r>
      <w:fldChar w:fldCharType="begin"/>
    </w:r>
    <w:r>
      <w:instrText xml:space="preserve"> TITLE   \* MERGEFORMAT </w:instrText>
    </w:r>
    <w:r>
      <w:fldChar w:fldCharType="separate"/>
    </w:r>
    <w:r>
      <w:t>ICANWK522A Build decks using wireless markup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03B49" w:rsidP="00090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6C6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78C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76B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625"/>
    <w:pPr>
      <w:spacing w:before="360" w:after="60"/>
      <w:outlineLvl w:val="0"/>
    </w:pPr>
    <w:rPr>
      <w:sz w:val="32"/>
    </w:rPr>
  </w:style>
  <w:style w:type="paragraph" w:styleId="Heading2">
    <w:name w:val="heading 2"/>
    <w:basedOn w:val="HeadingBase"/>
    <w:next w:val="BodyText"/>
    <w:link w:val="Heading2Char"/>
    <w:qFormat/>
    <w:rsid w:val="00090625"/>
    <w:pPr>
      <w:keepLines/>
      <w:spacing w:before="240" w:after="120"/>
      <w:outlineLvl w:val="1"/>
    </w:pPr>
    <w:rPr>
      <w:sz w:val="28"/>
      <w:szCs w:val="40"/>
    </w:rPr>
  </w:style>
  <w:style w:type="paragraph" w:styleId="Heading3">
    <w:name w:val="heading 3"/>
    <w:basedOn w:val="HeadingBase"/>
    <w:next w:val="BodyText"/>
    <w:link w:val="Heading3Char"/>
    <w:qFormat/>
    <w:rsid w:val="00090625"/>
    <w:pPr>
      <w:spacing w:before="180" w:after="120"/>
      <w:outlineLvl w:val="2"/>
    </w:pPr>
    <w:rPr>
      <w:spacing w:val="-10"/>
      <w:kern w:val="32"/>
    </w:rPr>
  </w:style>
  <w:style w:type="paragraph" w:styleId="Heading4">
    <w:name w:val="heading 4"/>
    <w:basedOn w:val="HeadingBase"/>
    <w:next w:val="BodyText"/>
    <w:link w:val="Heading4Char"/>
    <w:qFormat/>
    <w:rsid w:val="00090625"/>
    <w:pPr>
      <w:spacing w:before="160" w:after="120"/>
      <w:outlineLvl w:val="3"/>
    </w:pPr>
    <w:rPr>
      <w:sz w:val="22"/>
    </w:rPr>
  </w:style>
  <w:style w:type="paragraph" w:styleId="Heading5">
    <w:name w:val="heading 5"/>
    <w:basedOn w:val="HeadingBase"/>
    <w:next w:val="Normal"/>
    <w:link w:val="Heading5Char"/>
    <w:qFormat/>
    <w:rsid w:val="00090625"/>
    <w:pPr>
      <w:spacing w:before="80"/>
      <w:outlineLvl w:val="4"/>
    </w:pPr>
    <w:rPr>
      <w:color w:val="918585"/>
      <w:sz w:val="20"/>
    </w:rPr>
  </w:style>
  <w:style w:type="paragraph" w:styleId="Heading6">
    <w:name w:val="heading 6"/>
    <w:basedOn w:val="HeadingBase"/>
    <w:next w:val="Normal"/>
    <w:link w:val="Heading6Char"/>
    <w:qFormat/>
    <w:rsid w:val="00090625"/>
    <w:pPr>
      <w:spacing w:before="60"/>
      <w:outlineLvl w:val="5"/>
    </w:pPr>
    <w:rPr>
      <w:color w:val="918585"/>
      <w:sz w:val="20"/>
    </w:rPr>
  </w:style>
  <w:style w:type="paragraph" w:styleId="Heading7">
    <w:name w:val="heading 7"/>
    <w:basedOn w:val="Normal"/>
    <w:next w:val="Normal"/>
    <w:link w:val="Heading7Char"/>
    <w:qFormat/>
    <w:rsid w:val="00090625"/>
    <w:pPr>
      <w:ind w:left="720"/>
      <w:outlineLvl w:val="6"/>
    </w:pPr>
    <w:rPr>
      <w:i/>
    </w:rPr>
  </w:style>
  <w:style w:type="paragraph" w:styleId="Heading8">
    <w:name w:val="heading 8"/>
    <w:basedOn w:val="Normal"/>
    <w:next w:val="Normal"/>
    <w:link w:val="Heading8Char"/>
    <w:qFormat/>
    <w:rsid w:val="00090625"/>
    <w:pPr>
      <w:ind w:left="720"/>
      <w:outlineLvl w:val="7"/>
    </w:pPr>
    <w:rPr>
      <w:i/>
    </w:rPr>
  </w:style>
  <w:style w:type="paragraph" w:styleId="Heading9">
    <w:name w:val="heading 9"/>
    <w:basedOn w:val="Normal"/>
    <w:next w:val="Normal"/>
    <w:link w:val="Heading9Char"/>
    <w:qFormat/>
    <w:rsid w:val="00090625"/>
    <w:pPr>
      <w:ind w:left="720"/>
      <w:outlineLvl w:val="8"/>
    </w:pPr>
    <w:rPr>
      <w:i/>
    </w:rPr>
  </w:style>
  <w:style w:type="character" w:default="1" w:styleId="DefaultParagraphFont">
    <w:name w:val="Default Paragraph Font"/>
    <w:uiPriority w:val="1"/>
    <w:unhideWhenUsed/>
    <w:rsid w:val="00090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625"/>
  </w:style>
  <w:style w:type="character" w:customStyle="1" w:styleId="Heading1Char">
    <w:name w:val="Heading 1 Char"/>
    <w:basedOn w:val="DefaultParagraphFont"/>
    <w:link w:val="Heading1"/>
    <w:rsid w:val="00090625"/>
    <w:rPr>
      <w:rFonts w:ascii="Times New Roman" w:eastAsia="Times New Roman" w:hAnsi="Times New Roman" w:cs="Times New Roman"/>
      <w:b/>
      <w:sz w:val="32"/>
      <w:szCs w:val="20"/>
      <w:lang w:eastAsia="en-US"/>
    </w:rPr>
  </w:style>
  <w:style w:type="paragraph" w:styleId="BodyText">
    <w:name w:val="Body Text"/>
    <w:basedOn w:val="Normal"/>
    <w:link w:val="BodyTextChar"/>
    <w:rsid w:val="00090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625"/>
    <w:rPr>
      <w:rFonts w:ascii="Times New Roman" w:eastAsia="Times New Roman" w:hAnsi="Times New Roman" w:cs="Times New Roman"/>
      <w:sz w:val="24"/>
      <w:lang w:eastAsia="en-US"/>
    </w:rPr>
  </w:style>
  <w:style w:type="paragraph" w:styleId="Footer">
    <w:name w:val="footer"/>
    <w:basedOn w:val="Normal"/>
    <w:link w:val="FooterChar"/>
    <w:rsid w:val="00090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625"/>
    <w:rPr>
      <w:rFonts w:ascii="Times New Roman" w:eastAsia="Times New Roman" w:hAnsi="Times New Roman" w:cs="Times New Roman"/>
      <w:sz w:val="16"/>
      <w:lang w:eastAsia="en-US"/>
    </w:rPr>
  </w:style>
  <w:style w:type="paragraph" w:styleId="ListBullet">
    <w:name w:val="List Bullet"/>
    <w:basedOn w:val="List"/>
    <w:rsid w:val="00090625"/>
    <w:pPr>
      <w:numPr>
        <w:numId w:val="13"/>
      </w:numPr>
      <w:tabs>
        <w:tab w:val="clear" w:pos="340"/>
      </w:tabs>
      <w:spacing w:before="40" w:after="40"/>
    </w:pPr>
  </w:style>
  <w:style w:type="character" w:customStyle="1" w:styleId="SpecialBold">
    <w:name w:val="Special Bold"/>
    <w:basedOn w:val="DefaultParagraphFont"/>
    <w:rsid w:val="00090625"/>
    <w:rPr>
      <w:b/>
      <w:spacing w:val="0"/>
    </w:rPr>
  </w:style>
  <w:style w:type="paragraph" w:styleId="ListBullet2">
    <w:name w:val="List Bullet 2"/>
    <w:basedOn w:val="List2"/>
    <w:rsid w:val="00090625"/>
    <w:pPr>
      <w:numPr>
        <w:numId w:val="14"/>
      </w:numPr>
      <w:tabs>
        <w:tab w:val="clear" w:pos="680"/>
      </w:tabs>
    </w:pPr>
  </w:style>
  <w:style w:type="character" w:styleId="Emphasis">
    <w:name w:val="Emphasis"/>
    <w:basedOn w:val="DefaultParagraphFont"/>
    <w:qFormat/>
    <w:rsid w:val="00090625"/>
    <w:rPr>
      <w:i/>
    </w:rPr>
  </w:style>
  <w:style w:type="paragraph" w:customStyle="1" w:styleId="SuperHeading">
    <w:name w:val="SuperHeading"/>
    <w:basedOn w:val="Normal"/>
    <w:rsid w:val="00090625"/>
    <w:pPr>
      <w:spacing w:before="240" w:after="120"/>
      <w:outlineLvl w:val="0"/>
    </w:pPr>
    <w:rPr>
      <w:rFonts w:ascii="Times New Roman" w:hAnsi="Times New Roman"/>
      <w:b/>
      <w:sz w:val="28"/>
    </w:rPr>
  </w:style>
  <w:style w:type="paragraph" w:customStyle="1" w:styleId="AllowPageBreak">
    <w:name w:val="AllowPageBreak"/>
    <w:rsid w:val="00090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0625"/>
    <w:rPr>
      <w:b/>
      <w:i/>
      <w:u w:val="none"/>
    </w:rPr>
  </w:style>
  <w:style w:type="character" w:customStyle="1" w:styleId="Heading2Char">
    <w:name w:val="Heading 2 Char"/>
    <w:basedOn w:val="DefaultParagraphFont"/>
    <w:link w:val="Heading2"/>
    <w:rsid w:val="00090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625"/>
    <w:rPr>
      <w:rFonts w:ascii="Courier New" w:eastAsia="Times New Roman" w:hAnsi="Courier New" w:cs="Times New Roman"/>
      <w:i/>
      <w:szCs w:val="20"/>
      <w:lang w:eastAsia="en-US"/>
    </w:rPr>
  </w:style>
  <w:style w:type="paragraph" w:customStyle="1" w:styleId="HeadingBase">
    <w:name w:val="Heading Base"/>
    <w:rsid w:val="00090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625"/>
    <w:pPr>
      <w:tabs>
        <w:tab w:val="right" w:leader="dot" w:pos="9072"/>
      </w:tabs>
      <w:ind w:left="567"/>
    </w:pPr>
    <w:rPr>
      <w:szCs w:val="22"/>
    </w:rPr>
  </w:style>
  <w:style w:type="paragraph" w:customStyle="1" w:styleId="TOCBase">
    <w:name w:val="TOC Base"/>
    <w:rsid w:val="00090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625"/>
    <w:pPr>
      <w:tabs>
        <w:tab w:val="right" w:leader="dot" w:pos="9072"/>
      </w:tabs>
      <w:spacing w:before="40" w:after="40"/>
      <w:ind w:left="284"/>
    </w:pPr>
    <w:rPr>
      <w:rFonts w:ascii="Times New Roman" w:hAnsi="Times New Roman"/>
    </w:rPr>
  </w:style>
  <w:style w:type="paragraph" w:styleId="TOC1">
    <w:name w:val="toc 1"/>
    <w:basedOn w:val="TOCBase"/>
    <w:next w:val="Normal"/>
    <w:rsid w:val="000906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625"/>
    <w:pPr>
      <w:spacing w:before="5040"/>
      <w:jc w:val="center"/>
    </w:pPr>
    <w:rPr>
      <w:sz w:val="48"/>
      <w:szCs w:val="72"/>
      <w:lang w:val="en-US"/>
    </w:rPr>
  </w:style>
  <w:style w:type="character" w:customStyle="1" w:styleId="TitleChar">
    <w:name w:val="Title Char"/>
    <w:basedOn w:val="DefaultParagraphFont"/>
    <w:link w:val="Title"/>
    <w:rsid w:val="00090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625"/>
    <w:pPr>
      <w:tabs>
        <w:tab w:val="left" w:pos="3600"/>
        <w:tab w:val="left" w:pos="3958"/>
      </w:tabs>
    </w:pPr>
  </w:style>
  <w:style w:type="paragraph" w:styleId="List">
    <w:name w:val="List"/>
    <w:basedOn w:val="BodyText"/>
    <w:next w:val="BodyText"/>
    <w:rsid w:val="00090625"/>
    <w:pPr>
      <w:tabs>
        <w:tab w:val="left" w:pos="340"/>
      </w:tabs>
      <w:spacing w:before="60" w:after="60"/>
      <w:ind w:left="340" w:hanging="340"/>
    </w:pPr>
  </w:style>
  <w:style w:type="paragraph" w:customStyle="1" w:styleId="Note">
    <w:name w:val="Note"/>
    <w:basedOn w:val="BodyText"/>
    <w:rsid w:val="00090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625"/>
    <w:pPr>
      <w:framePr w:wrap="auto" w:hAnchor="text" w:y="6049"/>
    </w:pPr>
    <w:rPr>
      <w:color w:val="000000"/>
      <w:sz w:val="40"/>
    </w:rPr>
  </w:style>
  <w:style w:type="paragraph" w:customStyle="1" w:styleId="TOCTitle">
    <w:name w:val="TOCTitle"/>
    <w:basedOn w:val="Heading1"/>
    <w:rsid w:val="00090625"/>
    <w:pPr>
      <w:spacing w:after="240"/>
      <w:jc w:val="center"/>
      <w:outlineLvl w:val="9"/>
    </w:pPr>
    <w:rPr>
      <w:caps/>
    </w:rPr>
  </w:style>
  <w:style w:type="paragraph" w:customStyle="1" w:styleId="Version">
    <w:name w:val="Version"/>
    <w:rsid w:val="00090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625"/>
    <w:pPr>
      <w:keepNext w:val="0"/>
      <w:tabs>
        <w:tab w:val="right" w:pos="4176"/>
      </w:tabs>
      <w:ind w:left="198" w:hanging="198"/>
    </w:pPr>
    <w:rPr>
      <w:rFonts w:ascii="Garamond" w:hAnsi="Garamond"/>
    </w:rPr>
  </w:style>
  <w:style w:type="paragraph" w:styleId="IndexHeading">
    <w:name w:val="index heading"/>
    <w:basedOn w:val="Normal"/>
    <w:next w:val="Index1"/>
    <w:semiHidden/>
    <w:rsid w:val="00090625"/>
    <w:pPr>
      <w:spacing w:before="120" w:after="120"/>
    </w:pPr>
    <w:rPr>
      <w:rFonts w:ascii="Arial" w:hAnsi="Arial"/>
      <w:b/>
      <w:color w:val="918585"/>
      <w:sz w:val="24"/>
    </w:rPr>
  </w:style>
  <w:style w:type="paragraph" w:styleId="Header">
    <w:name w:val="header"/>
    <w:basedOn w:val="Normal"/>
    <w:link w:val="HeaderChar"/>
    <w:rsid w:val="00090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625"/>
    <w:rPr>
      <w:rFonts w:ascii="Times New Roman" w:eastAsia="Times New Roman" w:hAnsi="Times New Roman" w:cs="Times New Roman"/>
      <w:sz w:val="16"/>
      <w:szCs w:val="20"/>
      <w:lang w:val="en-GB" w:eastAsia="en-US"/>
    </w:rPr>
  </w:style>
  <w:style w:type="paragraph" w:customStyle="1" w:styleId="Chapter">
    <w:name w:val="Chapter"/>
    <w:basedOn w:val="Normal"/>
    <w:rsid w:val="00090625"/>
    <w:pPr>
      <w:spacing w:before="240"/>
    </w:pPr>
    <w:rPr>
      <w:rFonts w:ascii="Times New Roman" w:hAnsi="Times New Roman"/>
      <w:smallCaps/>
      <w:spacing w:val="80"/>
      <w:sz w:val="28"/>
    </w:rPr>
  </w:style>
  <w:style w:type="paragraph" w:customStyle="1" w:styleId="InChapter">
    <w:name w:val="InChapter"/>
    <w:basedOn w:val="Heading3"/>
    <w:rsid w:val="00090625"/>
    <w:pPr>
      <w:spacing w:after="240"/>
      <w:outlineLvl w:val="9"/>
    </w:pPr>
    <w:rPr>
      <w:noProof/>
    </w:rPr>
  </w:style>
  <w:style w:type="paragraph" w:styleId="Index2">
    <w:name w:val="index 2"/>
    <w:basedOn w:val="Normal"/>
    <w:next w:val="Normal"/>
    <w:semiHidden/>
    <w:rsid w:val="00090625"/>
    <w:pPr>
      <w:tabs>
        <w:tab w:val="right" w:pos="4176"/>
      </w:tabs>
      <w:ind w:left="568" w:hanging="284"/>
    </w:pPr>
    <w:rPr>
      <w:rFonts w:ascii="Garamond" w:hAnsi="Garamond"/>
    </w:rPr>
  </w:style>
  <w:style w:type="paragraph" w:customStyle="1" w:styleId="Byline">
    <w:name w:val="Byline"/>
    <w:rsid w:val="00090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625"/>
    <w:pPr>
      <w:tabs>
        <w:tab w:val="clear" w:pos="3600"/>
        <w:tab w:val="clear" w:pos="3958"/>
      </w:tabs>
      <w:jc w:val="right"/>
    </w:pPr>
  </w:style>
  <w:style w:type="paragraph" w:styleId="Caption">
    <w:name w:val="caption"/>
    <w:basedOn w:val="BodyText"/>
    <w:next w:val="Normal"/>
    <w:qFormat/>
    <w:rsid w:val="00090625"/>
    <w:pPr>
      <w:framePr w:w="2268" w:hSpace="181" w:vSpace="181" w:wrap="around" w:vAnchor="text" w:hAnchor="page" w:x="1135" w:y="285" w:anchorLock="1"/>
    </w:pPr>
    <w:rPr>
      <w:i/>
    </w:rPr>
  </w:style>
  <w:style w:type="paragraph" w:customStyle="1" w:styleId="MiniTOCTitle">
    <w:name w:val="MiniTOCTitle"/>
    <w:basedOn w:val="Heading4"/>
    <w:rsid w:val="00090625"/>
    <w:pPr>
      <w:spacing w:before="240"/>
      <w:outlineLvl w:val="9"/>
    </w:pPr>
    <w:rPr>
      <w:noProof/>
      <w:sz w:val="24"/>
    </w:rPr>
  </w:style>
  <w:style w:type="paragraph" w:customStyle="1" w:styleId="MiniTOCItem">
    <w:name w:val="MiniTOCItem"/>
    <w:basedOn w:val="ListBullet"/>
    <w:rsid w:val="00090625"/>
    <w:pPr>
      <w:numPr>
        <w:numId w:val="0"/>
      </w:numPr>
      <w:tabs>
        <w:tab w:val="right" w:leader="dot" w:pos="6521"/>
      </w:tabs>
      <w:spacing w:before="0" w:after="0"/>
    </w:pPr>
  </w:style>
  <w:style w:type="paragraph" w:customStyle="1" w:styleId="TOFTitle">
    <w:name w:val="TOFTitle"/>
    <w:basedOn w:val="TOCTitle"/>
    <w:rsid w:val="00090625"/>
  </w:style>
  <w:style w:type="paragraph" w:styleId="TableofFigures">
    <w:name w:val="table of figures"/>
    <w:basedOn w:val="Normal"/>
    <w:next w:val="Normal"/>
    <w:semiHidden/>
    <w:rsid w:val="00090625"/>
    <w:pPr>
      <w:tabs>
        <w:tab w:val="right" w:leader="dot" w:pos="9072"/>
      </w:tabs>
      <w:ind w:left="970" w:hanging="403"/>
    </w:pPr>
    <w:rPr>
      <w:rFonts w:ascii="Times New Roman" w:hAnsi="Times New Roman"/>
      <w:b/>
    </w:rPr>
  </w:style>
  <w:style w:type="paragraph" w:styleId="ListNumber">
    <w:name w:val="List Number"/>
    <w:basedOn w:val="List"/>
    <w:rsid w:val="00090625"/>
    <w:pPr>
      <w:numPr>
        <w:numId w:val="11"/>
      </w:numPr>
    </w:pPr>
  </w:style>
  <w:style w:type="character" w:customStyle="1" w:styleId="WingdingSymbols">
    <w:name w:val="Wingding Symbols"/>
    <w:rsid w:val="00090625"/>
    <w:rPr>
      <w:rFonts w:ascii="Wingdings" w:hAnsi="Wingdings"/>
    </w:rPr>
  </w:style>
  <w:style w:type="paragraph" w:customStyle="1" w:styleId="TableHeading">
    <w:name w:val="Table Heading"/>
    <w:basedOn w:val="HeadingBase"/>
    <w:rsid w:val="00090625"/>
    <w:pPr>
      <w:keepLines/>
      <w:pBdr>
        <w:bottom w:val="single" w:sz="6" w:space="1" w:color="918585"/>
      </w:pBdr>
      <w:spacing w:before="240"/>
    </w:pPr>
  </w:style>
  <w:style w:type="character" w:customStyle="1" w:styleId="HotSpot">
    <w:name w:val="HotSpot"/>
    <w:rsid w:val="00090625"/>
    <w:rPr>
      <w:color w:val="0033CC"/>
      <w:u w:val="none"/>
    </w:rPr>
  </w:style>
  <w:style w:type="paragraph" w:customStyle="1" w:styleId="BodyTextRight">
    <w:name w:val="Body Text Right"/>
    <w:basedOn w:val="BodyText"/>
    <w:rsid w:val="00090625"/>
    <w:pPr>
      <w:spacing w:before="0" w:after="0"/>
      <w:jc w:val="right"/>
    </w:pPr>
  </w:style>
  <w:style w:type="paragraph" w:styleId="Index3">
    <w:name w:val="index 3"/>
    <w:basedOn w:val="ListNumber2"/>
    <w:next w:val="Normal"/>
    <w:semiHidden/>
    <w:rsid w:val="00090625"/>
    <w:pPr>
      <w:numPr>
        <w:numId w:val="0"/>
      </w:numPr>
      <w:tabs>
        <w:tab w:val="right" w:leader="dot" w:pos="4176"/>
      </w:tabs>
    </w:pPr>
  </w:style>
  <w:style w:type="paragraph" w:styleId="ListNumber2">
    <w:name w:val="List Number 2"/>
    <w:basedOn w:val="List2"/>
    <w:rsid w:val="00090625"/>
    <w:pPr>
      <w:numPr>
        <w:numId w:val="10"/>
      </w:numPr>
      <w:tabs>
        <w:tab w:val="clear" w:pos="1060"/>
      </w:tabs>
    </w:pPr>
  </w:style>
  <w:style w:type="paragraph" w:customStyle="1" w:styleId="MarginNote">
    <w:name w:val="Margin Note"/>
    <w:basedOn w:val="BodyText"/>
    <w:rsid w:val="00090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625"/>
    <w:rPr>
      <w:sz w:val="32"/>
    </w:rPr>
  </w:style>
  <w:style w:type="paragraph" w:customStyle="1" w:styleId="HeadingProcedure">
    <w:name w:val="Heading Procedure"/>
    <w:basedOn w:val="HeadingBase"/>
    <w:next w:val="Normal"/>
    <w:rsid w:val="00090625"/>
    <w:pPr>
      <w:tabs>
        <w:tab w:val="left" w:pos="0"/>
      </w:tabs>
      <w:spacing w:before="120" w:after="60"/>
    </w:pPr>
    <w:rPr>
      <w:i/>
      <w:color w:val="918585"/>
      <w:sz w:val="22"/>
    </w:rPr>
  </w:style>
  <w:style w:type="paragraph" w:customStyle="1" w:styleId="TableBodyText">
    <w:name w:val="Table Body Text"/>
    <w:basedOn w:val="BodyText"/>
    <w:rsid w:val="00090625"/>
    <w:pPr>
      <w:spacing w:before="60" w:after="60"/>
    </w:pPr>
  </w:style>
  <w:style w:type="paragraph" w:styleId="ListContinue">
    <w:name w:val="List Continue"/>
    <w:basedOn w:val="List"/>
    <w:rsid w:val="00090625"/>
    <w:pPr>
      <w:ind w:firstLine="0"/>
    </w:pPr>
  </w:style>
  <w:style w:type="paragraph" w:customStyle="1" w:styleId="ListNote">
    <w:name w:val="List Note"/>
    <w:basedOn w:val="List"/>
    <w:rsid w:val="00090625"/>
    <w:pPr>
      <w:pBdr>
        <w:top w:val="single" w:sz="6" w:space="2" w:color="918585"/>
        <w:bottom w:val="single" w:sz="6" w:space="2" w:color="918585"/>
      </w:pBdr>
      <w:tabs>
        <w:tab w:val="left" w:pos="1021"/>
      </w:tabs>
      <w:ind w:firstLine="0"/>
    </w:pPr>
  </w:style>
  <w:style w:type="paragraph" w:customStyle="1" w:styleId="Warning">
    <w:name w:val="Warning"/>
    <w:basedOn w:val="BodyText"/>
    <w:rsid w:val="00090625"/>
    <w:pPr>
      <w:shd w:val="clear" w:color="auto" w:fill="D9D9D9"/>
      <w:tabs>
        <w:tab w:val="left" w:pos="992"/>
      </w:tabs>
      <w:ind w:left="119" w:right="119"/>
    </w:pPr>
    <w:rPr>
      <w:sz w:val="20"/>
    </w:rPr>
  </w:style>
  <w:style w:type="paragraph" w:customStyle="1" w:styleId="MarginIcons">
    <w:name w:val="Margin Icons"/>
    <w:basedOn w:val="BodyText"/>
    <w:rsid w:val="00090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625"/>
    <w:rPr>
      <w:rFonts w:ascii="Courier New" w:hAnsi="Courier New"/>
    </w:rPr>
  </w:style>
  <w:style w:type="paragraph" w:customStyle="1" w:styleId="NoteBullet">
    <w:name w:val="Note Bullet"/>
    <w:basedOn w:val="Note"/>
    <w:rsid w:val="00090625"/>
    <w:pPr>
      <w:tabs>
        <w:tab w:val="clear" w:pos="680"/>
      </w:tabs>
      <w:spacing w:before="60" w:after="60"/>
    </w:pPr>
  </w:style>
  <w:style w:type="paragraph" w:customStyle="1" w:styleId="SubHeading2">
    <w:name w:val="SubHeading2"/>
    <w:basedOn w:val="HeadingBase"/>
    <w:rsid w:val="00090625"/>
    <w:pPr>
      <w:spacing w:before="240" w:after="60"/>
    </w:pPr>
    <w:rPr>
      <w:sz w:val="20"/>
    </w:rPr>
  </w:style>
  <w:style w:type="paragraph" w:customStyle="1" w:styleId="SubHeading1">
    <w:name w:val="SubHeading1"/>
    <w:basedOn w:val="HeadingBase"/>
    <w:rsid w:val="00090625"/>
    <w:pPr>
      <w:spacing w:before="240" w:after="60"/>
    </w:pPr>
    <w:rPr>
      <w:color w:val="918585"/>
      <w:sz w:val="22"/>
    </w:rPr>
  </w:style>
  <w:style w:type="paragraph" w:customStyle="1" w:styleId="SideHeading">
    <w:name w:val="Side Heading"/>
    <w:basedOn w:val="HeadingBase"/>
    <w:rsid w:val="00090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625"/>
    <w:pPr>
      <w:numPr>
        <w:numId w:val="12"/>
      </w:numPr>
    </w:pPr>
  </w:style>
  <w:style w:type="paragraph" w:styleId="PlainText">
    <w:name w:val="Plain Text"/>
    <w:basedOn w:val="Normal"/>
    <w:link w:val="PlainTextChar"/>
    <w:rsid w:val="00090625"/>
    <w:rPr>
      <w:sz w:val="20"/>
    </w:rPr>
  </w:style>
  <w:style w:type="character" w:customStyle="1" w:styleId="PlainTextChar">
    <w:name w:val="Plain Text Char"/>
    <w:basedOn w:val="DefaultParagraphFont"/>
    <w:link w:val="PlainText"/>
    <w:rsid w:val="00090625"/>
    <w:rPr>
      <w:rFonts w:ascii="Courier New" w:eastAsia="Times New Roman" w:hAnsi="Courier New" w:cs="Times New Roman"/>
      <w:sz w:val="20"/>
      <w:szCs w:val="20"/>
      <w:lang w:eastAsia="en-US"/>
    </w:rPr>
  </w:style>
  <w:style w:type="character" w:customStyle="1" w:styleId="MenuOption">
    <w:name w:val="Menu Option"/>
    <w:basedOn w:val="DefaultParagraphFont"/>
    <w:rsid w:val="00090625"/>
    <w:rPr>
      <w:b/>
      <w:smallCaps/>
    </w:rPr>
  </w:style>
  <w:style w:type="paragraph" w:customStyle="1" w:styleId="TableListNumber">
    <w:name w:val="Table List Number"/>
    <w:basedOn w:val="ListNumber"/>
    <w:rsid w:val="00090625"/>
    <w:pPr>
      <w:numPr>
        <w:numId w:val="0"/>
      </w:numPr>
    </w:pPr>
  </w:style>
  <w:style w:type="paragraph" w:styleId="TOC4">
    <w:name w:val="toc 4"/>
    <w:basedOn w:val="TOCBase"/>
    <w:next w:val="Normal"/>
    <w:semiHidden/>
    <w:rsid w:val="00090625"/>
    <w:pPr>
      <w:tabs>
        <w:tab w:val="right" w:leader="dot" w:pos="9071"/>
      </w:tabs>
      <w:ind w:left="1701"/>
    </w:pPr>
  </w:style>
  <w:style w:type="paragraph" w:customStyle="1" w:styleId="ListAlpha">
    <w:name w:val="List Alpha"/>
    <w:basedOn w:val="List"/>
    <w:rsid w:val="00090625"/>
    <w:pPr>
      <w:numPr>
        <w:numId w:val="9"/>
      </w:numPr>
    </w:pPr>
  </w:style>
  <w:style w:type="paragraph" w:customStyle="1" w:styleId="ListAlpha2">
    <w:name w:val="List Alpha 2"/>
    <w:basedOn w:val="List2"/>
    <w:rsid w:val="00090625"/>
    <w:pPr>
      <w:numPr>
        <w:numId w:val="8"/>
      </w:numPr>
    </w:pPr>
  </w:style>
  <w:style w:type="paragraph" w:styleId="List2">
    <w:name w:val="List 2"/>
    <w:basedOn w:val="BodyText"/>
    <w:rsid w:val="00090625"/>
    <w:pPr>
      <w:tabs>
        <w:tab w:val="left" w:pos="680"/>
      </w:tabs>
      <w:spacing w:before="60" w:after="60"/>
      <w:ind w:left="680" w:hanging="340"/>
    </w:pPr>
  </w:style>
  <w:style w:type="paragraph" w:styleId="List3">
    <w:name w:val="List 3"/>
    <w:basedOn w:val="BodyText"/>
    <w:rsid w:val="00090625"/>
    <w:pPr>
      <w:tabs>
        <w:tab w:val="left" w:pos="1021"/>
      </w:tabs>
      <w:spacing w:before="60" w:after="60"/>
      <w:ind w:left="1020" w:hanging="340"/>
    </w:pPr>
  </w:style>
  <w:style w:type="paragraph" w:styleId="List4">
    <w:name w:val="List 4"/>
    <w:basedOn w:val="BodyText"/>
    <w:rsid w:val="00090625"/>
    <w:pPr>
      <w:tabs>
        <w:tab w:val="left" w:pos="1361"/>
      </w:tabs>
      <w:spacing w:before="60" w:after="60"/>
      <w:ind w:left="1361" w:hanging="340"/>
    </w:pPr>
  </w:style>
  <w:style w:type="paragraph" w:styleId="List5">
    <w:name w:val="List 5"/>
    <w:basedOn w:val="BodyText"/>
    <w:rsid w:val="00090625"/>
    <w:pPr>
      <w:tabs>
        <w:tab w:val="left" w:pos="1701"/>
      </w:tabs>
      <w:spacing w:before="60" w:after="60"/>
      <w:ind w:left="1701" w:hanging="340"/>
    </w:pPr>
  </w:style>
  <w:style w:type="paragraph" w:styleId="ListBullet3">
    <w:name w:val="List Bullet 3"/>
    <w:basedOn w:val="List3"/>
    <w:rsid w:val="00090625"/>
    <w:pPr>
      <w:numPr>
        <w:numId w:val="15"/>
      </w:numPr>
      <w:tabs>
        <w:tab w:val="clear" w:pos="1021"/>
      </w:tabs>
      <w:ind w:left="1037" w:hanging="357"/>
    </w:pPr>
  </w:style>
  <w:style w:type="paragraph" w:styleId="ListBullet4">
    <w:name w:val="List Bullet 4"/>
    <w:basedOn w:val="List4"/>
    <w:rsid w:val="00090625"/>
    <w:pPr>
      <w:numPr>
        <w:numId w:val="3"/>
      </w:numPr>
    </w:pPr>
  </w:style>
  <w:style w:type="paragraph" w:styleId="ListBullet5">
    <w:name w:val="List Bullet 5"/>
    <w:basedOn w:val="List5"/>
    <w:rsid w:val="00090625"/>
    <w:pPr>
      <w:numPr>
        <w:numId w:val="4"/>
      </w:numPr>
    </w:pPr>
  </w:style>
  <w:style w:type="paragraph" w:styleId="ListContinue2">
    <w:name w:val="List Continue 2"/>
    <w:basedOn w:val="List2"/>
    <w:rsid w:val="00090625"/>
    <w:pPr>
      <w:ind w:firstLine="0"/>
    </w:pPr>
  </w:style>
  <w:style w:type="paragraph" w:styleId="ListContinue3">
    <w:name w:val="List Continue 3"/>
    <w:basedOn w:val="List3"/>
    <w:rsid w:val="00090625"/>
    <w:pPr>
      <w:ind w:left="1021" w:firstLine="0"/>
    </w:pPr>
  </w:style>
  <w:style w:type="paragraph" w:styleId="ListContinue4">
    <w:name w:val="List Continue 4"/>
    <w:basedOn w:val="List4"/>
    <w:rsid w:val="00090625"/>
    <w:pPr>
      <w:ind w:firstLine="0"/>
    </w:pPr>
  </w:style>
  <w:style w:type="paragraph" w:styleId="ListContinue5">
    <w:name w:val="List Continue 5"/>
    <w:basedOn w:val="List5"/>
    <w:rsid w:val="00090625"/>
    <w:pPr>
      <w:ind w:firstLine="0"/>
    </w:pPr>
  </w:style>
  <w:style w:type="paragraph" w:styleId="ListNumber3">
    <w:name w:val="List Number 3"/>
    <w:basedOn w:val="List3"/>
    <w:rsid w:val="00090625"/>
    <w:pPr>
      <w:numPr>
        <w:numId w:val="5"/>
      </w:numPr>
    </w:pPr>
  </w:style>
  <w:style w:type="paragraph" w:styleId="ListNumber4">
    <w:name w:val="List Number 4"/>
    <w:basedOn w:val="List4"/>
    <w:rsid w:val="00090625"/>
    <w:pPr>
      <w:numPr>
        <w:numId w:val="6"/>
      </w:numPr>
    </w:pPr>
  </w:style>
  <w:style w:type="paragraph" w:styleId="ListNumber5">
    <w:name w:val="List Number 5"/>
    <w:basedOn w:val="List5"/>
    <w:rsid w:val="00090625"/>
    <w:pPr>
      <w:numPr>
        <w:numId w:val="7"/>
      </w:numPr>
    </w:pPr>
  </w:style>
  <w:style w:type="paragraph" w:styleId="BlockText">
    <w:name w:val="Block Text"/>
    <w:basedOn w:val="Normal"/>
    <w:rsid w:val="00090625"/>
    <w:pPr>
      <w:spacing w:after="120"/>
      <w:ind w:left="1440" w:right="1440"/>
    </w:pPr>
  </w:style>
  <w:style w:type="character" w:customStyle="1" w:styleId="Subscript">
    <w:name w:val="Subscript"/>
    <w:basedOn w:val="DefaultParagraphFont"/>
    <w:rsid w:val="00090625"/>
    <w:rPr>
      <w:sz w:val="16"/>
      <w:vertAlign w:val="subscript"/>
    </w:rPr>
  </w:style>
  <w:style w:type="character" w:customStyle="1" w:styleId="Superscript">
    <w:name w:val="Superscript"/>
    <w:basedOn w:val="DefaultParagraphFont"/>
    <w:rsid w:val="00090625"/>
    <w:rPr>
      <w:sz w:val="16"/>
      <w:vertAlign w:val="superscript"/>
    </w:rPr>
  </w:style>
  <w:style w:type="character" w:customStyle="1" w:styleId="Symbols">
    <w:name w:val="Symbols"/>
    <w:basedOn w:val="DefaultParagraphFont"/>
    <w:rsid w:val="00090625"/>
    <w:rPr>
      <w:rFonts w:ascii="Symbol" w:hAnsi="Symbol"/>
    </w:rPr>
  </w:style>
  <w:style w:type="character" w:customStyle="1" w:styleId="MenuOptions">
    <w:name w:val="Menu Options"/>
    <w:basedOn w:val="DefaultParagraphFont"/>
    <w:rsid w:val="00090625"/>
    <w:rPr>
      <w:rFonts w:ascii="Arial Narrow" w:hAnsi="Arial Narrow"/>
      <w:smallCaps/>
    </w:rPr>
  </w:style>
  <w:style w:type="character" w:customStyle="1" w:styleId="Buttons">
    <w:name w:val="Buttons"/>
    <w:basedOn w:val="DefaultParagraphFont"/>
    <w:rsid w:val="00090625"/>
    <w:rPr>
      <w:b/>
    </w:rPr>
  </w:style>
  <w:style w:type="character" w:customStyle="1" w:styleId="Underlined">
    <w:name w:val="Underlined"/>
    <w:basedOn w:val="DefaultParagraphFont"/>
    <w:rsid w:val="00090625"/>
    <w:rPr>
      <w:u w:val="single"/>
    </w:rPr>
  </w:style>
  <w:style w:type="paragraph" w:customStyle="1" w:styleId="TableBodyTextRight">
    <w:name w:val="Table Body Text Right"/>
    <w:basedOn w:val="TableBodyText"/>
    <w:rsid w:val="00090625"/>
    <w:pPr>
      <w:widowControl w:val="0"/>
      <w:autoSpaceDE w:val="0"/>
      <w:autoSpaceDN w:val="0"/>
      <w:adjustRightInd w:val="0"/>
      <w:jc w:val="right"/>
    </w:pPr>
    <w:rPr>
      <w:rFonts w:cs="Arial"/>
      <w:szCs w:val="18"/>
    </w:rPr>
  </w:style>
  <w:style w:type="paragraph" w:customStyle="1" w:styleId="CopyrightText">
    <w:name w:val="Copyright Text"/>
    <w:basedOn w:val="BodyText"/>
    <w:rsid w:val="00090625"/>
    <w:rPr>
      <w:sz w:val="18"/>
    </w:rPr>
  </w:style>
  <w:style w:type="paragraph" w:customStyle="1" w:styleId="BodySmallRight">
    <w:name w:val="Body Small Right"/>
    <w:basedOn w:val="BodyTextRight"/>
    <w:rsid w:val="00090625"/>
    <w:rPr>
      <w:sz w:val="18"/>
      <w:szCs w:val="18"/>
    </w:rPr>
  </w:style>
  <w:style w:type="paragraph" w:customStyle="1" w:styleId="MarginEdition">
    <w:name w:val="Margin Edition"/>
    <w:basedOn w:val="MarginNote"/>
    <w:rsid w:val="00090625"/>
    <w:pPr>
      <w:spacing w:before="0" w:after="0"/>
    </w:pPr>
    <w:rPr>
      <w:rFonts w:ascii="Times New Roman" w:hAnsi="Times New Roman"/>
      <w:color w:val="999999"/>
    </w:rPr>
  </w:style>
  <w:style w:type="paragraph" w:customStyle="1" w:styleId="Spacer">
    <w:name w:val="Spacer"/>
    <w:basedOn w:val="Normal"/>
    <w:rsid w:val="00090625"/>
    <w:rPr>
      <w:sz w:val="2"/>
      <w:szCs w:val="2"/>
    </w:rPr>
  </w:style>
  <w:style w:type="character" w:customStyle="1" w:styleId="Small">
    <w:name w:val="Small"/>
    <w:basedOn w:val="DefaultParagraphFont"/>
    <w:rsid w:val="00090625"/>
    <w:rPr>
      <w:sz w:val="16"/>
    </w:rPr>
  </w:style>
  <w:style w:type="paragraph" w:customStyle="1" w:styleId="WideTable">
    <w:name w:val="Wide Table"/>
    <w:basedOn w:val="Normal"/>
    <w:rsid w:val="00090625"/>
    <w:pPr>
      <w:ind w:left="-1418"/>
    </w:pPr>
    <w:rPr>
      <w:sz w:val="2"/>
      <w:szCs w:val="2"/>
    </w:rPr>
  </w:style>
  <w:style w:type="character" w:styleId="PageNumber">
    <w:name w:val="page number"/>
    <w:basedOn w:val="DefaultParagraphFont"/>
    <w:rsid w:val="00090625"/>
  </w:style>
  <w:style w:type="paragraph" w:styleId="Quote">
    <w:name w:val="Quote"/>
    <w:basedOn w:val="Heading1"/>
    <w:link w:val="QuoteChar"/>
    <w:qFormat/>
    <w:rsid w:val="00090625"/>
    <w:rPr>
      <w:b w:val="0"/>
      <w:sz w:val="72"/>
      <w:szCs w:val="72"/>
      <w:lang w:val="en-NZ"/>
    </w:rPr>
  </w:style>
  <w:style w:type="character" w:customStyle="1" w:styleId="QuoteChar">
    <w:name w:val="Quote Char"/>
    <w:basedOn w:val="DefaultParagraphFont"/>
    <w:link w:val="Quote"/>
    <w:rsid w:val="00090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625"/>
    <w:pPr>
      <w:pageBreakBefore/>
    </w:pPr>
  </w:style>
  <w:style w:type="paragraph" w:customStyle="1" w:styleId="Border">
    <w:name w:val="Border"/>
    <w:basedOn w:val="Normal"/>
    <w:qFormat/>
    <w:rsid w:val="00090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625"/>
    <w:rPr>
      <w:b/>
      <w:bCs/>
      <w:i/>
      <w:iCs/>
      <w:color w:val="auto"/>
    </w:rPr>
  </w:style>
  <w:style w:type="paragraph" w:styleId="IntenseQuote">
    <w:name w:val="Intense Quote"/>
    <w:basedOn w:val="Normal"/>
    <w:next w:val="Normal"/>
    <w:link w:val="IntenseQuoteChar"/>
    <w:uiPriority w:val="30"/>
    <w:qFormat/>
    <w:rsid w:val="00090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625"/>
    <w:rPr>
      <w:smallCaps/>
      <w:color w:val="auto"/>
      <w:u w:val="single"/>
    </w:rPr>
  </w:style>
  <w:style w:type="character" w:styleId="IntenseReference">
    <w:name w:val="Intense Reference"/>
    <w:basedOn w:val="DefaultParagraphFont"/>
    <w:uiPriority w:val="32"/>
    <w:qFormat/>
    <w:rsid w:val="00090625"/>
    <w:rPr>
      <w:b/>
      <w:bCs/>
      <w:smallCaps/>
      <w:color w:val="auto"/>
      <w:spacing w:val="5"/>
      <w:u w:val="single"/>
    </w:rPr>
  </w:style>
  <w:style w:type="paragraph" w:customStyle="1" w:styleId="2ColumnHeading">
    <w:name w:val="2Column Heading"/>
    <w:basedOn w:val="BodyText"/>
    <w:qFormat/>
    <w:rsid w:val="00090625"/>
    <w:pPr>
      <w:spacing w:after="60"/>
      <w:ind w:left="-2268"/>
    </w:pPr>
    <w:rPr>
      <w:b/>
    </w:rPr>
  </w:style>
  <w:style w:type="paragraph" w:customStyle="1" w:styleId="Heading1TOC">
    <w:name w:val="Heading1 TOC"/>
    <w:basedOn w:val="Normal"/>
    <w:qFormat/>
    <w:rsid w:val="00090625"/>
    <w:pPr>
      <w:spacing w:before="240" w:after="120"/>
    </w:pPr>
    <w:rPr>
      <w:rFonts w:ascii="Times New Roman" w:hAnsi="Times New Roman"/>
      <w:b/>
      <w:sz w:val="32"/>
    </w:rPr>
  </w:style>
  <w:style w:type="paragraph" w:customStyle="1" w:styleId="Heading2TOC">
    <w:name w:val="Heading2 TOC"/>
    <w:basedOn w:val="Normal"/>
    <w:qFormat/>
    <w:rsid w:val="00090625"/>
    <w:pPr>
      <w:spacing w:before="240" w:after="60"/>
    </w:pPr>
    <w:rPr>
      <w:rFonts w:ascii="Times New Roman" w:hAnsi="Times New Roman"/>
      <w:b/>
      <w:sz w:val="28"/>
    </w:rPr>
  </w:style>
  <w:style w:type="character" w:customStyle="1" w:styleId="Underline">
    <w:name w:val="Underline"/>
    <w:basedOn w:val="DefaultParagraphFont"/>
    <w:qFormat/>
    <w:rsid w:val="00090625"/>
    <w:rPr>
      <w:u w:val="single"/>
    </w:rPr>
  </w:style>
  <w:style w:type="paragraph" w:styleId="BalloonText">
    <w:name w:val="Balloon Text"/>
    <w:basedOn w:val="Normal"/>
    <w:link w:val="BalloonTextChar"/>
    <w:rsid w:val="00090625"/>
    <w:rPr>
      <w:rFonts w:ascii="Tahoma" w:hAnsi="Tahoma" w:cs="Tahoma"/>
      <w:sz w:val="16"/>
      <w:szCs w:val="16"/>
    </w:rPr>
  </w:style>
  <w:style w:type="character" w:customStyle="1" w:styleId="BalloonTextChar">
    <w:name w:val="Balloon Text Char"/>
    <w:basedOn w:val="DefaultParagraphFont"/>
    <w:link w:val="BalloonText"/>
    <w:rsid w:val="00090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625"/>
    <w:rPr>
      <w:b/>
      <w:color w:val="660033"/>
      <w:spacing w:val="0"/>
    </w:rPr>
  </w:style>
  <w:style w:type="paragraph" w:customStyle="1" w:styleId="Nameditemlist">
    <w:name w:val="Named item list"/>
    <w:basedOn w:val="BodyText"/>
    <w:qFormat/>
    <w:rsid w:val="00090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5296</Characters>
  <Application>Microsoft Office Word</Application>
  <DocSecurity>0</DocSecurity>
  <Lines>197</Lines>
  <Paragraphs>120</Paragraphs>
  <ScaleCrop>false</ScaleCrop>
  <Company>Author-it Software Corporation Ltd.</Company>
  <LinksUpToDate>false</LinksUpToDate>
  <CharactersWithSpaces>6098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ICANWK522A Build decks using wireless markup language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2012-05-29T05:14:00Z</dcterms:created>
  <dcterms:modified xsi:type="dcterms:W3CDTF">2012-05-29T05:14:00Z</dcterms:modified>
</cp:coreProperties>
</file>