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5AF4" w:rsidP="006A5AF4">
      <w:pPr>
        <w:pStyle w:val="Title"/>
      </w:pPr>
      <w:bookmarkStart w:id="0" w:name="_GoBack"/>
      <w:bookmarkEnd w:id="0"/>
      <w:r>
        <w:fldChar w:fldCharType="begin"/>
      </w:r>
      <w:r>
        <w:instrText xml:space="preserve"> TITLE   \* MERGEFORMAT </w:instrText>
      </w:r>
      <w:r>
        <w:fldChar w:fldCharType="separate"/>
      </w:r>
      <w:r>
        <w:t>ICANWK521A Install, configure and test a payment gateway</w:t>
      </w:r>
      <w:r>
        <w:fldChar w:fldCharType="end"/>
      </w:r>
    </w:p>
    <w:p w:rsidR="006A5AF4" w:rsidP="006A5AF4">
      <w:pPr>
        <w:pStyle w:val="Version"/>
        <w:sectPr w:rsidSect="006623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2348" w:rsidP="00662348">
      <w:pPr>
        <w:pStyle w:val="SuperHeading"/>
      </w:pPr>
      <w:r w:rsidRPr="00662348">
        <w:t>ICANWK521A Install, configure and test a payment gateway</w:t>
      </w:r>
    </w:p>
    <w:p w:rsidR="00000000" w:rsidRPr="00662348" w:rsidP="00662348">
      <w:pPr>
        <w:pStyle w:val="Heading1"/>
      </w:pPr>
      <w:bookmarkStart w:id="1" w:name="O_451242"/>
      <w:bookmarkEnd w:id="1"/>
      <w:r w:rsidRPr="00662348">
        <w:t>Modification History</w:t>
      </w:r>
    </w:p>
    <w:tbl>
      <w:tblPr>
        <w:tblW w:w="0" w:type="auto"/>
        <w:tblLayout w:type="fixed"/>
        <w:tblCellMar>
          <w:left w:w="62" w:type="dxa"/>
          <w:right w:w="62" w:type="dxa"/>
        </w:tblCellMar>
        <w:tblLook w:val="0000"/>
      </w:tblPr>
      <w:tblGrid>
        <w:gridCol w:w="3174"/>
        <w:gridCol w:w="5913"/>
      </w:tblGrid>
      <w:tr w:rsidTr="00662348">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348" w:rsidP="00662348">
            <w:pPr>
              <w:pStyle w:val="BodyText"/>
            </w:pPr>
            <w:r w:rsidRPr="00662348">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348">
            <w:pPr>
              <w:pStyle w:val="BodyText"/>
              <w:rPr>
                <w:lang w:val="en-NZ"/>
              </w:rPr>
            </w:pPr>
            <w:r w:rsidRPr="00662348">
              <w:rPr>
                <w:rStyle w:val="SpecialBold"/>
              </w:rPr>
              <w:t>Comments</w:t>
            </w:r>
          </w:p>
        </w:tc>
      </w:tr>
      <w:tr w:rsidTr="00662348">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348">
            <w:pPr>
              <w:pStyle w:val="BodyText"/>
              <w:rPr>
                <w:lang w:val="en-NZ"/>
              </w:rPr>
            </w:pPr>
            <w:r w:rsidRPr="00662348">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348" w:rsidP="00662348">
            <w:pPr>
              <w:pStyle w:val="BodyText"/>
            </w:pPr>
            <w:r w:rsidRPr="00662348">
              <w:t xml:space="preserve">This Unit first released with </w:t>
            </w:r>
            <w:r w:rsidRPr="00662348">
              <w:rPr>
                <w:rStyle w:val="Emphasis"/>
              </w:rPr>
              <w:t>ICA11 Informat</w:t>
            </w:r>
            <w:r w:rsidRPr="00662348">
              <w:rPr>
                <w:rStyle w:val="Emphasis"/>
              </w:rPr>
              <w:t>ion and Communications Technology Training Package version 1.0</w:t>
            </w:r>
          </w:p>
        </w:tc>
      </w:tr>
    </w:tbl>
    <w:p w:rsidR="00000000" w:rsidRPr="00662348" w:rsidP="00662348">
      <w:pPr>
        <w:pStyle w:val="BodyText"/>
      </w:pPr>
    </w:p>
    <w:p w:rsidR="00000000" w:rsidRPr="00662348" w:rsidP="00662348">
      <w:pPr>
        <w:pStyle w:val="AllowPageBreak"/>
      </w:pPr>
    </w:p>
    <w:p w:rsidR="00000000" w:rsidRPr="00662348" w:rsidP="00662348">
      <w:pPr>
        <w:pStyle w:val="Heading1"/>
      </w:pPr>
      <w:bookmarkStart w:id="2" w:name="O_451243"/>
      <w:bookmarkEnd w:id="2"/>
      <w:r w:rsidRPr="00662348">
        <w:t>Unit Descriptor</w:t>
      </w:r>
    </w:p>
    <w:p w:rsidR="00000000" w:rsidRPr="00662348" w:rsidP="00662348">
      <w:pPr>
        <w:pStyle w:val="BodyText"/>
      </w:pPr>
      <w:r w:rsidRPr="00662348">
        <w:t xml:space="preserve">This unit describes the performance outcomes, skills and knowledge required to install, configure and test a payment gateway that enables translation </w:t>
      </w:r>
      <w:r w:rsidRPr="00662348">
        <w:t>of electronic payment information provided online into a form accessible to a merchant processor.</w:t>
      </w:r>
    </w:p>
    <w:p w:rsidR="00000000" w:rsidRPr="00662348" w:rsidP="00662348">
      <w:pPr>
        <w:pStyle w:val="AllowPageBreak"/>
      </w:pPr>
    </w:p>
    <w:p w:rsidR="00000000" w:rsidRPr="00662348" w:rsidP="00662348">
      <w:pPr>
        <w:pStyle w:val="Heading1"/>
      </w:pPr>
      <w:bookmarkStart w:id="3" w:name="O_451244"/>
      <w:bookmarkEnd w:id="3"/>
      <w:r w:rsidRPr="00662348">
        <w:t>Application of the Unit</w:t>
      </w:r>
    </w:p>
    <w:p w:rsidR="00000000" w:rsidRPr="00662348" w:rsidP="00662348">
      <w:pPr>
        <w:pStyle w:val="BodyText"/>
      </w:pPr>
      <w:r w:rsidRPr="00662348">
        <w:t>This unit applies to individuals in the network or web development area who are required to build e-commerce faciliti</w:t>
      </w:r>
      <w:r w:rsidRPr="00662348">
        <w:t>es into websites.</w:t>
      </w:r>
    </w:p>
    <w:p w:rsidR="00000000" w:rsidRPr="00662348" w:rsidP="00662348">
      <w:pPr>
        <w:pStyle w:val="AllowPageBreak"/>
      </w:pPr>
    </w:p>
    <w:p w:rsidR="00000000" w:rsidRPr="00662348" w:rsidP="00662348">
      <w:pPr>
        <w:pStyle w:val="Heading1"/>
      </w:pPr>
      <w:bookmarkStart w:id="4" w:name="O_451245"/>
      <w:bookmarkEnd w:id="4"/>
      <w:r w:rsidRPr="00662348">
        <w:t>Licensing/Regulatory Information</w:t>
      </w:r>
    </w:p>
    <w:p w:rsidR="00000000" w:rsidRPr="00662348" w:rsidP="00662348">
      <w:pPr>
        <w:pStyle w:val="BodyText"/>
      </w:pPr>
      <w:r w:rsidRPr="00662348">
        <w:t xml:space="preserve">No licensing, legislative, regulatory or certification requirements apply to this unit at the time of endorsement but users should confirm requirements with the relevant federal, state or </w:t>
      </w:r>
      <w:r w:rsidRPr="00662348">
        <w:t>territory authority</w:t>
      </w:r>
    </w:p>
    <w:p w:rsidR="00000000" w:rsidRPr="00662348" w:rsidP="00662348">
      <w:pPr>
        <w:pStyle w:val="AllowPageBreak"/>
      </w:pPr>
    </w:p>
    <w:p w:rsidR="00000000" w:rsidRPr="00662348" w:rsidP="00662348">
      <w:pPr>
        <w:pStyle w:val="Heading1"/>
      </w:pPr>
      <w:bookmarkStart w:id="5" w:name="O_451246"/>
      <w:bookmarkEnd w:id="5"/>
      <w:r w:rsidRPr="00662348">
        <w:t>Pre-Requisites</w:t>
      </w:r>
    </w:p>
    <w:p w:rsidR="00000000" w:rsidRPr="00662348" w:rsidP="00662348">
      <w:pPr>
        <w:pStyle w:val="BodyText"/>
      </w:pPr>
      <w:r w:rsidRPr="00662348">
        <w:t>Not applicable.</w:t>
      </w:r>
    </w:p>
    <w:p w:rsidR="00000000" w:rsidRPr="00662348" w:rsidP="00662348">
      <w:pPr>
        <w:pStyle w:val="AllowPageBreak"/>
      </w:pPr>
    </w:p>
    <w:p w:rsidR="00000000" w:rsidRPr="00662348" w:rsidP="00662348">
      <w:pPr>
        <w:pStyle w:val="Heading1"/>
      </w:pPr>
      <w:bookmarkStart w:id="6" w:name="O_451247"/>
      <w:bookmarkEnd w:id="6"/>
      <w:r w:rsidRPr="00662348">
        <w:t>Employability Skills Information</w:t>
      </w:r>
    </w:p>
    <w:p w:rsidR="00000000" w:rsidRPr="00662348" w:rsidP="00662348">
      <w:pPr>
        <w:pStyle w:val="BodyText"/>
      </w:pPr>
      <w:r w:rsidRPr="00662348">
        <w:t>This unit contains employability skills.</w:t>
      </w:r>
    </w:p>
    <w:p w:rsidR="00000000" w:rsidRPr="00662348" w:rsidP="00662348">
      <w:pPr>
        <w:pStyle w:val="AllowPageBreak"/>
      </w:pPr>
    </w:p>
    <w:p w:rsidR="00000000" w:rsidRPr="00662348" w:rsidP="00662348">
      <w:pPr>
        <w:pStyle w:val="Heading1"/>
      </w:pPr>
      <w:bookmarkStart w:id="7" w:name="O_451248"/>
      <w:bookmarkEnd w:id="7"/>
      <w:r w:rsidRPr="00662348">
        <w:t>Elements and Performance Criteria Pre-Content</w:t>
      </w:r>
    </w:p>
    <w:tbl>
      <w:tblPr>
        <w:tblW w:w="0" w:type="auto"/>
        <w:tblLayout w:type="fixed"/>
        <w:tblCellMar>
          <w:left w:w="62" w:type="dxa"/>
          <w:right w:w="62" w:type="dxa"/>
        </w:tblCellMar>
        <w:tblLook w:val="0000"/>
      </w:tblPr>
      <w:tblGrid>
        <w:gridCol w:w="2463"/>
        <w:gridCol w:w="6252"/>
      </w:tblGrid>
      <w:tr w:rsidTr="00662348">
        <w:tblPrEx>
          <w:tblW w:w="0" w:type="auto"/>
          <w:tblLayout w:type="fixed"/>
          <w:tblCellMar>
            <w:left w:w="62" w:type="dxa"/>
            <w:right w:w="62" w:type="dxa"/>
          </w:tblCellMar>
          <w:tblLook w:val="0000"/>
        </w:tblPrEx>
        <w:trPr>
          <w:tblHeader/>
        </w:trPr>
        <w:tc>
          <w:tcPr>
            <w:tcW w:w="246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62348" w:rsidP="00662348">
            <w:pPr>
              <w:pStyle w:val="BodyText"/>
            </w:pPr>
            <w:r w:rsidRPr="00662348">
              <w:rPr>
                <w:rStyle w:val="SpecialBold"/>
              </w:rPr>
              <w:t>Element</w:t>
            </w:r>
          </w:p>
        </w:tc>
        <w:tc>
          <w:tcPr>
            <w:tcW w:w="62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62348">
            <w:pPr>
              <w:pStyle w:val="BodyText"/>
              <w:rPr>
                <w:lang w:val="en-NZ"/>
              </w:rPr>
            </w:pPr>
            <w:r w:rsidRPr="00662348">
              <w:rPr>
                <w:rStyle w:val="SpecialBold"/>
              </w:rPr>
              <w:t>Performance Criteria</w:t>
            </w:r>
          </w:p>
        </w:tc>
      </w:tr>
      <w:tr w:rsidTr="00662348">
        <w:tblPrEx>
          <w:tblW w:w="0" w:type="auto"/>
          <w:tblLayout w:type="fixed"/>
          <w:tblCellMar>
            <w:left w:w="62" w:type="dxa"/>
            <w:right w:w="62" w:type="dxa"/>
          </w:tblCellMar>
          <w:tblLook w:val="0000"/>
        </w:tblPrEx>
        <w:tc>
          <w:tcPr>
            <w:tcW w:w="246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62348" w:rsidP="00662348">
            <w:pPr>
              <w:pStyle w:val="BodyText"/>
            </w:pPr>
            <w:r w:rsidRPr="00662348">
              <w:rPr>
                <w:rStyle w:val="Emphasis"/>
              </w:rPr>
              <w:t>Elements describe the essential outcomes of a unit of competency.</w:t>
            </w:r>
          </w:p>
        </w:tc>
        <w:tc>
          <w:tcPr>
            <w:tcW w:w="62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62348" w:rsidP="00662348">
            <w:pPr>
              <w:pStyle w:val="BodyText"/>
            </w:pPr>
            <w:r w:rsidRPr="00662348">
              <w:rPr>
                <w:rStyle w:val="Emphasis"/>
              </w:rPr>
              <w:t>Performance criteria describe the performance needed to demonstrate achievement of the element. Where bold italicised text is used, further information is detailed in the required skills and</w:t>
            </w:r>
            <w:r w:rsidRPr="00662348">
              <w:rPr>
                <w:rStyle w:val="Emphasis"/>
              </w:rPr>
              <w:t xml:space="preserve"> knowledge section and the range statement. Assessment of performance is to be consistent with the evidence guide.</w:t>
            </w:r>
          </w:p>
        </w:tc>
      </w:tr>
    </w:tbl>
    <w:p w:rsidR="00000000" w:rsidRPr="00662348" w:rsidP="00662348">
      <w:pPr>
        <w:pStyle w:val="BodyText"/>
      </w:pPr>
    </w:p>
    <w:p w:rsidR="00000000" w:rsidRPr="00662348" w:rsidP="00662348">
      <w:pPr>
        <w:pStyle w:val="AllowPageBreak"/>
      </w:pPr>
    </w:p>
    <w:p w:rsidR="00000000" w:rsidRPr="00662348" w:rsidP="00662348">
      <w:pPr>
        <w:pStyle w:val="Heading1"/>
      </w:pPr>
      <w:bookmarkStart w:id="8" w:name="O_451249"/>
      <w:bookmarkEnd w:id="8"/>
      <w:r w:rsidRPr="00662348">
        <w:t>Elements and Performance Criteria</w:t>
      </w:r>
    </w:p>
    <w:tbl>
      <w:tblPr>
        <w:tblW w:w="0" w:type="auto"/>
        <w:tblLayout w:type="fixed"/>
        <w:tblCellMar>
          <w:left w:w="62" w:type="dxa"/>
          <w:right w:w="62" w:type="dxa"/>
        </w:tblCellMar>
        <w:tblLook w:val="0000"/>
      </w:tblPr>
      <w:tblGrid>
        <w:gridCol w:w="2484"/>
        <w:gridCol w:w="6231"/>
      </w:tblGrid>
      <w:tr w:rsidTr="00662348">
        <w:tblPrEx>
          <w:tblW w:w="0" w:type="auto"/>
          <w:tblLayout w:type="fixed"/>
          <w:tblCellMar>
            <w:left w:w="62" w:type="dxa"/>
            <w:right w:w="62" w:type="dxa"/>
          </w:tblCellMar>
          <w:tblLook w:val="0000"/>
        </w:tblPrEx>
        <w:tc>
          <w:tcPr>
            <w:tcW w:w="2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348">
            <w:pPr>
              <w:pStyle w:val="BodyText"/>
              <w:rPr>
                <w:lang w:val="en-NZ"/>
              </w:rPr>
            </w:pPr>
            <w:r w:rsidRPr="00662348">
              <w:t>1. Prepare server and ebusiness software for payment site</w:t>
            </w:r>
          </w:p>
        </w:tc>
        <w:tc>
          <w:tcPr>
            <w:tcW w:w="62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348" w:rsidP="00662348">
            <w:pPr>
              <w:pStyle w:val="BodyText"/>
            </w:pPr>
            <w:r w:rsidRPr="00662348">
              <w:t>1.1 Analyse client requirement</w:t>
            </w:r>
            <w:r w:rsidRPr="00662348">
              <w:t>s</w:t>
            </w:r>
          </w:p>
          <w:p w:rsidR="00000000" w:rsidRPr="00662348" w:rsidP="00662348">
            <w:pPr>
              <w:pStyle w:val="BodyText"/>
            </w:pPr>
            <w:r w:rsidRPr="00662348">
              <w:t xml:space="preserve">1.2 Evaluate payment </w:t>
            </w:r>
            <w:r w:rsidRPr="00662348">
              <w:rPr>
                <w:rStyle w:val="BoldandItalics"/>
              </w:rPr>
              <w:t xml:space="preserve">software </w:t>
            </w:r>
            <w:r w:rsidRPr="00662348">
              <w:t xml:space="preserve">and select appropriate software to meet </w:t>
            </w:r>
            <w:r w:rsidRPr="00662348">
              <w:rPr>
                <w:rStyle w:val="BoldandItalics"/>
              </w:rPr>
              <w:t>specifications</w:t>
            </w:r>
            <w:r w:rsidRPr="00662348">
              <w:t>, including security and privacy benchmarks</w:t>
            </w:r>
          </w:p>
          <w:p w:rsidR="00000000" w:rsidRPr="00662348" w:rsidP="00662348">
            <w:pPr>
              <w:pStyle w:val="BodyText"/>
            </w:pPr>
            <w:r w:rsidRPr="00662348">
              <w:t>1.3 Review and compare online merchant options</w:t>
            </w:r>
          </w:p>
          <w:p w:rsidR="00000000" w:rsidRPr="00662348" w:rsidP="00662348">
            <w:pPr>
              <w:pStyle w:val="BodyText"/>
            </w:pPr>
            <w:r w:rsidRPr="00662348">
              <w:t xml:space="preserve">1.4 Choose </w:t>
            </w:r>
            <w:r w:rsidRPr="00662348">
              <w:rPr>
                <w:rStyle w:val="BoldandItalics"/>
              </w:rPr>
              <w:t xml:space="preserve">payment method </w:t>
            </w:r>
            <w:r w:rsidRPr="00662348">
              <w:t>with reference to business requirements and client ex</w:t>
            </w:r>
            <w:r w:rsidRPr="00662348">
              <w:t>pectations</w:t>
            </w:r>
          </w:p>
          <w:p w:rsidR="00000000" w:rsidP="00662348">
            <w:pPr>
              <w:pStyle w:val="BodyText"/>
              <w:rPr>
                <w:lang w:val="en-NZ"/>
              </w:rPr>
            </w:pPr>
            <w:r w:rsidRPr="00662348">
              <w:t xml:space="preserve">1.5 Test payment software and evaluate to ensure suitability and compatibility with current </w:t>
            </w:r>
            <w:r w:rsidRPr="00662348">
              <w:rPr>
                <w:rStyle w:val="BoldandItalics"/>
              </w:rPr>
              <w:t xml:space="preserve">system </w:t>
            </w:r>
            <w:r w:rsidRPr="00662348">
              <w:t xml:space="preserve">and to meet </w:t>
            </w:r>
            <w:r w:rsidRPr="00662348">
              <w:rPr>
                <w:rStyle w:val="BoldandItalics"/>
              </w:rPr>
              <w:t xml:space="preserve">client </w:t>
            </w:r>
            <w:r w:rsidRPr="00662348">
              <w:t>needs</w:t>
            </w:r>
          </w:p>
        </w:tc>
      </w:tr>
      <w:tr w:rsidTr="00662348">
        <w:tblPrEx>
          <w:tblW w:w="0" w:type="auto"/>
          <w:tblLayout w:type="fixed"/>
          <w:tblCellMar>
            <w:left w:w="62" w:type="dxa"/>
            <w:right w:w="62" w:type="dxa"/>
          </w:tblCellMar>
          <w:tblLook w:val="0000"/>
        </w:tblPrEx>
        <w:tc>
          <w:tcPr>
            <w:tcW w:w="2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348">
            <w:pPr>
              <w:pStyle w:val="BodyText"/>
              <w:rPr>
                <w:lang w:val="en-NZ"/>
              </w:rPr>
            </w:pPr>
            <w:r w:rsidRPr="00662348">
              <w:t>2. Install payment gateway</w:t>
            </w:r>
          </w:p>
        </w:tc>
        <w:tc>
          <w:tcPr>
            <w:tcW w:w="62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348" w:rsidP="00662348">
            <w:pPr>
              <w:pStyle w:val="BodyText"/>
            </w:pPr>
            <w:r w:rsidRPr="00662348">
              <w:t>2.1 Install selected payment software</w:t>
            </w:r>
          </w:p>
          <w:p w:rsidR="00000000" w:rsidRPr="00662348" w:rsidP="00662348">
            <w:pPr>
              <w:pStyle w:val="BodyText"/>
            </w:pPr>
            <w:r w:rsidRPr="00662348">
              <w:t>2.2 Establish online merchant account</w:t>
            </w:r>
          </w:p>
          <w:p w:rsidR="00000000" w:rsidRPr="00662348" w:rsidP="00662348">
            <w:pPr>
              <w:pStyle w:val="BodyText"/>
            </w:pPr>
            <w:r w:rsidRPr="00662348">
              <w:t xml:space="preserve">2.3 Configure web pages and back-end </w:t>
            </w:r>
            <w:r w:rsidRPr="00662348">
              <w:rPr>
                <w:rStyle w:val="BoldandItalics"/>
              </w:rPr>
              <w:t xml:space="preserve">solutions </w:t>
            </w:r>
            <w:r w:rsidRPr="00662348">
              <w:t xml:space="preserve">to handle requests and integrate with the </w:t>
            </w:r>
            <w:r w:rsidRPr="00662348">
              <w:rPr>
                <w:rStyle w:val="BoldandItalics"/>
              </w:rPr>
              <w:t xml:space="preserve">database </w:t>
            </w:r>
            <w:r w:rsidRPr="00662348">
              <w:t>for each transaction</w:t>
            </w:r>
          </w:p>
          <w:p w:rsidR="00000000" w:rsidRPr="00662348" w:rsidP="00662348">
            <w:pPr>
              <w:pStyle w:val="BodyText"/>
            </w:pPr>
            <w:r w:rsidRPr="00662348">
              <w:t>2.4 Obtain merchant account information from the financial institution</w:t>
            </w:r>
          </w:p>
          <w:p w:rsidR="00000000" w:rsidRPr="00662348" w:rsidP="00662348">
            <w:pPr>
              <w:pStyle w:val="BodyText"/>
            </w:pPr>
            <w:r w:rsidRPr="00662348">
              <w:t xml:space="preserve">2.5 Implement appropriate security systems to protect the payment </w:t>
            </w:r>
            <w:r w:rsidRPr="00662348">
              <w:t>infrastructure</w:t>
            </w:r>
          </w:p>
          <w:p w:rsidR="00000000" w:rsidP="00662348">
            <w:pPr>
              <w:pStyle w:val="BodyText"/>
              <w:rPr>
                <w:lang w:val="en-NZ"/>
              </w:rPr>
            </w:pPr>
            <w:r w:rsidRPr="00662348">
              <w:t>2.6 Configure payment gateway to accept the appropriate payment methods and transaction types according to business requirements</w:t>
            </w:r>
          </w:p>
        </w:tc>
      </w:tr>
      <w:tr w:rsidTr="00662348">
        <w:tblPrEx>
          <w:tblW w:w="0" w:type="auto"/>
          <w:tblLayout w:type="fixed"/>
          <w:tblCellMar>
            <w:left w:w="62" w:type="dxa"/>
            <w:right w:w="62" w:type="dxa"/>
          </w:tblCellMar>
          <w:tblLook w:val="0000"/>
        </w:tblPrEx>
        <w:tc>
          <w:tcPr>
            <w:tcW w:w="2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348">
            <w:pPr>
              <w:pStyle w:val="BodyText"/>
              <w:rPr>
                <w:lang w:val="en-NZ"/>
              </w:rPr>
            </w:pPr>
            <w:r w:rsidRPr="00662348">
              <w:t>3. Test payment gateway</w:t>
            </w:r>
          </w:p>
        </w:tc>
        <w:tc>
          <w:tcPr>
            <w:tcW w:w="62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348" w:rsidP="00662348">
            <w:pPr>
              <w:pStyle w:val="BodyText"/>
            </w:pPr>
            <w:r w:rsidRPr="00662348">
              <w:t xml:space="preserve">3.1 Check transaction </w:t>
            </w:r>
            <w:r w:rsidRPr="00662348">
              <w:rPr>
                <w:rStyle w:val="BoldandItalics"/>
              </w:rPr>
              <w:t xml:space="preserve">server </w:t>
            </w:r>
            <w:r w:rsidRPr="00662348">
              <w:t>for functionality against expected performance benchmarks</w:t>
            </w:r>
          </w:p>
          <w:p w:rsidR="00000000" w:rsidRPr="00662348" w:rsidP="00662348">
            <w:pPr>
              <w:pStyle w:val="BodyText"/>
            </w:pPr>
            <w:r w:rsidRPr="00662348">
              <w:t>3.2 Test gateway using transaction types</w:t>
            </w:r>
          </w:p>
          <w:p w:rsidR="00000000" w:rsidRPr="00662348" w:rsidP="00662348">
            <w:pPr>
              <w:pStyle w:val="BodyText"/>
            </w:pPr>
            <w:r w:rsidRPr="00662348">
              <w:t>3.3 Verify transactions by using the administrative functions of chosen payment software</w:t>
            </w:r>
          </w:p>
          <w:p w:rsidR="00000000" w:rsidRPr="00662348" w:rsidP="00662348">
            <w:pPr>
              <w:pStyle w:val="BodyText"/>
            </w:pPr>
            <w:r w:rsidRPr="00662348">
              <w:t>3.4 Document payment gateway</w:t>
            </w:r>
          </w:p>
        </w:tc>
      </w:tr>
    </w:tbl>
    <w:p w:rsidR="00000000" w:rsidRPr="00662348" w:rsidP="00662348">
      <w:pPr>
        <w:pStyle w:val="BodyText"/>
      </w:pPr>
    </w:p>
    <w:p w:rsidR="00000000" w:rsidRPr="00662348" w:rsidP="00662348">
      <w:pPr>
        <w:pStyle w:val="AllowPageBreak"/>
      </w:pPr>
    </w:p>
    <w:p w:rsidR="00000000" w:rsidRPr="00662348" w:rsidP="00662348">
      <w:pPr>
        <w:pStyle w:val="Heading1"/>
      </w:pPr>
      <w:bookmarkStart w:id="9" w:name="O_451250"/>
      <w:bookmarkEnd w:id="9"/>
      <w:r w:rsidRPr="00662348">
        <w:t>Required Skills and Knowledge</w:t>
      </w:r>
    </w:p>
    <w:p w:rsidR="00000000" w:rsidRPr="00662348" w:rsidP="00662348">
      <w:pPr>
        <w:pStyle w:val="BodyText"/>
      </w:pPr>
      <w:r w:rsidRPr="00662348">
        <w:rPr>
          <w:rStyle w:val="Emphasis"/>
        </w:rPr>
        <w:t xml:space="preserve">This section describes the skills and knowledge </w:t>
      </w:r>
      <w:r w:rsidRPr="00662348">
        <w:rPr>
          <w:rStyle w:val="Emphasis"/>
        </w:rPr>
        <w:t>required for this unit.</w:t>
      </w:r>
    </w:p>
    <w:p w:rsidR="00000000" w:rsidRPr="00662348" w:rsidP="00662348">
      <w:pPr>
        <w:pStyle w:val="BodyText"/>
      </w:pPr>
    </w:p>
    <w:p w:rsidR="00000000" w:rsidRPr="00662348" w:rsidP="00662348">
      <w:pPr>
        <w:pStyle w:val="BodyText"/>
      </w:pPr>
      <w:r w:rsidRPr="00662348">
        <w:rPr>
          <w:rStyle w:val="SpecialBold"/>
        </w:rPr>
        <w:t>Required skills</w:t>
      </w:r>
    </w:p>
    <w:p w:rsidR="00000000" w:rsidRPr="00662348" w:rsidP="00662348">
      <w:pPr>
        <w:pStyle w:val="BodyText"/>
      </w:pPr>
    </w:p>
    <w:p w:rsidR="00000000" w:rsidRPr="00662348" w:rsidP="00662348">
      <w:pPr>
        <w:pStyle w:val="ListBullet"/>
      </w:pPr>
      <w:r w:rsidRPr="00662348">
        <w:t>analytical skills to analyse client needs</w:t>
      </w:r>
    </w:p>
    <w:p w:rsidR="00000000" w:rsidRPr="00662348" w:rsidP="00662348">
      <w:pPr>
        <w:pStyle w:val="ListBullet"/>
      </w:pPr>
      <w:r w:rsidRPr="00662348">
        <w:t>literacy skills to document completed work</w:t>
      </w:r>
    </w:p>
    <w:p w:rsidR="00000000" w:rsidRPr="00662348" w:rsidP="00662348">
      <w:pPr>
        <w:pStyle w:val="ListBullet"/>
      </w:pPr>
      <w:r w:rsidRPr="00662348">
        <w:t>numeracy skills to check payment transactions</w:t>
      </w:r>
    </w:p>
    <w:p w:rsidR="00000000" w:rsidRPr="00662348" w:rsidP="00662348">
      <w:pPr>
        <w:pStyle w:val="ListBullet"/>
      </w:pPr>
      <w:r w:rsidRPr="00662348">
        <w:t>planning and organisational skills to complete tasks within costs and timeframe</w:t>
      </w:r>
    </w:p>
    <w:p w:rsidR="00000000" w:rsidRPr="00662348" w:rsidP="00662348">
      <w:pPr>
        <w:pStyle w:val="ListBullet"/>
      </w:pPr>
      <w:r w:rsidRPr="00662348">
        <w:t>technical skills to:</w:t>
      </w:r>
    </w:p>
    <w:p w:rsidR="00000000" w:rsidRPr="00662348" w:rsidP="00662348">
      <w:pPr>
        <w:pStyle w:val="ListBullet2"/>
      </w:pPr>
      <w:r w:rsidRPr="00662348">
        <w:t>configure software on a server</w:t>
      </w:r>
    </w:p>
    <w:p w:rsidR="00000000" w:rsidRPr="00662348" w:rsidP="00662348">
      <w:pPr>
        <w:pStyle w:val="ListBullet2"/>
      </w:pPr>
      <w:r w:rsidRPr="00662348">
        <w:t>script in a variety of languages</w:t>
      </w:r>
    </w:p>
    <w:p w:rsidR="00000000" w:rsidRPr="00662348" w:rsidP="00662348">
      <w:pPr>
        <w:pStyle w:val="ListBullet2"/>
      </w:pPr>
      <w:r w:rsidRPr="00662348">
        <w:t>select and configure a merchant account</w:t>
      </w:r>
    </w:p>
    <w:p w:rsidR="00000000" w:rsidRPr="00662348" w:rsidP="00662348">
      <w:pPr>
        <w:pStyle w:val="ListBullet2"/>
      </w:pPr>
      <w:r w:rsidRPr="00662348">
        <w:t>set up a merchant ID (MID) and a terminal ID (TID).</w:t>
      </w:r>
    </w:p>
    <w:p w:rsidR="00000000" w:rsidRPr="00662348" w:rsidP="00662348">
      <w:pPr>
        <w:pStyle w:val="BodyText"/>
      </w:pPr>
    </w:p>
    <w:p w:rsidR="00000000" w:rsidRPr="00662348" w:rsidP="00662348">
      <w:pPr>
        <w:pStyle w:val="BodyText"/>
      </w:pPr>
      <w:r w:rsidRPr="00662348">
        <w:rPr>
          <w:rStyle w:val="SpecialBold"/>
        </w:rPr>
        <w:t>Required knowledge</w:t>
      </w:r>
    </w:p>
    <w:p w:rsidR="00000000" w:rsidRPr="00662348" w:rsidP="00662348">
      <w:pPr>
        <w:pStyle w:val="BodyText"/>
      </w:pPr>
    </w:p>
    <w:p w:rsidR="00000000" w:rsidRPr="00662348" w:rsidP="00662348">
      <w:pPr>
        <w:pStyle w:val="ListBullet"/>
      </w:pPr>
      <w:r w:rsidRPr="00662348">
        <w:t xml:space="preserve">detailed knowledge of </w:t>
      </w:r>
    </w:p>
    <w:p w:rsidR="00000000" w:rsidRPr="00662348" w:rsidP="00662348">
      <w:pPr>
        <w:pStyle w:val="ListBullet2"/>
      </w:pPr>
      <w:r w:rsidRPr="00662348">
        <w:t>batching verification</w:t>
      </w:r>
    </w:p>
    <w:p w:rsidR="00000000" w:rsidRPr="00662348" w:rsidP="00662348">
      <w:pPr>
        <w:pStyle w:val="ListBullet2"/>
      </w:pPr>
      <w:r w:rsidRPr="00662348">
        <w:t>payment software products</w:t>
      </w:r>
    </w:p>
    <w:p w:rsidR="00000000" w:rsidRPr="00662348" w:rsidP="00662348">
      <w:pPr>
        <w:pStyle w:val="ListBullet2"/>
      </w:pPr>
      <w:r w:rsidRPr="00662348">
        <w:t>processes and techniques associated with implementing client-side shopping carts through active server pages (ASP) and interfacing with databases with ActiveX Data Objects (ADO)</w:t>
      </w:r>
    </w:p>
    <w:p w:rsidR="00000000" w:rsidRPr="00662348" w:rsidP="00662348">
      <w:pPr>
        <w:pStyle w:val="ListBullet2"/>
      </w:pPr>
      <w:r w:rsidRPr="00662348">
        <w:t>public key infrastructure (PKI)</w:t>
      </w:r>
    </w:p>
    <w:p w:rsidR="00000000" w:rsidRPr="00662348" w:rsidP="00662348">
      <w:pPr>
        <w:pStyle w:val="ListBullet2"/>
      </w:pPr>
      <w:r w:rsidRPr="00662348">
        <w:t xml:space="preserve">relative advantages </w:t>
      </w:r>
      <w:r w:rsidRPr="00662348">
        <w:t>and disadvantages of credit card, digital cash and online cheque systems</w:t>
      </w:r>
    </w:p>
    <w:p w:rsidR="00000000" w:rsidRPr="00662348" w:rsidP="00662348">
      <w:pPr>
        <w:pStyle w:val="ListBullet"/>
      </w:pPr>
      <w:r w:rsidRPr="00662348">
        <w:t xml:space="preserve">overview knowledge of: </w:t>
      </w:r>
    </w:p>
    <w:p w:rsidR="00000000" w:rsidRPr="00662348" w:rsidP="00662348">
      <w:pPr>
        <w:pStyle w:val="ListBullet2"/>
      </w:pPr>
      <w:r w:rsidRPr="00662348">
        <w:t>Copyleft and Free Software Foundation</w:t>
      </w:r>
    </w:p>
    <w:p w:rsidR="00000000" w:rsidRPr="00662348" w:rsidP="00662348">
      <w:pPr>
        <w:pStyle w:val="ListBullet2"/>
      </w:pPr>
      <w:r w:rsidRPr="00662348">
        <w:t>copyright and intellectual property</w:t>
      </w:r>
    </w:p>
    <w:p w:rsidR="00000000" w:rsidRPr="00662348" w:rsidP="00662348">
      <w:pPr>
        <w:pStyle w:val="ListBullet2"/>
      </w:pPr>
      <w:r w:rsidRPr="00662348">
        <w:t>electronic commerce modelling language (ECML)</w:t>
      </w:r>
    </w:p>
    <w:p w:rsidR="00000000" w:rsidRPr="00662348" w:rsidP="00662348">
      <w:pPr>
        <w:pStyle w:val="ListBullet2"/>
      </w:pPr>
      <w:r w:rsidRPr="00662348">
        <w:t>encryption options for national and i</w:t>
      </w:r>
      <w:r w:rsidRPr="00662348">
        <w:t>nternational business</w:t>
      </w:r>
    </w:p>
    <w:p w:rsidR="00000000" w:rsidRPr="00662348" w:rsidP="00662348">
      <w:pPr>
        <w:pStyle w:val="ListBullet2"/>
      </w:pPr>
      <w:r w:rsidRPr="00662348">
        <w:t>globally unique ID (GUID)</w:t>
      </w:r>
    </w:p>
    <w:p w:rsidR="00000000" w:rsidRPr="00662348" w:rsidP="00662348">
      <w:pPr>
        <w:pStyle w:val="ListBullet2"/>
      </w:pPr>
      <w:r w:rsidRPr="00662348">
        <w:t>privacy legislation.</w:t>
      </w:r>
    </w:p>
    <w:p w:rsidR="00000000" w:rsidRPr="00662348" w:rsidP="00662348">
      <w:pPr>
        <w:pStyle w:val="AllowPageBreak"/>
      </w:pPr>
    </w:p>
    <w:p w:rsidR="00000000" w:rsidRPr="00662348" w:rsidP="00662348">
      <w:pPr>
        <w:pStyle w:val="Heading1"/>
      </w:pPr>
      <w:bookmarkStart w:id="10" w:name="O_451251"/>
      <w:bookmarkEnd w:id="10"/>
      <w:r w:rsidRPr="00662348">
        <w:t>Evidence Guide</w:t>
      </w:r>
    </w:p>
    <w:p w:rsidR="00000000" w:rsidRPr="00662348" w:rsidP="00662348">
      <w:pPr>
        <w:pStyle w:val="BodyText"/>
      </w:pPr>
      <w:r w:rsidRPr="00662348">
        <w:rPr>
          <w:rStyle w:val="Emphasis"/>
        </w:rPr>
        <w:t xml:space="preserve">The evidence guide provides advice on assessment and must be read in conjunction with the performance criteria, required skills and knowledge, </w:t>
      </w:r>
      <w:r w:rsidRPr="00662348">
        <w:rPr>
          <w:rStyle w:val="Emphasis"/>
        </w:rPr>
        <w:t>range statement and the Assessment Guidelines for the Training Package.</w:t>
      </w:r>
    </w:p>
    <w:p w:rsidR="00000000" w:rsidRPr="00662348" w:rsidP="00662348">
      <w:pPr>
        <w:pStyle w:val="BodyText"/>
      </w:pPr>
    </w:p>
    <w:tbl>
      <w:tblPr>
        <w:tblW w:w="0" w:type="auto"/>
        <w:tblLayout w:type="fixed"/>
        <w:tblCellMar>
          <w:left w:w="62" w:type="dxa"/>
          <w:right w:w="62" w:type="dxa"/>
        </w:tblCellMar>
        <w:tblLook w:val="0000"/>
      </w:tblPr>
      <w:tblGrid>
        <w:gridCol w:w="2586"/>
        <w:gridCol w:w="6414"/>
      </w:tblGrid>
      <w:tr w:rsidTr="0066234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348">
            <w:pPr>
              <w:pStyle w:val="BodyText"/>
              <w:rPr>
                <w:lang w:val="en-NZ"/>
              </w:rPr>
            </w:pPr>
            <w:r w:rsidRPr="00662348">
              <w:rPr>
                <w:rStyle w:val="SpecialBold"/>
              </w:rPr>
              <w:t>Overview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348">
            <w:pPr>
              <w:pStyle w:val="BodyText"/>
              <w:rPr>
                <w:lang w:val="en-NZ"/>
              </w:rPr>
            </w:pPr>
          </w:p>
        </w:tc>
      </w:tr>
      <w:tr w:rsidTr="0066234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348">
            <w:pPr>
              <w:pStyle w:val="BodyText"/>
              <w:rPr>
                <w:lang w:val="en-NZ"/>
              </w:rPr>
            </w:pPr>
            <w:r w:rsidRPr="00662348">
              <w:rPr>
                <w:rStyle w:val="SpecialBold"/>
              </w:rPr>
              <w:t>Critical aspects for assessment and evidence required to demonstrate competency in this unit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348" w:rsidP="00662348">
            <w:pPr>
              <w:pStyle w:val="BodyText"/>
            </w:pPr>
            <w:r w:rsidRPr="00662348">
              <w:t>Evidence of the ability to:</w:t>
            </w:r>
          </w:p>
          <w:p w:rsidR="00000000" w:rsidRPr="00662348" w:rsidP="00662348">
            <w:pPr>
              <w:pStyle w:val="ListBullet"/>
            </w:pPr>
            <w:r w:rsidRPr="00662348">
              <w:t>review client requirements</w:t>
            </w:r>
          </w:p>
          <w:p w:rsidR="00000000" w:rsidRPr="00662348" w:rsidP="00662348">
            <w:pPr>
              <w:pStyle w:val="ListBullet"/>
            </w:pPr>
            <w:r w:rsidRPr="00662348">
              <w:t xml:space="preserve">install, </w:t>
            </w:r>
            <w:r w:rsidRPr="00662348">
              <w:t>configure and test a payment gateway</w:t>
            </w:r>
          </w:p>
          <w:p w:rsidR="00000000" w:rsidP="00662348">
            <w:pPr>
              <w:pStyle w:val="ListBullet"/>
              <w:rPr>
                <w:lang w:val="en-NZ"/>
              </w:rPr>
            </w:pPr>
            <w:r w:rsidRPr="00662348">
              <w:t>document completed payment gateway.</w:t>
            </w:r>
          </w:p>
        </w:tc>
      </w:tr>
      <w:tr w:rsidTr="0066234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348">
            <w:pPr>
              <w:pStyle w:val="BodyText"/>
              <w:rPr>
                <w:lang w:val="en-NZ"/>
              </w:rPr>
            </w:pPr>
            <w:r w:rsidRPr="00662348">
              <w:rPr>
                <w:rStyle w:val="SpecialBold"/>
              </w:rPr>
              <w:t>Context of and specific resources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348" w:rsidP="00662348">
            <w:pPr>
              <w:pStyle w:val="BodyText"/>
            </w:pPr>
            <w:r w:rsidRPr="00662348">
              <w:t>Assessment must ensure access to:</w:t>
            </w:r>
          </w:p>
          <w:p w:rsidR="00000000" w:rsidRPr="00662348" w:rsidP="00662348">
            <w:pPr>
              <w:pStyle w:val="ListBullet"/>
            </w:pPr>
            <w:r w:rsidRPr="00662348">
              <w:t>appropriate servers and software</w:t>
            </w:r>
          </w:p>
          <w:p w:rsidR="00000000" w:rsidRPr="00662348" w:rsidP="00662348">
            <w:pPr>
              <w:pStyle w:val="ListBullet"/>
            </w:pPr>
            <w:r w:rsidRPr="00662348">
              <w:t>payment software</w:t>
            </w:r>
          </w:p>
          <w:p w:rsidR="00000000" w:rsidRPr="00662348" w:rsidP="00662348">
            <w:pPr>
              <w:pStyle w:val="ListBullet"/>
            </w:pPr>
            <w:r w:rsidRPr="00662348">
              <w:t>simulated merchant account</w:t>
            </w:r>
          </w:p>
          <w:p w:rsidR="00000000" w:rsidRPr="00662348" w:rsidP="00662348">
            <w:pPr>
              <w:pStyle w:val="ListBullet"/>
            </w:pPr>
            <w:r w:rsidRPr="00662348">
              <w:t>website</w:t>
            </w:r>
          </w:p>
          <w:p w:rsidR="00000000" w:rsidRPr="00662348" w:rsidP="00662348">
            <w:pPr>
              <w:pStyle w:val="ListBullet"/>
            </w:pPr>
            <w:r w:rsidRPr="00662348">
              <w:t>appropriate learning and assessment support when required</w:t>
            </w:r>
          </w:p>
          <w:p w:rsidR="00000000" w:rsidP="00662348">
            <w:pPr>
              <w:pStyle w:val="ListBullet"/>
              <w:rPr>
                <w:lang w:val="en-NZ"/>
              </w:rPr>
            </w:pPr>
            <w:r w:rsidRPr="00662348">
              <w:t>modified equipment for people with special needs.</w:t>
            </w:r>
          </w:p>
        </w:tc>
      </w:tr>
      <w:tr w:rsidTr="0066234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348">
            <w:pPr>
              <w:pStyle w:val="BodyText"/>
              <w:rPr>
                <w:lang w:val="en-NZ"/>
              </w:rPr>
            </w:pPr>
            <w:r w:rsidRPr="00662348">
              <w:rPr>
                <w:rStyle w:val="SpecialBold"/>
              </w:rPr>
              <w:t>Method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348" w:rsidP="00662348">
            <w:pPr>
              <w:pStyle w:val="BodyText"/>
            </w:pPr>
            <w:r w:rsidRPr="00662348">
              <w:t xml:space="preserve">A range of assessment methods should be used to assess practical skills and knowledge. The following examples are appropriate </w:t>
            </w:r>
            <w:r w:rsidRPr="00662348">
              <w:t>for this unit:</w:t>
            </w:r>
          </w:p>
          <w:p w:rsidR="00000000" w:rsidRPr="00662348" w:rsidP="00662348">
            <w:pPr>
              <w:pStyle w:val="ListBullet"/>
            </w:pPr>
            <w:r w:rsidRPr="00662348">
              <w:t xml:space="preserve">evaluation of candidate’s payment gateway </w:t>
            </w:r>
          </w:p>
          <w:p w:rsidR="00000000" w:rsidRPr="00662348" w:rsidP="00662348">
            <w:pPr>
              <w:pStyle w:val="ListBullet"/>
            </w:pPr>
            <w:r w:rsidRPr="00662348">
              <w:t>review of candidate’s payment gateway documentation</w:t>
            </w:r>
          </w:p>
          <w:p w:rsidR="00000000" w:rsidRPr="00662348" w:rsidP="00662348">
            <w:pPr>
              <w:pStyle w:val="ListBullet"/>
            </w:pPr>
            <w:r w:rsidRPr="00662348">
              <w:t>verbal or written questioning to assess candidate’s knowledge of:</w:t>
            </w:r>
          </w:p>
          <w:p w:rsidR="00000000" w:rsidRPr="00662348" w:rsidP="00662348">
            <w:pPr>
              <w:pStyle w:val="ListBullet2"/>
            </w:pPr>
            <w:r w:rsidRPr="00662348">
              <w:t>payment gateways</w:t>
            </w:r>
          </w:p>
          <w:p w:rsidR="00000000" w:rsidRPr="00662348" w:rsidP="00662348">
            <w:pPr>
              <w:pStyle w:val="ListBullet2"/>
            </w:pPr>
            <w:r w:rsidRPr="00662348">
              <w:t>scripting</w:t>
            </w:r>
          </w:p>
          <w:p w:rsidR="00000000" w:rsidP="00662348">
            <w:pPr>
              <w:pStyle w:val="ListBullet2"/>
              <w:rPr>
                <w:lang w:val="en-NZ"/>
              </w:rPr>
            </w:pPr>
            <w:r w:rsidRPr="00662348">
              <w:t>security required for ecommerce.</w:t>
            </w:r>
          </w:p>
        </w:tc>
      </w:tr>
      <w:tr w:rsidTr="0066234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348">
            <w:pPr>
              <w:pStyle w:val="BodyText"/>
              <w:rPr>
                <w:lang w:val="en-NZ"/>
              </w:rPr>
            </w:pPr>
            <w:r w:rsidRPr="00662348">
              <w:rPr>
                <w:rStyle w:val="SpecialBold"/>
              </w:rPr>
              <w:t>Guidance information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348" w:rsidP="00662348">
            <w:pPr>
              <w:pStyle w:val="BodyText"/>
            </w:pPr>
            <w:r w:rsidRPr="00662348">
              <w:t>Holistic assessment with other units relevant to the industry sector, workplace and job role is recommended, where appropriate.</w:t>
            </w:r>
          </w:p>
          <w:p w:rsidR="00000000" w:rsidRPr="00662348" w:rsidP="00662348">
            <w:pPr>
              <w:pStyle w:val="BodyText"/>
            </w:pPr>
            <w:r w:rsidRPr="00662348">
              <w:t>Assessment processes and techniques must be culturally appropriate, and suitable to the comm</w:t>
            </w:r>
            <w:r w:rsidRPr="00662348">
              <w:t>unication skill level, language, literacy and numeracy capacity of the candidate and the work being performed.</w:t>
            </w:r>
          </w:p>
          <w:p w:rsidR="00000000" w:rsidRPr="00662348" w:rsidP="00662348">
            <w:pPr>
              <w:pStyle w:val="BodyText"/>
            </w:pPr>
            <w:r w:rsidRPr="00662348">
              <w:t>Indigenous people and other people from a non-English speaking background may need additional support.</w:t>
            </w:r>
          </w:p>
          <w:p w:rsidR="00000000" w:rsidRPr="00662348" w:rsidP="00662348">
            <w:pPr>
              <w:pStyle w:val="BodyText"/>
            </w:pPr>
            <w:r w:rsidRPr="00662348">
              <w:t>In cases where practical assessment is use</w:t>
            </w:r>
            <w:r w:rsidRPr="00662348">
              <w:t>d it should be combined with targeted questioning to assess required knowledge.</w:t>
            </w:r>
          </w:p>
        </w:tc>
      </w:tr>
    </w:tbl>
    <w:p w:rsidR="00000000" w:rsidRPr="00662348" w:rsidP="00662348">
      <w:pPr>
        <w:pStyle w:val="BodyText"/>
      </w:pPr>
    </w:p>
    <w:p w:rsidR="00000000" w:rsidRPr="00662348" w:rsidP="00662348">
      <w:pPr>
        <w:pStyle w:val="AllowPageBreak"/>
      </w:pPr>
    </w:p>
    <w:p w:rsidR="00000000" w:rsidRPr="00662348" w:rsidP="00662348">
      <w:pPr>
        <w:pStyle w:val="Heading1"/>
      </w:pPr>
      <w:bookmarkStart w:id="11" w:name="O_451252"/>
      <w:bookmarkEnd w:id="11"/>
      <w:r w:rsidRPr="00662348">
        <w:t>Range Statement</w:t>
      </w:r>
    </w:p>
    <w:p w:rsidR="00000000" w:rsidRPr="00662348" w:rsidP="00662348">
      <w:pPr>
        <w:pStyle w:val="BodyText"/>
      </w:pPr>
      <w:r w:rsidRPr="00662348">
        <w:rPr>
          <w:rStyle w:val="Emphasis"/>
        </w:rPr>
        <w:t xml:space="preserve">The range statement relates to the unit of competency as a whole. It allows for different work environments and situations that may affect </w:t>
      </w:r>
      <w:r w:rsidRPr="00662348">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662348">
        <w:rPr>
          <w:rStyle w:val="Emphasis"/>
        </w:rPr>
        <w:t>m, and local industry and regional contexts) may also be included.</w:t>
      </w:r>
    </w:p>
    <w:p w:rsidR="00000000" w:rsidRPr="00662348" w:rsidP="00662348">
      <w:pPr>
        <w:pStyle w:val="BodyText"/>
      </w:pPr>
    </w:p>
    <w:tbl>
      <w:tblPr>
        <w:tblW w:w="0" w:type="auto"/>
        <w:tblLayout w:type="fixed"/>
        <w:tblCellMar>
          <w:left w:w="62" w:type="dxa"/>
          <w:right w:w="62" w:type="dxa"/>
        </w:tblCellMar>
        <w:tblLook w:val="0000"/>
      </w:tblPr>
      <w:tblGrid>
        <w:gridCol w:w="2586"/>
        <w:gridCol w:w="6414"/>
      </w:tblGrid>
      <w:tr w:rsidTr="0066234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348">
            <w:pPr>
              <w:pStyle w:val="BodyText"/>
              <w:rPr>
                <w:lang w:val="en-NZ"/>
              </w:rPr>
            </w:pPr>
            <w:r w:rsidRPr="00662348">
              <w:rPr>
                <w:rStyle w:val="BoldandItalics"/>
              </w:rPr>
              <w:t xml:space="preserve">Software </w:t>
            </w:r>
            <w:r w:rsidRPr="00662348">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348" w:rsidP="00662348">
            <w:pPr>
              <w:pStyle w:val="ListBullet"/>
            </w:pPr>
            <w:r w:rsidRPr="00662348">
              <w:t>commercial applications</w:t>
            </w:r>
          </w:p>
          <w:p w:rsidR="00000000" w:rsidRPr="00662348" w:rsidP="00662348">
            <w:pPr>
              <w:pStyle w:val="ListBullet"/>
            </w:pPr>
            <w:r w:rsidRPr="00662348">
              <w:t>customised</w:t>
            </w:r>
          </w:p>
          <w:p w:rsidR="00000000" w:rsidRPr="00662348" w:rsidP="00662348">
            <w:pPr>
              <w:pStyle w:val="ListBullet"/>
            </w:pPr>
            <w:r w:rsidRPr="00662348">
              <w:t xml:space="preserve">in-house </w:t>
            </w:r>
          </w:p>
          <w:p w:rsidR="00000000" w:rsidRPr="00662348" w:rsidP="00662348">
            <w:pPr>
              <w:pStyle w:val="ListBullet"/>
            </w:pPr>
            <w:r w:rsidRPr="00662348">
              <w:t xml:space="preserve">organisation-specific </w:t>
            </w:r>
          </w:p>
          <w:p w:rsidR="00000000" w:rsidP="00662348">
            <w:pPr>
              <w:pStyle w:val="ListBullet"/>
              <w:rPr>
                <w:lang w:val="en-NZ"/>
              </w:rPr>
            </w:pPr>
            <w:r w:rsidRPr="00662348">
              <w:t>packaged.</w:t>
            </w:r>
          </w:p>
        </w:tc>
      </w:tr>
      <w:tr w:rsidTr="00662348">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348">
            <w:pPr>
              <w:pStyle w:val="BodyText"/>
              <w:rPr>
                <w:lang w:val="en-NZ"/>
              </w:rPr>
            </w:pPr>
            <w:r w:rsidRPr="00662348">
              <w:rPr>
                <w:rStyle w:val="BoldandItalics"/>
              </w:rPr>
              <w:t xml:space="preserve">Specifications </w:t>
            </w:r>
            <w:r w:rsidRPr="00662348">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348" w:rsidP="00662348">
            <w:pPr>
              <w:pStyle w:val="ListBullet"/>
            </w:pPr>
            <w:r w:rsidRPr="00662348">
              <w:t>current system functionality</w:t>
            </w:r>
          </w:p>
          <w:p w:rsidR="00000000" w:rsidRPr="00662348" w:rsidP="00662348">
            <w:pPr>
              <w:pStyle w:val="ListBullet"/>
            </w:pPr>
            <w:r w:rsidRPr="00662348">
              <w:t>metrics</w:t>
            </w:r>
          </w:p>
          <w:p w:rsidR="00000000" w:rsidRPr="00662348" w:rsidP="00662348">
            <w:pPr>
              <w:pStyle w:val="ListBullet"/>
            </w:pPr>
            <w:r w:rsidRPr="00662348">
              <w:t>project plan</w:t>
            </w:r>
          </w:p>
          <w:p w:rsidR="00000000" w:rsidRPr="00662348" w:rsidP="00662348">
            <w:pPr>
              <w:pStyle w:val="ListBullet"/>
            </w:pPr>
            <w:r w:rsidRPr="00662348">
              <w:t>software requirements</w:t>
            </w:r>
          </w:p>
          <w:p w:rsidR="00000000" w:rsidRPr="00662348" w:rsidP="00662348">
            <w:pPr>
              <w:pStyle w:val="ListBullet"/>
            </w:pPr>
            <w:r w:rsidRPr="00662348">
              <w:t>technical requirements</w:t>
            </w:r>
          </w:p>
          <w:p w:rsidR="00000000" w:rsidP="00662348">
            <w:pPr>
              <w:pStyle w:val="ListBullet"/>
              <w:rPr>
                <w:lang w:val="en-NZ"/>
              </w:rPr>
            </w:pPr>
            <w:r w:rsidRPr="00662348">
              <w:t>user problem statement.</w:t>
            </w:r>
          </w:p>
        </w:tc>
      </w:tr>
      <w:tr w:rsidTr="0066234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348">
            <w:pPr>
              <w:pStyle w:val="BodyText"/>
              <w:rPr>
                <w:lang w:val="en-NZ"/>
              </w:rPr>
            </w:pPr>
            <w:r w:rsidRPr="00662348">
              <w:rPr>
                <w:rStyle w:val="BoldandItalics"/>
              </w:rPr>
              <w:t xml:space="preserve">Payment method </w:t>
            </w:r>
            <w:r w:rsidRPr="00662348">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348" w:rsidP="00662348">
            <w:pPr>
              <w:pStyle w:val="ListBullet"/>
            </w:pPr>
            <w:r w:rsidRPr="00662348">
              <w:t>local and international transactions</w:t>
            </w:r>
          </w:p>
          <w:p w:rsidR="00000000" w:rsidRPr="00662348" w:rsidP="00662348">
            <w:pPr>
              <w:pStyle w:val="ListBullet"/>
            </w:pPr>
            <w:r w:rsidRPr="00662348">
              <w:t>use of credit cards</w:t>
            </w:r>
          </w:p>
          <w:p w:rsidR="00000000" w:rsidRPr="00662348" w:rsidP="00662348">
            <w:pPr>
              <w:pStyle w:val="ListBullet"/>
            </w:pPr>
            <w:r w:rsidRPr="00662348">
              <w:t>off-line</w:t>
            </w:r>
          </w:p>
          <w:p w:rsidR="00000000" w:rsidRPr="00662348" w:rsidP="00662348">
            <w:pPr>
              <w:pStyle w:val="ListBullet"/>
            </w:pPr>
            <w:r w:rsidRPr="00662348">
              <w:t>online cheques or digital cash</w:t>
            </w:r>
          </w:p>
          <w:p w:rsidR="00000000" w:rsidP="00662348">
            <w:pPr>
              <w:pStyle w:val="ListBullet"/>
              <w:rPr>
                <w:lang w:val="en-NZ"/>
              </w:rPr>
            </w:pPr>
            <w:r w:rsidRPr="00662348">
              <w:t>online or a combination of both.</w:t>
            </w:r>
          </w:p>
        </w:tc>
      </w:tr>
      <w:tr w:rsidTr="0066234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348">
            <w:pPr>
              <w:pStyle w:val="BodyText"/>
              <w:rPr>
                <w:lang w:val="en-NZ"/>
              </w:rPr>
            </w:pPr>
            <w:r w:rsidRPr="00662348">
              <w:rPr>
                <w:rStyle w:val="BoldandItalics"/>
              </w:rPr>
              <w:t xml:space="preserve">System </w:t>
            </w:r>
            <w:r w:rsidRPr="00662348">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348" w:rsidP="00662348">
            <w:pPr>
              <w:pStyle w:val="ListBullet"/>
            </w:pPr>
            <w:r w:rsidRPr="00662348">
              <w:t>application service provider (ASP)</w:t>
            </w:r>
          </w:p>
          <w:p w:rsidR="00000000" w:rsidRPr="00662348" w:rsidP="00662348">
            <w:pPr>
              <w:pStyle w:val="ListBullet"/>
            </w:pPr>
            <w:r w:rsidRPr="00662348">
              <w:t>applications</w:t>
            </w:r>
          </w:p>
          <w:p w:rsidR="00000000" w:rsidRPr="00662348" w:rsidP="00662348">
            <w:pPr>
              <w:pStyle w:val="ListBullet"/>
            </w:pPr>
            <w:r w:rsidRPr="00662348">
              <w:t>databases</w:t>
            </w:r>
          </w:p>
          <w:p w:rsidR="00000000" w:rsidRPr="00662348" w:rsidP="00662348">
            <w:pPr>
              <w:pStyle w:val="ListBullet"/>
            </w:pPr>
            <w:r w:rsidRPr="00662348">
              <w:t>gateways</w:t>
            </w:r>
          </w:p>
          <w:p w:rsidR="00000000" w:rsidRPr="00662348" w:rsidP="00662348">
            <w:pPr>
              <w:pStyle w:val="ListBullet"/>
            </w:pPr>
            <w:r w:rsidRPr="00662348">
              <w:t>internet service provider (ISP)</w:t>
            </w:r>
          </w:p>
          <w:p w:rsidR="00000000" w:rsidRPr="00662348" w:rsidP="00662348">
            <w:pPr>
              <w:pStyle w:val="ListBullet"/>
            </w:pPr>
            <w:r w:rsidRPr="00662348">
              <w:t>operating systems</w:t>
            </w:r>
          </w:p>
          <w:p w:rsidR="00000000" w:rsidP="00662348">
            <w:pPr>
              <w:pStyle w:val="ListBullet"/>
              <w:rPr>
                <w:lang w:val="en-NZ"/>
              </w:rPr>
            </w:pPr>
            <w:r w:rsidRPr="00662348">
              <w:t>servers.</w:t>
            </w:r>
          </w:p>
        </w:tc>
      </w:tr>
      <w:tr w:rsidTr="0066234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348">
            <w:pPr>
              <w:pStyle w:val="BodyText"/>
              <w:rPr>
                <w:lang w:val="en-NZ"/>
              </w:rPr>
            </w:pPr>
            <w:r w:rsidRPr="00662348">
              <w:rPr>
                <w:rStyle w:val="BoldandItalics"/>
              </w:rPr>
              <w:t xml:space="preserve">Client </w:t>
            </w:r>
            <w:r w:rsidRPr="00662348">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348" w:rsidP="00662348">
            <w:pPr>
              <w:pStyle w:val="ListBullet"/>
            </w:pPr>
            <w:r w:rsidRPr="00662348">
              <w:t>external organisations</w:t>
            </w:r>
          </w:p>
          <w:p w:rsidR="00000000" w:rsidRPr="00662348" w:rsidP="00662348">
            <w:pPr>
              <w:pStyle w:val="ListBullet"/>
            </w:pPr>
            <w:r w:rsidRPr="00662348">
              <w:t>individuals</w:t>
            </w:r>
          </w:p>
          <w:p w:rsidR="00000000" w:rsidRPr="00662348" w:rsidP="00662348">
            <w:pPr>
              <w:pStyle w:val="ListBullet"/>
            </w:pPr>
            <w:r w:rsidRPr="00662348">
              <w:t>internal departments</w:t>
            </w:r>
          </w:p>
          <w:p w:rsidR="00000000" w:rsidP="00662348">
            <w:pPr>
              <w:pStyle w:val="ListBullet"/>
              <w:rPr>
                <w:lang w:val="en-NZ"/>
              </w:rPr>
            </w:pPr>
            <w:r w:rsidRPr="00662348">
              <w:t>internal employees.</w:t>
            </w:r>
          </w:p>
        </w:tc>
      </w:tr>
      <w:tr w:rsidTr="0066234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348">
            <w:pPr>
              <w:pStyle w:val="BodyText"/>
              <w:rPr>
                <w:lang w:val="en-NZ"/>
              </w:rPr>
            </w:pPr>
            <w:r w:rsidRPr="00662348">
              <w:rPr>
                <w:rStyle w:val="BoldandItalics"/>
              </w:rPr>
              <w:t xml:space="preserve">Solutions </w:t>
            </w:r>
            <w:r w:rsidRPr="00662348">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348" w:rsidP="00662348">
            <w:pPr>
              <w:pStyle w:val="ListBullet"/>
            </w:pPr>
            <w:r w:rsidRPr="00662348">
              <w:t>audit requirements</w:t>
            </w:r>
          </w:p>
          <w:p w:rsidR="00000000" w:rsidRPr="00662348" w:rsidP="00662348">
            <w:pPr>
              <w:pStyle w:val="ListBullet"/>
            </w:pPr>
            <w:r w:rsidRPr="00662348">
              <w:t>ebusiness or e-commerce solution</w:t>
            </w:r>
          </w:p>
          <w:p w:rsidR="00000000" w:rsidRPr="00662348" w:rsidP="00662348">
            <w:pPr>
              <w:pStyle w:val="ListBullet"/>
            </w:pPr>
            <w:r w:rsidRPr="00662348">
              <w:t>changes to network infrastructure</w:t>
            </w:r>
          </w:p>
          <w:p w:rsidR="00000000" w:rsidRPr="00662348" w:rsidP="00662348">
            <w:pPr>
              <w:pStyle w:val="ListBullet"/>
            </w:pPr>
            <w:r w:rsidRPr="00662348">
              <w:t>changes to security or privacy provisions</w:t>
            </w:r>
          </w:p>
          <w:p w:rsidR="00000000" w:rsidRPr="00662348" w:rsidP="00662348">
            <w:pPr>
              <w:pStyle w:val="ListBullet"/>
            </w:pPr>
            <w:r w:rsidRPr="00662348">
              <w:t>new hardware and hardware upgrades</w:t>
            </w:r>
          </w:p>
          <w:p w:rsidR="00000000" w:rsidRPr="00662348" w:rsidP="00662348">
            <w:pPr>
              <w:pStyle w:val="ListBullet"/>
            </w:pPr>
            <w:r w:rsidRPr="00662348">
              <w:t>new software and software upgrades</w:t>
            </w:r>
          </w:p>
          <w:p w:rsidR="00000000" w:rsidRPr="00662348" w:rsidP="00662348">
            <w:pPr>
              <w:pStyle w:val="ListBullet"/>
            </w:pPr>
            <w:r w:rsidRPr="00662348">
              <w:t>inventory management</w:t>
            </w:r>
          </w:p>
          <w:p w:rsidR="00000000" w:rsidRPr="00662348" w:rsidP="00662348">
            <w:pPr>
              <w:pStyle w:val="ListBullet"/>
            </w:pPr>
            <w:r w:rsidRPr="00662348">
              <w:t>OHS requirements</w:t>
            </w:r>
          </w:p>
          <w:p w:rsidR="00000000" w:rsidRPr="00662348" w:rsidP="00662348">
            <w:pPr>
              <w:pStyle w:val="ListBullet"/>
            </w:pPr>
            <w:r w:rsidRPr="00662348">
              <w:t>quality requirements</w:t>
            </w:r>
          </w:p>
          <w:p w:rsidR="00000000" w:rsidP="00662348">
            <w:pPr>
              <w:pStyle w:val="ListBullet"/>
              <w:rPr>
                <w:lang w:val="en-NZ"/>
              </w:rPr>
            </w:pPr>
            <w:r w:rsidRPr="00662348">
              <w:t>user training or implementing a new system.</w:t>
            </w:r>
          </w:p>
        </w:tc>
      </w:tr>
      <w:tr w:rsidTr="0066234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348">
            <w:pPr>
              <w:pStyle w:val="BodyText"/>
              <w:rPr>
                <w:lang w:val="en-NZ"/>
              </w:rPr>
            </w:pPr>
            <w:r w:rsidRPr="00662348">
              <w:rPr>
                <w:rStyle w:val="BoldandItalics"/>
              </w:rPr>
              <w:t xml:space="preserve">Database </w:t>
            </w:r>
            <w:r w:rsidRPr="00662348">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348" w:rsidP="00662348">
            <w:pPr>
              <w:pStyle w:val="ListBullet"/>
            </w:pPr>
            <w:r w:rsidRPr="00662348">
              <w:t>commercial off-the-shelf (COTS) packages</w:t>
            </w:r>
          </w:p>
          <w:p w:rsidR="00000000" w:rsidRPr="00662348" w:rsidP="00662348">
            <w:pPr>
              <w:pStyle w:val="ListBullet"/>
            </w:pPr>
            <w:r w:rsidRPr="00662348">
              <w:t xml:space="preserve">object-relational </w:t>
            </w:r>
          </w:p>
          <w:p w:rsidR="00000000" w:rsidRPr="00662348" w:rsidP="00662348">
            <w:pPr>
              <w:pStyle w:val="ListBullet"/>
            </w:pPr>
            <w:r w:rsidRPr="00662348">
              <w:t xml:space="preserve">proprietary </w:t>
            </w:r>
          </w:p>
          <w:p w:rsidR="00000000" w:rsidP="00662348">
            <w:pPr>
              <w:pStyle w:val="ListBullet"/>
              <w:rPr>
                <w:lang w:val="en-NZ"/>
              </w:rPr>
            </w:pPr>
            <w:r w:rsidRPr="00662348">
              <w:t>relational.</w:t>
            </w:r>
          </w:p>
        </w:tc>
      </w:tr>
      <w:tr w:rsidTr="0066234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348">
            <w:pPr>
              <w:pStyle w:val="BodyText"/>
              <w:rPr>
                <w:lang w:val="en-NZ"/>
              </w:rPr>
            </w:pPr>
            <w:r w:rsidRPr="00662348">
              <w:rPr>
                <w:rStyle w:val="BoldandItalics"/>
              </w:rPr>
              <w:t xml:space="preserve">Server </w:t>
            </w:r>
            <w:r w:rsidRPr="00662348">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348" w:rsidP="00662348">
            <w:pPr>
              <w:pStyle w:val="ListBullet"/>
            </w:pPr>
            <w:r w:rsidRPr="00662348">
              <w:t>application or web servers</w:t>
            </w:r>
          </w:p>
          <w:p w:rsidR="00000000" w:rsidRPr="00662348" w:rsidP="00662348">
            <w:pPr>
              <w:pStyle w:val="ListBullet"/>
            </w:pPr>
            <w:r w:rsidRPr="00662348">
              <w:t>BEA Weblogic servers</w:t>
            </w:r>
          </w:p>
          <w:p w:rsidR="00000000" w:rsidRPr="00662348" w:rsidP="00662348">
            <w:pPr>
              <w:pStyle w:val="ListBullet"/>
            </w:pPr>
            <w:r w:rsidRPr="00662348">
              <w:t>email servers</w:t>
            </w:r>
          </w:p>
          <w:p w:rsidR="00000000" w:rsidRPr="00662348" w:rsidP="00662348">
            <w:pPr>
              <w:pStyle w:val="ListBullet"/>
            </w:pPr>
            <w:r w:rsidRPr="00662348">
              <w:t>file and print servers</w:t>
            </w:r>
          </w:p>
          <w:p w:rsidR="00000000" w:rsidRPr="00662348" w:rsidP="00662348">
            <w:pPr>
              <w:pStyle w:val="ListBullet"/>
            </w:pPr>
            <w:r w:rsidRPr="00662348">
              <w:t>firewall servers</w:t>
            </w:r>
          </w:p>
          <w:p w:rsidR="00000000" w:rsidRPr="00662348" w:rsidP="00662348">
            <w:pPr>
              <w:pStyle w:val="ListBullet"/>
            </w:pPr>
            <w:r w:rsidRPr="00662348">
              <w:t>FTP servers</w:t>
            </w:r>
          </w:p>
          <w:p w:rsidR="00000000" w:rsidRPr="00662348" w:rsidP="00662348">
            <w:pPr>
              <w:pStyle w:val="ListBullet"/>
            </w:pPr>
            <w:r w:rsidRPr="00662348">
              <w:t>IBM VisualAge and WebSphere</w:t>
            </w:r>
          </w:p>
          <w:p w:rsidR="00000000" w:rsidRPr="00662348" w:rsidP="00662348">
            <w:pPr>
              <w:pStyle w:val="ListBullet"/>
            </w:pPr>
            <w:r w:rsidRPr="00662348">
              <w:t>Novell Directory Services (NDS) servers</w:t>
            </w:r>
          </w:p>
          <w:p w:rsidR="00000000" w:rsidRPr="00662348" w:rsidP="00662348">
            <w:pPr>
              <w:pStyle w:val="ListBullet"/>
            </w:pPr>
            <w:r w:rsidRPr="00662348">
              <w:t>proxy or cache servers.</w:t>
            </w:r>
          </w:p>
        </w:tc>
      </w:tr>
    </w:tbl>
    <w:p w:rsidR="00000000" w:rsidRPr="00662348" w:rsidP="00662348">
      <w:pPr>
        <w:pStyle w:val="BodyText"/>
      </w:pPr>
    </w:p>
    <w:p w:rsidR="00000000" w:rsidRPr="00662348" w:rsidP="00662348">
      <w:pPr>
        <w:pStyle w:val="AllowPageBreak"/>
      </w:pPr>
    </w:p>
    <w:p w:rsidR="00000000" w:rsidRPr="00662348" w:rsidP="00662348">
      <w:pPr>
        <w:pStyle w:val="Heading1"/>
      </w:pPr>
      <w:bookmarkStart w:id="12" w:name="O_451253"/>
      <w:bookmarkEnd w:id="12"/>
      <w:r w:rsidRPr="00662348">
        <w:t>Unit Sector(s)</w:t>
      </w:r>
    </w:p>
    <w:p w:rsidR="00000000" w:rsidRPr="00662348" w:rsidP="00662348">
      <w:pPr>
        <w:pStyle w:val="BodyText"/>
      </w:pPr>
      <w:r w:rsidRPr="00662348">
        <w:t>Networking</w:t>
      </w:r>
    </w:p>
    <w:p w:rsidR="00000000" w:rsidRPr="00662348" w:rsidP="00662348"/>
    <w:sectPr w:rsidSect="006623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3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5AF4" w:rsidP="006A5AF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3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AF4" w:rsidP="0066234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A5AF4" w:rsidP="0066234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A5AF4" w:rsidP="0066234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3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348" w:rsidRPr="006A5AF4" w:rsidP="006A5AF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3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AF4" w:rsidP="00662348">
    <w:pPr>
      <w:pStyle w:val="Header"/>
      <w:framePr w:wrap="around"/>
    </w:pPr>
    <w:r>
      <w:fldChar w:fldCharType="begin"/>
    </w:r>
    <w:r>
      <w:instrText xml:space="preserve"> TITLE   \* MERGEFORMAT </w:instrText>
    </w:r>
    <w:r>
      <w:fldChar w:fldCharType="separate"/>
    </w:r>
    <w:r>
      <w:t>ICANWK521A Install, configure and test a payment gateway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6A5AF4" w:rsidP="006623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0456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5226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C87A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23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2348"/>
    <w:pPr>
      <w:spacing w:before="360" w:after="60"/>
      <w:outlineLvl w:val="0"/>
    </w:pPr>
    <w:rPr>
      <w:sz w:val="32"/>
    </w:rPr>
  </w:style>
  <w:style w:type="paragraph" w:styleId="Heading2">
    <w:name w:val="heading 2"/>
    <w:basedOn w:val="HeadingBase"/>
    <w:next w:val="BodyText"/>
    <w:link w:val="Heading2Char"/>
    <w:qFormat/>
    <w:rsid w:val="00662348"/>
    <w:pPr>
      <w:keepLines/>
      <w:spacing w:before="240" w:after="120"/>
      <w:outlineLvl w:val="1"/>
    </w:pPr>
    <w:rPr>
      <w:sz w:val="28"/>
      <w:szCs w:val="40"/>
    </w:rPr>
  </w:style>
  <w:style w:type="paragraph" w:styleId="Heading3">
    <w:name w:val="heading 3"/>
    <w:basedOn w:val="HeadingBase"/>
    <w:next w:val="BodyText"/>
    <w:link w:val="Heading3Char"/>
    <w:qFormat/>
    <w:rsid w:val="00662348"/>
    <w:pPr>
      <w:spacing w:before="180" w:after="120"/>
      <w:outlineLvl w:val="2"/>
    </w:pPr>
    <w:rPr>
      <w:spacing w:val="-10"/>
      <w:kern w:val="32"/>
    </w:rPr>
  </w:style>
  <w:style w:type="paragraph" w:styleId="Heading4">
    <w:name w:val="heading 4"/>
    <w:basedOn w:val="HeadingBase"/>
    <w:next w:val="BodyText"/>
    <w:link w:val="Heading4Char"/>
    <w:qFormat/>
    <w:rsid w:val="00662348"/>
    <w:pPr>
      <w:spacing w:before="160" w:after="120"/>
      <w:outlineLvl w:val="3"/>
    </w:pPr>
    <w:rPr>
      <w:sz w:val="22"/>
    </w:rPr>
  </w:style>
  <w:style w:type="paragraph" w:styleId="Heading5">
    <w:name w:val="heading 5"/>
    <w:basedOn w:val="HeadingBase"/>
    <w:next w:val="Normal"/>
    <w:link w:val="Heading5Char"/>
    <w:qFormat/>
    <w:rsid w:val="00662348"/>
    <w:pPr>
      <w:spacing w:before="80"/>
      <w:outlineLvl w:val="4"/>
    </w:pPr>
    <w:rPr>
      <w:color w:val="918585"/>
      <w:sz w:val="20"/>
    </w:rPr>
  </w:style>
  <w:style w:type="paragraph" w:styleId="Heading6">
    <w:name w:val="heading 6"/>
    <w:basedOn w:val="HeadingBase"/>
    <w:next w:val="Normal"/>
    <w:link w:val="Heading6Char"/>
    <w:qFormat/>
    <w:rsid w:val="00662348"/>
    <w:pPr>
      <w:spacing w:before="60"/>
      <w:outlineLvl w:val="5"/>
    </w:pPr>
    <w:rPr>
      <w:color w:val="918585"/>
      <w:sz w:val="20"/>
    </w:rPr>
  </w:style>
  <w:style w:type="paragraph" w:styleId="Heading7">
    <w:name w:val="heading 7"/>
    <w:basedOn w:val="Normal"/>
    <w:next w:val="Normal"/>
    <w:link w:val="Heading7Char"/>
    <w:qFormat/>
    <w:rsid w:val="00662348"/>
    <w:pPr>
      <w:ind w:left="720"/>
      <w:outlineLvl w:val="6"/>
    </w:pPr>
    <w:rPr>
      <w:i/>
    </w:rPr>
  </w:style>
  <w:style w:type="paragraph" w:styleId="Heading8">
    <w:name w:val="heading 8"/>
    <w:basedOn w:val="Normal"/>
    <w:next w:val="Normal"/>
    <w:link w:val="Heading8Char"/>
    <w:qFormat/>
    <w:rsid w:val="00662348"/>
    <w:pPr>
      <w:ind w:left="720"/>
      <w:outlineLvl w:val="7"/>
    </w:pPr>
    <w:rPr>
      <w:i/>
    </w:rPr>
  </w:style>
  <w:style w:type="paragraph" w:styleId="Heading9">
    <w:name w:val="heading 9"/>
    <w:basedOn w:val="Normal"/>
    <w:next w:val="Normal"/>
    <w:link w:val="Heading9Char"/>
    <w:qFormat/>
    <w:rsid w:val="00662348"/>
    <w:pPr>
      <w:ind w:left="720"/>
      <w:outlineLvl w:val="8"/>
    </w:pPr>
    <w:rPr>
      <w:i/>
    </w:rPr>
  </w:style>
  <w:style w:type="character" w:default="1" w:styleId="DefaultParagraphFont">
    <w:name w:val="Default Paragraph Font"/>
    <w:uiPriority w:val="1"/>
    <w:unhideWhenUsed/>
    <w:rsid w:val="006623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2348"/>
  </w:style>
  <w:style w:type="character" w:customStyle="1" w:styleId="Heading1Char">
    <w:name w:val="Heading 1 Char"/>
    <w:basedOn w:val="DefaultParagraphFont"/>
    <w:link w:val="Heading1"/>
    <w:rsid w:val="00662348"/>
    <w:rPr>
      <w:rFonts w:ascii="Times New Roman" w:eastAsia="Times New Roman" w:hAnsi="Times New Roman" w:cs="Times New Roman"/>
      <w:b/>
      <w:sz w:val="32"/>
      <w:szCs w:val="20"/>
      <w:lang w:eastAsia="en-US"/>
    </w:rPr>
  </w:style>
  <w:style w:type="paragraph" w:styleId="BodyText">
    <w:name w:val="Body Text"/>
    <w:basedOn w:val="Normal"/>
    <w:link w:val="BodyTextChar"/>
    <w:rsid w:val="0066234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62348"/>
    <w:rPr>
      <w:rFonts w:ascii="Times New Roman" w:eastAsia="Times New Roman" w:hAnsi="Times New Roman" w:cs="Times New Roman"/>
      <w:sz w:val="24"/>
      <w:lang w:eastAsia="en-US"/>
    </w:rPr>
  </w:style>
  <w:style w:type="paragraph" w:styleId="Footer">
    <w:name w:val="footer"/>
    <w:basedOn w:val="Normal"/>
    <w:link w:val="FooterChar"/>
    <w:rsid w:val="006623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2348"/>
    <w:rPr>
      <w:rFonts w:ascii="Times New Roman" w:eastAsia="Times New Roman" w:hAnsi="Times New Roman" w:cs="Times New Roman"/>
      <w:sz w:val="16"/>
      <w:lang w:eastAsia="en-US"/>
    </w:rPr>
  </w:style>
  <w:style w:type="paragraph" w:styleId="ListBullet">
    <w:name w:val="List Bullet"/>
    <w:basedOn w:val="List"/>
    <w:rsid w:val="00662348"/>
    <w:pPr>
      <w:numPr>
        <w:numId w:val="13"/>
      </w:numPr>
      <w:tabs>
        <w:tab w:val="clear" w:pos="340"/>
      </w:tabs>
      <w:spacing w:before="40" w:after="40"/>
    </w:pPr>
  </w:style>
  <w:style w:type="character" w:customStyle="1" w:styleId="SpecialBold">
    <w:name w:val="Special Bold"/>
    <w:basedOn w:val="DefaultParagraphFont"/>
    <w:rsid w:val="00662348"/>
    <w:rPr>
      <w:b/>
      <w:spacing w:val="0"/>
    </w:rPr>
  </w:style>
  <w:style w:type="paragraph" w:styleId="ListBullet2">
    <w:name w:val="List Bullet 2"/>
    <w:basedOn w:val="List2"/>
    <w:rsid w:val="00662348"/>
    <w:pPr>
      <w:numPr>
        <w:numId w:val="14"/>
      </w:numPr>
      <w:tabs>
        <w:tab w:val="clear" w:pos="680"/>
      </w:tabs>
    </w:pPr>
  </w:style>
  <w:style w:type="character" w:styleId="Emphasis">
    <w:name w:val="Emphasis"/>
    <w:basedOn w:val="DefaultParagraphFont"/>
    <w:qFormat/>
    <w:rsid w:val="00662348"/>
    <w:rPr>
      <w:i/>
    </w:rPr>
  </w:style>
  <w:style w:type="paragraph" w:customStyle="1" w:styleId="SuperHeading">
    <w:name w:val="SuperHeading"/>
    <w:basedOn w:val="Normal"/>
    <w:rsid w:val="00662348"/>
    <w:pPr>
      <w:spacing w:before="240" w:after="120"/>
      <w:outlineLvl w:val="0"/>
    </w:pPr>
    <w:rPr>
      <w:rFonts w:ascii="Times New Roman" w:hAnsi="Times New Roman"/>
      <w:b/>
      <w:sz w:val="28"/>
    </w:rPr>
  </w:style>
  <w:style w:type="paragraph" w:customStyle="1" w:styleId="AllowPageBreak">
    <w:name w:val="AllowPageBreak"/>
    <w:rsid w:val="006623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62348"/>
    <w:rPr>
      <w:b/>
      <w:i/>
      <w:u w:val="none"/>
    </w:rPr>
  </w:style>
  <w:style w:type="character" w:customStyle="1" w:styleId="Heading2Char">
    <w:name w:val="Heading 2 Char"/>
    <w:basedOn w:val="DefaultParagraphFont"/>
    <w:link w:val="Heading2"/>
    <w:rsid w:val="006623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23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23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23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23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23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23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2348"/>
    <w:rPr>
      <w:rFonts w:ascii="Courier New" w:eastAsia="Times New Roman" w:hAnsi="Courier New" w:cs="Times New Roman"/>
      <w:i/>
      <w:szCs w:val="20"/>
      <w:lang w:eastAsia="en-US"/>
    </w:rPr>
  </w:style>
  <w:style w:type="paragraph" w:customStyle="1" w:styleId="HeadingBase">
    <w:name w:val="Heading Base"/>
    <w:rsid w:val="006623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2348"/>
    <w:pPr>
      <w:tabs>
        <w:tab w:val="right" w:leader="dot" w:pos="9072"/>
      </w:tabs>
      <w:ind w:left="567"/>
    </w:pPr>
    <w:rPr>
      <w:szCs w:val="22"/>
    </w:rPr>
  </w:style>
  <w:style w:type="paragraph" w:customStyle="1" w:styleId="TOCBase">
    <w:name w:val="TOC Base"/>
    <w:rsid w:val="006623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2348"/>
    <w:pPr>
      <w:tabs>
        <w:tab w:val="right" w:leader="dot" w:pos="9072"/>
      </w:tabs>
      <w:spacing w:before="40" w:after="40"/>
      <w:ind w:left="284"/>
    </w:pPr>
    <w:rPr>
      <w:rFonts w:ascii="Times New Roman" w:hAnsi="Times New Roman"/>
    </w:rPr>
  </w:style>
  <w:style w:type="paragraph" w:styleId="TOC1">
    <w:name w:val="toc 1"/>
    <w:basedOn w:val="TOCBase"/>
    <w:next w:val="Normal"/>
    <w:rsid w:val="0066234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62348"/>
    <w:pPr>
      <w:spacing w:before="5040"/>
      <w:jc w:val="center"/>
    </w:pPr>
    <w:rPr>
      <w:sz w:val="48"/>
      <w:szCs w:val="72"/>
      <w:lang w:val="en-US"/>
    </w:rPr>
  </w:style>
  <w:style w:type="character" w:customStyle="1" w:styleId="TitleChar">
    <w:name w:val="Title Char"/>
    <w:basedOn w:val="DefaultParagraphFont"/>
    <w:link w:val="Title"/>
    <w:rsid w:val="006623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2348"/>
    <w:pPr>
      <w:tabs>
        <w:tab w:val="left" w:pos="3600"/>
        <w:tab w:val="left" w:pos="3958"/>
      </w:tabs>
    </w:pPr>
  </w:style>
  <w:style w:type="paragraph" w:styleId="List">
    <w:name w:val="List"/>
    <w:basedOn w:val="BodyText"/>
    <w:next w:val="BodyText"/>
    <w:rsid w:val="00662348"/>
    <w:pPr>
      <w:tabs>
        <w:tab w:val="left" w:pos="340"/>
      </w:tabs>
      <w:spacing w:before="60" w:after="60"/>
      <w:ind w:left="340" w:hanging="340"/>
    </w:pPr>
  </w:style>
  <w:style w:type="paragraph" w:customStyle="1" w:styleId="Note">
    <w:name w:val="Note"/>
    <w:basedOn w:val="BodyText"/>
    <w:rsid w:val="006623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2348"/>
    <w:pPr>
      <w:framePr w:wrap="auto" w:hAnchor="text" w:y="6049"/>
    </w:pPr>
    <w:rPr>
      <w:color w:val="000000"/>
      <w:sz w:val="40"/>
    </w:rPr>
  </w:style>
  <w:style w:type="paragraph" w:customStyle="1" w:styleId="TOCTitle">
    <w:name w:val="TOCTitle"/>
    <w:basedOn w:val="Heading1"/>
    <w:rsid w:val="00662348"/>
    <w:pPr>
      <w:spacing w:after="240"/>
      <w:jc w:val="center"/>
      <w:outlineLvl w:val="9"/>
    </w:pPr>
    <w:rPr>
      <w:caps/>
    </w:rPr>
  </w:style>
  <w:style w:type="paragraph" w:customStyle="1" w:styleId="Version">
    <w:name w:val="Version"/>
    <w:rsid w:val="006623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2348"/>
    <w:pPr>
      <w:keepNext w:val="0"/>
      <w:tabs>
        <w:tab w:val="right" w:pos="4176"/>
      </w:tabs>
      <w:ind w:left="198" w:hanging="198"/>
    </w:pPr>
    <w:rPr>
      <w:rFonts w:ascii="Garamond" w:hAnsi="Garamond"/>
    </w:rPr>
  </w:style>
  <w:style w:type="paragraph" w:styleId="IndexHeading">
    <w:name w:val="index heading"/>
    <w:basedOn w:val="Normal"/>
    <w:next w:val="Index1"/>
    <w:semiHidden/>
    <w:rsid w:val="00662348"/>
    <w:pPr>
      <w:spacing w:before="120" w:after="120"/>
    </w:pPr>
    <w:rPr>
      <w:rFonts w:ascii="Arial" w:hAnsi="Arial"/>
      <w:b/>
      <w:color w:val="918585"/>
      <w:sz w:val="24"/>
    </w:rPr>
  </w:style>
  <w:style w:type="paragraph" w:styleId="Header">
    <w:name w:val="header"/>
    <w:basedOn w:val="Normal"/>
    <w:link w:val="HeaderChar"/>
    <w:rsid w:val="006623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2348"/>
    <w:rPr>
      <w:rFonts w:ascii="Times New Roman" w:eastAsia="Times New Roman" w:hAnsi="Times New Roman" w:cs="Times New Roman"/>
      <w:sz w:val="16"/>
      <w:szCs w:val="20"/>
      <w:lang w:val="en-GB" w:eastAsia="en-US"/>
    </w:rPr>
  </w:style>
  <w:style w:type="paragraph" w:customStyle="1" w:styleId="Chapter">
    <w:name w:val="Chapter"/>
    <w:basedOn w:val="Normal"/>
    <w:rsid w:val="00662348"/>
    <w:pPr>
      <w:spacing w:before="240"/>
    </w:pPr>
    <w:rPr>
      <w:rFonts w:ascii="Times New Roman" w:hAnsi="Times New Roman"/>
      <w:smallCaps/>
      <w:spacing w:val="80"/>
      <w:sz w:val="28"/>
    </w:rPr>
  </w:style>
  <w:style w:type="paragraph" w:customStyle="1" w:styleId="InChapter">
    <w:name w:val="InChapter"/>
    <w:basedOn w:val="Heading3"/>
    <w:rsid w:val="00662348"/>
    <w:pPr>
      <w:spacing w:after="240"/>
      <w:outlineLvl w:val="9"/>
    </w:pPr>
    <w:rPr>
      <w:noProof/>
    </w:rPr>
  </w:style>
  <w:style w:type="paragraph" w:styleId="Index2">
    <w:name w:val="index 2"/>
    <w:basedOn w:val="Normal"/>
    <w:next w:val="Normal"/>
    <w:semiHidden/>
    <w:rsid w:val="00662348"/>
    <w:pPr>
      <w:tabs>
        <w:tab w:val="right" w:pos="4176"/>
      </w:tabs>
      <w:ind w:left="568" w:hanging="284"/>
    </w:pPr>
    <w:rPr>
      <w:rFonts w:ascii="Garamond" w:hAnsi="Garamond"/>
    </w:rPr>
  </w:style>
  <w:style w:type="paragraph" w:customStyle="1" w:styleId="Byline">
    <w:name w:val="Byline"/>
    <w:rsid w:val="006623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2348"/>
    <w:pPr>
      <w:tabs>
        <w:tab w:val="clear" w:pos="3600"/>
        <w:tab w:val="clear" w:pos="3958"/>
      </w:tabs>
      <w:jc w:val="right"/>
    </w:pPr>
  </w:style>
  <w:style w:type="paragraph" w:styleId="Caption">
    <w:name w:val="caption"/>
    <w:basedOn w:val="BodyText"/>
    <w:next w:val="Normal"/>
    <w:qFormat/>
    <w:rsid w:val="00662348"/>
    <w:pPr>
      <w:framePr w:w="2268" w:hSpace="181" w:vSpace="181" w:wrap="around" w:vAnchor="text" w:hAnchor="page" w:x="1135" w:y="285" w:anchorLock="1"/>
    </w:pPr>
    <w:rPr>
      <w:i/>
    </w:rPr>
  </w:style>
  <w:style w:type="paragraph" w:customStyle="1" w:styleId="MiniTOCTitle">
    <w:name w:val="MiniTOCTitle"/>
    <w:basedOn w:val="Heading4"/>
    <w:rsid w:val="00662348"/>
    <w:pPr>
      <w:spacing w:before="240"/>
      <w:outlineLvl w:val="9"/>
    </w:pPr>
    <w:rPr>
      <w:noProof/>
      <w:sz w:val="24"/>
    </w:rPr>
  </w:style>
  <w:style w:type="paragraph" w:customStyle="1" w:styleId="MiniTOCItem">
    <w:name w:val="MiniTOCItem"/>
    <w:basedOn w:val="ListBullet"/>
    <w:rsid w:val="00662348"/>
    <w:pPr>
      <w:numPr>
        <w:numId w:val="0"/>
      </w:numPr>
      <w:tabs>
        <w:tab w:val="right" w:leader="dot" w:pos="6521"/>
      </w:tabs>
      <w:spacing w:before="0" w:after="0"/>
    </w:pPr>
  </w:style>
  <w:style w:type="paragraph" w:customStyle="1" w:styleId="TOFTitle">
    <w:name w:val="TOFTitle"/>
    <w:basedOn w:val="TOCTitle"/>
    <w:rsid w:val="00662348"/>
  </w:style>
  <w:style w:type="paragraph" w:styleId="TableofFigures">
    <w:name w:val="table of figures"/>
    <w:basedOn w:val="Normal"/>
    <w:next w:val="Normal"/>
    <w:semiHidden/>
    <w:rsid w:val="00662348"/>
    <w:pPr>
      <w:tabs>
        <w:tab w:val="right" w:leader="dot" w:pos="9072"/>
      </w:tabs>
      <w:ind w:left="970" w:hanging="403"/>
    </w:pPr>
    <w:rPr>
      <w:rFonts w:ascii="Times New Roman" w:hAnsi="Times New Roman"/>
      <w:b/>
    </w:rPr>
  </w:style>
  <w:style w:type="paragraph" w:styleId="ListNumber">
    <w:name w:val="List Number"/>
    <w:basedOn w:val="List"/>
    <w:rsid w:val="00662348"/>
    <w:pPr>
      <w:numPr>
        <w:numId w:val="11"/>
      </w:numPr>
    </w:pPr>
  </w:style>
  <w:style w:type="character" w:customStyle="1" w:styleId="WingdingSymbols">
    <w:name w:val="Wingding Symbols"/>
    <w:rsid w:val="00662348"/>
    <w:rPr>
      <w:rFonts w:ascii="Wingdings" w:hAnsi="Wingdings"/>
    </w:rPr>
  </w:style>
  <w:style w:type="paragraph" w:customStyle="1" w:styleId="TableHeading">
    <w:name w:val="Table Heading"/>
    <w:basedOn w:val="HeadingBase"/>
    <w:rsid w:val="00662348"/>
    <w:pPr>
      <w:keepLines/>
      <w:pBdr>
        <w:bottom w:val="single" w:sz="6" w:space="1" w:color="918585"/>
      </w:pBdr>
      <w:spacing w:before="240"/>
    </w:pPr>
  </w:style>
  <w:style w:type="character" w:customStyle="1" w:styleId="HotSpot">
    <w:name w:val="HotSpot"/>
    <w:rsid w:val="00662348"/>
    <w:rPr>
      <w:color w:val="0033CC"/>
      <w:u w:val="none"/>
    </w:rPr>
  </w:style>
  <w:style w:type="paragraph" w:customStyle="1" w:styleId="BodyTextRight">
    <w:name w:val="Body Text Right"/>
    <w:basedOn w:val="BodyText"/>
    <w:rsid w:val="00662348"/>
    <w:pPr>
      <w:spacing w:before="0" w:after="0"/>
      <w:jc w:val="right"/>
    </w:pPr>
  </w:style>
  <w:style w:type="paragraph" w:styleId="Index3">
    <w:name w:val="index 3"/>
    <w:basedOn w:val="ListNumber2"/>
    <w:next w:val="Normal"/>
    <w:semiHidden/>
    <w:rsid w:val="00662348"/>
    <w:pPr>
      <w:numPr>
        <w:numId w:val="0"/>
      </w:numPr>
      <w:tabs>
        <w:tab w:val="right" w:leader="dot" w:pos="4176"/>
      </w:tabs>
    </w:pPr>
  </w:style>
  <w:style w:type="paragraph" w:styleId="ListNumber2">
    <w:name w:val="List Number 2"/>
    <w:basedOn w:val="List2"/>
    <w:rsid w:val="00662348"/>
    <w:pPr>
      <w:numPr>
        <w:numId w:val="10"/>
      </w:numPr>
      <w:tabs>
        <w:tab w:val="clear" w:pos="1060"/>
      </w:tabs>
    </w:pPr>
  </w:style>
  <w:style w:type="paragraph" w:customStyle="1" w:styleId="MarginNote">
    <w:name w:val="Margin Note"/>
    <w:basedOn w:val="BodyText"/>
    <w:rsid w:val="006623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23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23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2348"/>
    <w:rPr>
      <w:sz w:val="32"/>
    </w:rPr>
  </w:style>
  <w:style w:type="paragraph" w:customStyle="1" w:styleId="HeadingProcedure">
    <w:name w:val="Heading Procedure"/>
    <w:basedOn w:val="HeadingBase"/>
    <w:next w:val="Normal"/>
    <w:rsid w:val="00662348"/>
    <w:pPr>
      <w:tabs>
        <w:tab w:val="left" w:pos="0"/>
      </w:tabs>
      <w:spacing w:before="120" w:after="60"/>
    </w:pPr>
    <w:rPr>
      <w:i/>
      <w:color w:val="918585"/>
      <w:sz w:val="22"/>
    </w:rPr>
  </w:style>
  <w:style w:type="paragraph" w:customStyle="1" w:styleId="TableBodyText">
    <w:name w:val="Table Body Text"/>
    <w:basedOn w:val="BodyText"/>
    <w:rsid w:val="00662348"/>
    <w:pPr>
      <w:spacing w:before="60" w:after="60"/>
    </w:pPr>
  </w:style>
  <w:style w:type="paragraph" w:styleId="ListContinue">
    <w:name w:val="List Continue"/>
    <w:basedOn w:val="List"/>
    <w:rsid w:val="00662348"/>
    <w:pPr>
      <w:ind w:firstLine="0"/>
    </w:pPr>
  </w:style>
  <w:style w:type="paragraph" w:customStyle="1" w:styleId="ListNote">
    <w:name w:val="List Note"/>
    <w:basedOn w:val="List"/>
    <w:rsid w:val="00662348"/>
    <w:pPr>
      <w:pBdr>
        <w:top w:val="single" w:sz="6" w:space="2" w:color="918585"/>
        <w:bottom w:val="single" w:sz="6" w:space="2" w:color="918585"/>
      </w:pBdr>
      <w:tabs>
        <w:tab w:val="left" w:pos="1021"/>
      </w:tabs>
      <w:ind w:firstLine="0"/>
    </w:pPr>
  </w:style>
  <w:style w:type="paragraph" w:customStyle="1" w:styleId="Warning">
    <w:name w:val="Warning"/>
    <w:basedOn w:val="BodyText"/>
    <w:rsid w:val="00662348"/>
    <w:pPr>
      <w:shd w:val="clear" w:color="auto" w:fill="D9D9D9"/>
      <w:tabs>
        <w:tab w:val="left" w:pos="992"/>
      </w:tabs>
      <w:ind w:left="119" w:right="119"/>
    </w:pPr>
    <w:rPr>
      <w:sz w:val="20"/>
    </w:rPr>
  </w:style>
  <w:style w:type="paragraph" w:customStyle="1" w:styleId="MarginIcons">
    <w:name w:val="Margin Icons"/>
    <w:basedOn w:val="BodyText"/>
    <w:rsid w:val="006623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2348"/>
    <w:rPr>
      <w:rFonts w:ascii="Courier New" w:hAnsi="Courier New"/>
    </w:rPr>
  </w:style>
  <w:style w:type="paragraph" w:customStyle="1" w:styleId="NoteBullet">
    <w:name w:val="Note Bullet"/>
    <w:basedOn w:val="Note"/>
    <w:rsid w:val="00662348"/>
    <w:pPr>
      <w:tabs>
        <w:tab w:val="clear" w:pos="680"/>
      </w:tabs>
      <w:spacing w:before="60" w:after="60"/>
    </w:pPr>
  </w:style>
  <w:style w:type="paragraph" w:customStyle="1" w:styleId="SubHeading2">
    <w:name w:val="SubHeading2"/>
    <w:basedOn w:val="HeadingBase"/>
    <w:rsid w:val="00662348"/>
    <w:pPr>
      <w:spacing w:before="240" w:after="60"/>
    </w:pPr>
    <w:rPr>
      <w:sz w:val="20"/>
    </w:rPr>
  </w:style>
  <w:style w:type="paragraph" w:customStyle="1" w:styleId="SubHeading1">
    <w:name w:val="SubHeading1"/>
    <w:basedOn w:val="HeadingBase"/>
    <w:rsid w:val="00662348"/>
    <w:pPr>
      <w:spacing w:before="240" w:after="60"/>
    </w:pPr>
    <w:rPr>
      <w:color w:val="918585"/>
      <w:sz w:val="22"/>
    </w:rPr>
  </w:style>
  <w:style w:type="paragraph" w:customStyle="1" w:styleId="SideHeading">
    <w:name w:val="Side Heading"/>
    <w:basedOn w:val="HeadingBase"/>
    <w:rsid w:val="006623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2348"/>
    <w:pPr>
      <w:numPr>
        <w:numId w:val="12"/>
      </w:numPr>
    </w:pPr>
  </w:style>
  <w:style w:type="paragraph" w:styleId="PlainText">
    <w:name w:val="Plain Text"/>
    <w:basedOn w:val="Normal"/>
    <w:link w:val="PlainTextChar"/>
    <w:rsid w:val="00662348"/>
    <w:rPr>
      <w:sz w:val="20"/>
    </w:rPr>
  </w:style>
  <w:style w:type="character" w:customStyle="1" w:styleId="PlainTextChar">
    <w:name w:val="Plain Text Char"/>
    <w:basedOn w:val="DefaultParagraphFont"/>
    <w:link w:val="PlainText"/>
    <w:rsid w:val="00662348"/>
    <w:rPr>
      <w:rFonts w:ascii="Courier New" w:eastAsia="Times New Roman" w:hAnsi="Courier New" w:cs="Times New Roman"/>
      <w:sz w:val="20"/>
      <w:szCs w:val="20"/>
      <w:lang w:eastAsia="en-US"/>
    </w:rPr>
  </w:style>
  <w:style w:type="character" w:customStyle="1" w:styleId="MenuOption">
    <w:name w:val="Menu Option"/>
    <w:basedOn w:val="DefaultParagraphFont"/>
    <w:rsid w:val="00662348"/>
    <w:rPr>
      <w:b/>
      <w:smallCaps/>
    </w:rPr>
  </w:style>
  <w:style w:type="paragraph" w:customStyle="1" w:styleId="TableListNumber">
    <w:name w:val="Table List Number"/>
    <w:basedOn w:val="ListNumber"/>
    <w:rsid w:val="00662348"/>
    <w:pPr>
      <w:numPr>
        <w:numId w:val="0"/>
      </w:numPr>
    </w:pPr>
  </w:style>
  <w:style w:type="paragraph" w:styleId="TOC4">
    <w:name w:val="toc 4"/>
    <w:basedOn w:val="TOCBase"/>
    <w:next w:val="Normal"/>
    <w:semiHidden/>
    <w:rsid w:val="00662348"/>
    <w:pPr>
      <w:tabs>
        <w:tab w:val="right" w:leader="dot" w:pos="9071"/>
      </w:tabs>
      <w:ind w:left="1701"/>
    </w:pPr>
  </w:style>
  <w:style w:type="paragraph" w:customStyle="1" w:styleId="ListAlpha">
    <w:name w:val="List Alpha"/>
    <w:basedOn w:val="List"/>
    <w:rsid w:val="00662348"/>
    <w:pPr>
      <w:numPr>
        <w:numId w:val="9"/>
      </w:numPr>
    </w:pPr>
  </w:style>
  <w:style w:type="paragraph" w:customStyle="1" w:styleId="ListAlpha2">
    <w:name w:val="List Alpha 2"/>
    <w:basedOn w:val="List2"/>
    <w:rsid w:val="00662348"/>
    <w:pPr>
      <w:numPr>
        <w:numId w:val="8"/>
      </w:numPr>
    </w:pPr>
  </w:style>
  <w:style w:type="paragraph" w:styleId="List2">
    <w:name w:val="List 2"/>
    <w:basedOn w:val="BodyText"/>
    <w:rsid w:val="00662348"/>
    <w:pPr>
      <w:tabs>
        <w:tab w:val="left" w:pos="680"/>
      </w:tabs>
      <w:spacing w:before="60" w:after="60"/>
      <w:ind w:left="680" w:hanging="340"/>
    </w:pPr>
  </w:style>
  <w:style w:type="paragraph" w:styleId="List3">
    <w:name w:val="List 3"/>
    <w:basedOn w:val="BodyText"/>
    <w:rsid w:val="00662348"/>
    <w:pPr>
      <w:tabs>
        <w:tab w:val="left" w:pos="1021"/>
      </w:tabs>
      <w:spacing w:before="60" w:after="60"/>
      <w:ind w:left="1020" w:hanging="340"/>
    </w:pPr>
  </w:style>
  <w:style w:type="paragraph" w:styleId="List4">
    <w:name w:val="List 4"/>
    <w:basedOn w:val="BodyText"/>
    <w:rsid w:val="00662348"/>
    <w:pPr>
      <w:tabs>
        <w:tab w:val="left" w:pos="1361"/>
      </w:tabs>
      <w:spacing w:before="60" w:after="60"/>
      <w:ind w:left="1361" w:hanging="340"/>
    </w:pPr>
  </w:style>
  <w:style w:type="paragraph" w:styleId="List5">
    <w:name w:val="List 5"/>
    <w:basedOn w:val="BodyText"/>
    <w:rsid w:val="00662348"/>
    <w:pPr>
      <w:tabs>
        <w:tab w:val="left" w:pos="1701"/>
      </w:tabs>
      <w:spacing w:before="60" w:after="60"/>
      <w:ind w:left="1701" w:hanging="340"/>
    </w:pPr>
  </w:style>
  <w:style w:type="paragraph" w:styleId="ListBullet3">
    <w:name w:val="List Bullet 3"/>
    <w:basedOn w:val="List3"/>
    <w:rsid w:val="00662348"/>
    <w:pPr>
      <w:numPr>
        <w:numId w:val="15"/>
      </w:numPr>
      <w:tabs>
        <w:tab w:val="clear" w:pos="1021"/>
      </w:tabs>
      <w:ind w:left="1037" w:hanging="357"/>
    </w:pPr>
  </w:style>
  <w:style w:type="paragraph" w:styleId="ListBullet4">
    <w:name w:val="List Bullet 4"/>
    <w:basedOn w:val="List4"/>
    <w:rsid w:val="00662348"/>
    <w:pPr>
      <w:numPr>
        <w:numId w:val="3"/>
      </w:numPr>
    </w:pPr>
  </w:style>
  <w:style w:type="paragraph" w:styleId="ListBullet5">
    <w:name w:val="List Bullet 5"/>
    <w:basedOn w:val="List5"/>
    <w:rsid w:val="00662348"/>
    <w:pPr>
      <w:numPr>
        <w:numId w:val="4"/>
      </w:numPr>
    </w:pPr>
  </w:style>
  <w:style w:type="paragraph" w:styleId="ListContinue2">
    <w:name w:val="List Continue 2"/>
    <w:basedOn w:val="List2"/>
    <w:rsid w:val="00662348"/>
    <w:pPr>
      <w:ind w:firstLine="0"/>
    </w:pPr>
  </w:style>
  <w:style w:type="paragraph" w:styleId="ListContinue3">
    <w:name w:val="List Continue 3"/>
    <w:basedOn w:val="List3"/>
    <w:rsid w:val="00662348"/>
    <w:pPr>
      <w:ind w:left="1021" w:firstLine="0"/>
    </w:pPr>
  </w:style>
  <w:style w:type="paragraph" w:styleId="ListContinue4">
    <w:name w:val="List Continue 4"/>
    <w:basedOn w:val="List4"/>
    <w:rsid w:val="00662348"/>
    <w:pPr>
      <w:ind w:firstLine="0"/>
    </w:pPr>
  </w:style>
  <w:style w:type="paragraph" w:styleId="ListContinue5">
    <w:name w:val="List Continue 5"/>
    <w:basedOn w:val="List5"/>
    <w:rsid w:val="00662348"/>
    <w:pPr>
      <w:ind w:firstLine="0"/>
    </w:pPr>
  </w:style>
  <w:style w:type="paragraph" w:styleId="ListNumber3">
    <w:name w:val="List Number 3"/>
    <w:basedOn w:val="List3"/>
    <w:rsid w:val="00662348"/>
    <w:pPr>
      <w:numPr>
        <w:numId w:val="5"/>
      </w:numPr>
    </w:pPr>
  </w:style>
  <w:style w:type="paragraph" w:styleId="ListNumber4">
    <w:name w:val="List Number 4"/>
    <w:basedOn w:val="List4"/>
    <w:rsid w:val="00662348"/>
    <w:pPr>
      <w:numPr>
        <w:numId w:val="6"/>
      </w:numPr>
    </w:pPr>
  </w:style>
  <w:style w:type="paragraph" w:styleId="ListNumber5">
    <w:name w:val="List Number 5"/>
    <w:basedOn w:val="List5"/>
    <w:rsid w:val="00662348"/>
    <w:pPr>
      <w:numPr>
        <w:numId w:val="7"/>
      </w:numPr>
    </w:pPr>
  </w:style>
  <w:style w:type="paragraph" w:styleId="BlockText">
    <w:name w:val="Block Text"/>
    <w:basedOn w:val="Normal"/>
    <w:rsid w:val="00662348"/>
    <w:pPr>
      <w:spacing w:after="120"/>
      <w:ind w:left="1440" w:right="1440"/>
    </w:pPr>
  </w:style>
  <w:style w:type="character" w:customStyle="1" w:styleId="Subscript">
    <w:name w:val="Subscript"/>
    <w:basedOn w:val="DefaultParagraphFont"/>
    <w:rsid w:val="00662348"/>
    <w:rPr>
      <w:sz w:val="16"/>
      <w:vertAlign w:val="subscript"/>
    </w:rPr>
  </w:style>
  <w:style w:type="character" w:customStyle="1" w:styleId="Superscript">
    <w:name w:val="Superscript"/>
    <w:basedOn w:val="DefaultParagraphFont"/>
    <w:rsid w:val="00662348"/>
    <w:rPr>
      <w:sz w:val="16"/>
      <w:vertAlign w:val="superscript"/>
    </w:rPr>
  </w:style>
  <w:style w:type="character" w:customStyle="1" w:styleId="Symbols">
    <w:name w:val="Symbols"/>
    <w:basedOn w:val="DefaultParagraphFont"/>
    <w:rsid w:val="00662348"/>
    <w:rPr>
      <w:rFonts w:ascii="Symbol" w:hAnsi="Symbol"/>
    </w:rPr>
  </w:style>
  <w:style w:type="character" w:customStyle="1" w:styleId="MenuOptions">
    <w:name w:val="Menu Options"/>
    <w:basedOn w:val="DefaultParagraphFont"/>
    <w:rsid w:val="00662348"/>
    <w:rPr>
      <w:rFonts w:ascii="Arial Narrow" w:hAnsi="Arial Narrow"/>
      <w:smallCaps/>
    </w:rPr>
  </w:style>
  <w:style w:type="character" w:customStyle="1" w:styleId="Buttons">
    <w:name w:val="Buttons"/>
    <w:basedOn w:val="DefaultParagraphFont"/>
    <w:rsid w:val="00662348"/>
    <w:rPr>
      <w:b/>
    </w:rPr>
  </w:style>
  <w:style w:type="character" w:customStyle="1" w:styleId="Underlined">
    <w:name w:val="Underlined"/>
    <w:basedOn w:val="DefaultParagraphFont"/>
    <w:rsid w:val="00662348"/>
    <w:rPr>
      <w:u w:val="single"/>
    </w:rPr>
  </w:style>
  <w:style w:type="paragraph" w:customStyle="1" w:styleId="TableBodyTextRight">
    <w:name w:val="Table Body Text Right"/>
    <w:basedOn w:val="TableBodyText"/>
    <w:rsid w:val="00662348"/>
    <w:pPr>
      <w:widowControl w:val="0"/>
      <w:autoSpaceDE w:val="0"/>
      <w:autoSpaceDN w:val="0"/>
      <w:adjustRightInd w:val="0"/>
      <w:jc w:val="right"/>
    </w:pPr>
    <w:rPr>
      <w:rFonts w:cs="Arial"/>
      <w:szCs w:val="18"/>
    </w:rPr>
  </w:style>
  <w:style w:type="paragraph" w:customStyle="1" w:styleId="CopyrightText">
    <w:name w:val="Copyright Text"/>
    <w:basedOn w:val="BodyText"/>
    <w:rsid w:val="00662348"/>
    <w:rPr>
      <w:sz w:val="18"/>
    </w:rPr>
  </w:style>
  <w:style w:type="paragraph" w:customStyle="1" w:styleId="BodySmallRight">
    <w:name w:val="Body Small Right"/>
    <w:basedOn w:val="BodyTextRight"/>
    <w:rsid w:val="00662348"/>
    <w:rPr>
      <w:sz w:val="18"/>
      <w:szCs w:val="18"/>
    </w:rPr>
  </w:style>
  <w:style w:type="paragraph" w:customStyle="1" w:styleId="MarginEdition">
    <w:name w:val="Margin Edition"/>
    <w:basedOn w:val="MarginNote"/>
    <w:rsid w:val="00662348"/>
    <w:pPr>
      <w:spacing w:before="0" w:after="0"/>
    </w:pPr>
    <w:rPr>
      <w:rFonts w:ascii="Times New Roman" w:hAnsi="Times New Roman"/>
      <w:color w:val="999999"/>
    </w:rPr>
  </w:style>
  <w:style w:type="paragraph" w:customStyle="1" w:styleId="Spacer">
    <w:name w:val="Spacer"/>
    <w:basedOn w:val="Normal"/>
    <w:rsid w:val="00662348"/>
    <w:rPr>
      <w:sz w:val="2"/>
      <w:szCs w:val="2"/>
    </w:rPr>
  </w:style>
  <w:style w:type="character" w:customStyle="1" w:styleId="Small">
    <w:name w:val="Small"/>
    <w:basedOn w:val="DefaultParagraphFont"/>
    <w:rsid w:val="00662348"/>
    <w:rPr>
      <w:sz w:val="16"/>
    </w:rPr>
  </w:style>
  <w:style w:type="paragraph" w:customStyle="1" w:styleId="WideTable">
    <w:name w:val="Wide Table"/>
    <w:basedOn w:val="Normal"/>
    <w:rsid w:val="00662348"/>
    <w:pPr>
      <w:ind w:left="-1418"/>
    </w:pPr>
    <w:rPr>
      <w:sz w:val="2"/>
      <w:szCs w:val="2"/>
    </w:rPr>
  </w:style>
  <w:style w:type="character" w:styleId="PageNumber">
    <w:name w:val="page number"/>
    <w:basedOn w:val="DefaultParagraphFont"/>
    <w:rsid w:val="00662348"/>
  </w:style>
  <w:style w:type="paragraph" w:styleId="Quote">
    <w:name w:val="Quote"/>
    <w:basedOn w:val="Heading1"/>
    <w:link w:val="QuoteChar"/>
    <w:qFormat/>
    <w:rsid w:val="00662348"/>
    <w:rPr>
      <w:b w:val="0"/>
      <w:sz w:val="72"/>
      <w:szCs w:val="72"/>
      <w:lang w:val="en-NZ"/>
    </w:rPr>
  </w:style>
  <w:style w:type="character" w:customStyle="1" w:styleId="QuoteChar">
    <w:name w:val="Quote Char"/>
    <w:basedOn w:val="DefaultParagraphFont"/>
    <w:link w:val="Quote"/>
    <w:rsid w:val="006623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2348"/>
    <w:pPr>
      <w:pageBreakBefore/>
    </w:pPr>
  </w:style>
  <w:style w:type="paragraph" w:customStyle="1" w:styleId="Border">
    <w:name w:val="Border"/>
    <w:basedOn w:val="Normal"/>
    <w:qFormat/>
    <w:rsid w:val="006623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2348"/>
    <w:rPr>
      <w:b/>
      <w:bCs/>
      <w:i/>
      <w:iCs/>
      <w:color w:val="auto"/>
    </w:rPr>
  </w:style>
  <w:style w:type="paragraph" w:styleId="IntenseQuote">
    <w:name w:val="Intense Quote"/>
    <w:basedOn w:val="Normal"/>
    <w:next w:val="Normal"/>
    <w:link w:val="IntenseQuoteChar"/>
    <w:uiPriority w:val="30"/>
    <w:qFormat/>
    <w:rsid w:val="006623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23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2348"/>
    <w:rPr>
      <w:smallCaps/>
      <w:color w:val="auto"/>
      <w:u w:val="single"/>
    </w:rPr>
  </w:style>
  <w:style w:type="character" w:styleId="IntenseReference">
    <w:name w:val="Intense Reference"/>
    <w:basedOn w:val="DefaultParagraphFont"/>
    <w:uiPriority w:val="32"/>
    <w:qFormat/>
    <w:rsid w:val="00662348"/>
    <w:rPr>
      <w:b/>
      <w:bCs/>
      <w:smallCaps/>
      <w:color w:val="auto"/>
      <w:spacing w:val="5"/>
      <w:u w:val="single"/>
    </w:rPr>
  </w:style>
  <w:style w:type="paragraph" w:customStyle="1" w:styleId="2ColumnHeading">
    <w:name w:val="2Column Heading"/>
    <w:basedOn w:val="BodyText"/>
    <w:qFormat/>
    <w:rsid w:val="00662348"/>
    <w:pPr>
      <w:spacing w:after="60"/>
      <w:ind w:left="-2268"/>
    </w:pPr>
    <w:rPr>
      <w:b/>
    </w:rPr>
  </w:style>
  <w:style w:type="paragraph" w:customStyle="1" w:styleId="Heading1TOC">
    <w:name w:val="Heading1 TOC"/>
    <w:basedOn w:val="Normal"/>
    <w:qFormat/>
    <w:rsid w:val="00662348"/>
    <w:pPr>
      <w:spacing w:before="240" w:after="120"/>
    </w:pPr>
    <w:rPr>
      <w:rFonts w:ascii="Times New Roman" w:hAnsi="Times New Roman"/>
      <w:b/>
      <w:sz w:val="32"/>
    </w:rPr>
  </w:style>
  <w:style w:type="paragraph" w:customStyle="1" w:styleId="Heading2TOC">
    <w:name w:val="Heading2 TOC"/>
    <w:basedOn w:val="Normal"/>
    <w:qFormat/>
    <w:rsid w:val="00662348"/>
    <w:pPr>
      <w:spacing w:before="240" w:after="60"/>
    </w:pPr>
    <w:rPr>
      <w:rFonts w:ascii="Times New Roman" w:hAnsi="Times New Roman"/>
      <w:b/>
      <w:sz w:val="28"/>
    </w:rPr>
  </w:style>
  <w:style w:type="character" w:customStyle="1" w:styleId="Underline">
    <w:name w:val="Underline"/>
    <w:basedOn w:val="DefaultParagraphFont"/>
    <w:qFormat/>
    <w:rsid w:val="00662348"/>
    <w:rPr>
      <w:u w:val="single"/>
    </w:rPr>
  </w:style>
  <w:style w:type="paragraph" w:styleId="BalloonText">
    <w:name w:val="Balloon Text"/>
    <w:basedOn w:val="Normal"/>
    <w:link w:val="BalloonTextChar"/>
    <w:rsid w:val="00662348"/>
    <w:rPr>
      <w:rFonts w:ascii="Tahoma" w:hAnsi="Tahoma" w:cs="Tahoma"/>
      <w:sz w:val="16"/>
      <w:szCs w:val="16"/>
    </w:rPr>
  </w:style>
  <w:style w:type="character" w:customStyle="1" w:styleId="BalloonTextChar">
    <w:name w:val="Balloon Text Char"/>
    <w:basedOn w:val="DefaultParagraphFont"/>
    <w:link w:val="BalloonText"/>
    <w:rsid w:val="006623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234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623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2348"/>
    <w:rPr>
      <w:b/>
      <w:color w:val="660033"/>
      <w:spacing w:val="0"/>
    </w:rPr>
  </w:style>
  <w:style w:type="paragraph" w:customStyle="1" w:styleId="Nameditemlist">
    <w:name w:val="Named item list"/>
    <w:basedOn w:val="BodyText"/>
    <w:qFormat/>
    <w:rsid w:val="0066234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1010</Words>
  <Characters>6542</Characters>
  <Application>Microsoft Office Word</Application>
  <DocSecurity>0</DocSecurity>
  <Lines>242</Lines>
  <Paragraphs>159</Paragraphs>
  <ScaleCrop>false</ScaleCrop>
  <Company>Author-it Software Corporation Ltd.</Company>
  <LinksUpToDate>false</LinksUpToDate>
  <CharactersWithSpaces>7486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ICANWK521A Install, configure and test a payment gateway</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2012-05-29T03:54:00Z</dcterms:created>
  <dcterms:modified xsi:type="dcterms:W3CDTF">2012-05-29T03:54:00Z</dcterms:modified>
</cp:coreProperties>
</file>