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A25" w:rsidP="00D16A25">
      <w:pPr>
        <w:pStyle w:val="Title"/>
      </w:pPr>
      <w:bookmarkStart w:id="0" w:name="_GoBack"/>
      <w:bookmarkEnd w:id="0"/>
      <w:r>
        <w:fldChar w:fldCharType="begin"/>
      </w:r>
      <w:r>
        <w:instrText xml:space="preserve"> TITLE   \* MERGEFORMAT </w:instrText>
      </w:r>
      <w:r>
        <w:fldChar w:fldCharType="separate"/>
      </w:r>
      <w:r>
        <w:t>ICANWK511A Manage network security</w:t>
      </w:r>
      <w:r>
        <w:fldChar w:fldCharType="end"/>
      </w:r>
    </w:p>
    <w:p w:rsidR="00D16A25" w:rsidP="00D16A25">
      <w:pPr>
        <w:pStyle w:val="Version"/>
        <w:sectPr w:rsidSect="005B24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41F" w:rsidP="005B241F">
      <w:pPr>
        <w:pStyle w:val="SuperHeading"/>
      </w:pPr>
      <w:r w:rsidRPr="005B241F">
        <w:t>ICANWK511A Manage network security</w:t>
      </w:r>
    </w:p>
    <w:p w:rsidR="00000000" w:rsidRPr="005B241F" w:rsidP="005B241F">
      <w:pPr>
        <w:pStyle w:val="Heading1"/>
      </w:pPr>
      <w:bookmarkStart w:id="1" w:name="O_450520"/>
      <w:bookmarkEnd w:id="1"/>
      <w:r w:rsidRPr="005B241F">
        <w:t>Modification History</w:t>
      </w:r>
    </w:p>
    <w:tbl>
      <w:tblPr>
        <w:tblW w:w="0" w:type="auto"/>
        <w:tblLayout w:type="fixed"/>
        <w:tblCellMar>
          <w:left w:w="62" w:type="dxa"/>
          <w:right w:w="62" w:type="dxa"/>
        </w:tblCellMar>
        <w:tblLook w:val="0000"/>
      </w:tblPr>
      <w:tblGrid>
        <w:gridCol w:w="3174"/>
        <w:gridCol w:w="5913"/>
      </w:tblGrid>
      <w:tr w:rsidTr="005B241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BodyText"/>
            </w:pPr>
            <w:r w:rsidRPr="005B241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rPr>
                <w:rStyle w:val="SpecialBold"/>
              </w:rPr>
              <w:t>Comments</w:t>
            </w:r>
          </w:p>
        </w:tc>
      </w:tr>
      <w:tr w:rsidTr="005B241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BodyText"/>
            </w:pPr>
            <w:r w:rsidRPr="005B241F">
              <w:t xml:space="preserve">This Unit first released with </w:t>
            </w:r>
            <w:r w:rsidRPr="005B241F">
              <w:rPr>
                <w:rStyle w:val="Emphasis"/>
              </w:rPr>
              <w:t>ICA11 Information and Communications</w:t>
            </w:r>
            <w:r w:rsidRPr="005B241F">
              <w:rPr>
                <w:rStyle w:val="Emphasis"/>
              </w:rPr>
              <w:t xml:space="preserve"> Technology Training Package version 1.0</w:t>
            </w:r>
          </w:p>
        </w:tc>
      </w:tr>
    </w:tbl>
    <w:p w:rsidR="00000000" w:rsidRPr="005B241F" w:rsidP="005B241F">
      <w:pPr>
        <w:pStyle w:val="BodyText"/>
      </w:pPr>
    </w:p>
    <w:p w:rsidR="00000000" w:rsidRPr="005B241F" w:rsidP="005B241F">
      <w:pPr>
        <w:pStyle w:val="AllowPageBreak"/>
      </w:pPr>
    </w:p>
    <w:p w:rsidR="00000000" w:rsidRPr="005B241F" w:rsidP="005B241F">
      <w:pPr>
        <w:pStyle w:val="Heading1"/>
      </w:pPr>
      <w:bookmarkStart w:id="2" w:name="O_450521"/>
      <w:bookmarkEnd w:id="2"/>
      <w:r w:rsidRPr="005B241F">
        <w:t>Unit Descriptor</w:t>
      </w:r>
    </w:p>
    <w:p w:rsidR="00000000" w:rsidRPr="005B241F" w:rsidP="005B241F">
      <w:pPr>
        <w:pStyle w:val="BodyText"/>
      </w:pPr>
      <w:r w:rsidRPr="005B241F">
        <w:t>This unit describes the performance outcomes, skills and knowledge required to implement and manage security functions throughout a network.</w:t>
      </w:r>
    </w:p>
    <w:p w:rsidR="00000000" w:rsidRPr="005B241F" w:rsidP="005B241F">
      <w:pPr>
        <w:pStyle w:val="AllowPageBreak"/>
      </w:pPr>
    </w:p>
    <w:p w:rsidR="00000000" w:rsidRPr="005B241F" w:rsidP="005B241F">
      <w:pPr>
        <w:pStyle w:val="Heading1"/>
      </w:pPr>
      <w:bookmarkStart w:id="3" w:name="O_450522"/>
      <w:bookmarkEnd w:id="3"/>
      <w:r w:rsidRPr="005B241F">
        <w:t>Application of the Unit</w:t>
      </w:r>
    </w:p>
    <w:p w:rsidR="00000000" w:rsidRPr="005B241F" w:rsidP="005B241F">
      <w:pPr>
        <w:pStyle w:val="BodyText"/>
      </w:pPr>
      <w:r w:rsidRPr="005B241F">
        <w:t>This unit applies to middle managers, such as information security managers, network engineers or security analysts, responsible for implementing and managing the organisational security management system.</w:t>
      </w:r>
    </w:p>
    <w:p w:rsidR="00000000" w:rsidRPr="005B241F" w:rsidP="005B241F">
      <w:pPr>
        <w:pStyle w:val="BodyText"/>
      </w:pPr>
    </w:p>
    <w:p w:rsidR="00000000" w:rsidRPr="005B241F" w:rsidP="005B241F">
      <w:pPr>
        <w:pStyle w:val="BodyText"/>
      </w:pPr>
      <w:r w:rsidRPr="005B241F">
        <w:t>They provide technical ad</w:t>
      </w:r>
      <w:r w:rsidRPr="005B241F">
        <w:t xml:space="preserve">vice, guidance and leadership in resolution of specified problems and the role may involve responsibility for others. The role also involves leading development of strategic reviews, determining security threats and implementing controls to mitigate risk. </w:t>
      </w:r>
      <w:r w:rsidRPr="005B241F">
        <w:t>Related tasks include network security planning, implementation, cost-analysis and budgeting.</w:t>
      </w:r>
    </w:p>
    <w:p w:rsidR="00000000" w:rsidRPr="005B241F" w:rsidP="005B241F">
      <w:pPr>
        <w:pStyle w:val="AllowPageBreak"/>
      </w:pPr>
    </w:p>
    <w:p w:rsidR="00000000" w:rsidRPr="005B241F" w:rsidP="005B241F">
      <w:pPr>
        <w:pStyle w:val="Heading1"/>
      </w:pPr>
      <w:bookmarkStart w:id="4" w:name="O_450523"/>
      <w:bookmarkEnd w:id="4"/>
      <w:r w:rsidRPr="005B241F">
        <w:t>Licensing/Regulatory Information</w:t>
      </w:r>
    </w:p>
    <w:p w:rsidR="00000000" w:rsidRPr="005B241F" w:rsidP="005B241F">
      <w:pPr>
        <w:pStyle w:val="BodyText"/>
      </w:pPr>
      <w:r w:rsidRPr="005B241F">
        <w:t>No licensing, legislative, regulatory or certification requirements apply to this unit at the time of endorsemen</w:t>
      </w:r>
      <w:r w:rsidRPr="005B241F">
        <w:t>t but users should confirm requirements with the relevant federal, state or territory authority.</w:t>
      </w:r>
    </w:p>
    <w:p w:rsidR="00000000" w:rsidRPr="005B241F" w:rsidP="005B241F">
      <w:pPr>
        <w:pStyle w:val="AllowPageBreak"/>
      </w:pPr>
    </w:p>
    <w:p w:rsidR="00000000" w:rsidRPr="005B241F" w:rsidP="005B241F">
      <w:pPr>
        <w:pStyle w:val="Heading1"/>
      </w:pPr>
      <w:bookmarkStart w:id="5" w:name="O_450524"/>
      <w:bookmarkEnd w:id="5"/>
      <w:r w:rsidRPr="005B241F">
        <w:t>Pre-Requisites</w:t>
      </w:r>
    </w:p>
    <w:p w:rsidR="00000000" w:rsidRPr="005B241F" w:rsidP="005B241F">
      <w:pPr>
        <w:pStyle w:val="BodyText"/>
      </w:pPr>
      <w:r w:rsidRPr="005B241F">
        <w:t>Not applicable.</w:t>
      </w:r>
    </w:p>
    <w:p w:rsidR="00000000" w:rsidRPr="005B241F" w:rsidP="005B241F">
      <w:pPr>
        <w:pStyle w:val="AllowPageBreak"/>
      </w:pPr>
    </w:p>
    <w:p w:rsidR="00000000" w:rsidRPr="005B241F" w:rsidP="005B241F">
      <w:pPr>
        <w:pStyle w:val="Heading1"/>
      </w:pPr>
      <w:bookmarkStart w:id="6" w:name="O_450525"/>
      <w:bookmarkEnd w:id="6"/>
      <w:r w:rsidRPr="005B241F">
        <w:t>Employability Skills Information</w:t>
      </w:r>
    </w:p>
    <w:p w:rsidR="00000000" w:rsidRPr="005B241F" w:rsidP="005B241F">
      <w:pPr>
        <w:pStyle w:val="BodyText"/>
      </w:pPr>
      <w:r w:rsidRPr="005B241F">
        <w:t>This unit contains employability skills.</w:t>
      </w:r>
    </w:p>
    <w:p w:rsidR="00000000" w:rsidRPr="005B241F" w:rsidP="005B241F">
      <w:pPr>
        <w:pStyle w:val="AllowPageBreak"/>
      </w:pPr>
    </w:p>
    <w:p w:rsidR="00000000" w:rsidRPr="005B241F" w:rsidP="005B241F">
      <w:pPr>
        <w:pStyle w:val="Heading1"/>
      </w:pPr>
      <w:bookmarkStart w:id="7" w:name="O_450526"/>
      <w:bookmarkEnd w:id="7"/>
      <w:r w:rsidRPr="005B241F">
        <w:t>Elements and Performance Criteria Pre-Content</w:t>
      </w:r>
    </w:p>
    <w:tbl>
      <w:tblPr>
        <w:tblW w:w="0" w:type="auto"/>
        <w:tblLayout w:type="fixed"/>
        <w:tblCellMar>
          <w:left w:w="62" w:type="dxa"/>
          <w:right w:w="62" w:type="dxa"/>
        </w:tblCellMar>
        <w:tblLook w:val="0000"/>
      </w:tblPr>
      <w:tblGrid>
        <w:gridCol w:w="2463"/>
        <w:gridCol w:w="6252"/>
      </w:tblGrid>
      <w:tr w:rsidTr="005B241F">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241F" w:rsidP="005B241F">
            <w:pPr>
              <w:pStyle w:val="BodyText"/>
            </w:pPr>
            <w:r w:rsidRPr="005B241F">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241F">
            <w:pPr>
              <w:pStyle w:val="BodyText"/>
              <w:rPr>
                <w:lang w:val="en-NZ"/>
              </w:rPr>
            </w:pPr>
            <w:r w:rsidRPr="005B241F">
              <w:rPr>
                <w:rStyle w:val="SpecialBold"/>
              </w:rPr>
              <w:t>Performance Criteria</w:t>
            </w:r>
          </w:p>
        </w:tc>
      </w:tr>
      <w:tr w:rsidTr="005B241F">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BodyText"/>
            </w:pPr>
            <w:r w:rsidRPr="005B241F">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BodyText"/>
            </w:pPr>
            <w:r w:rsidRPr="005B241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B241F">
              <w:rPr>
                <w:rStyle w:val="Emphasis"/>
              </w:rPr>
              <w:t>nce is to be consistent with the evidence guide.</w:t>
            </w:r>
          </w:p>
        </w:tc>
      </w:tr>
    </w:tbl>
    <w:p w:rsidR="00000000" w:rsidRPr="005B241F" w:rsidP="005B241F">
      <w:pPr>
        <w:pStyle w:val="BodyText"/>
      </w:pPr>
    </w:p>
    <w:p w:rsidR="00000000" w:rsidRPr="005B241F" w:rsidP="005B241F">
      <w:pPr>
        <w:pStyle w:val="AllowPageBreak"/>
      </w:pPr>
    </w:p>
    <w:p w:rsidR="00000000" w:rsidRPr="005B241F" w:rsidP="005B241F">
      <w:pPr>
        <w:pStyle w:val="Heading1"/>
      </w:pPr>
      <w:bookmarkStart w:id="8" w:name="O_450527"/>
      <w:bookmarkEnd w:id="8"/>
      <w:r w:rsidRPr="005B241F">
        <w:t>Elements and Performance Criteria</w:t>
      </w:r>
    </w:p>
    <w:tbl>
      <w:tblPr>
        <w:tblW w:w="0" w:type="auto"/>
        <w:tblLayout w:type="fixed"/>
        <w:tblCellMar>
          <w:left w:w="62" w:type="dxa"/>
          <w:right w:w="62" w:type="dxa"/>
        </w:tblCellMar>
        <w:tblLook w:val="0000"/>
      </w:tblPr>
      <w:tblGrid>
        <w:gridCol w:w="2491"/>
        <w:gridCol w:w="6224"/>
      </w:tblGrid>
      <w:tr w:rsidTr="005B241F">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t xml:space="preserve">1. Define a process for designing security </w:t>
            </w:r>
          </w:p>
        </w:tc>
        <w:tc>
          <w:tcPr>
            <w:tcW w:w="6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BodyText"/>
            </w:pPr>
            <w:r w:rsidRPr="005B241F">
              <w:t xml:space="preserve">1.1 Define planning phase for </w:t>
            </w:r>
            <w:r w:rsidRPr="005B241F">
              <w:rPr>
                <w:rStyle w:val="BoldandItalics"/>
              </w:rPr>
              <w:t xml:space="preserve">network </w:t>
            </w:r>
            <w:r w:rsidRPr="005B241F">
              <w:t>security design</w:t>
            </w:r>
          </w:p>
          <w:p w:rsidR="00000000" w:rsidRPr="005B241F" w:rsidP="005B241F">
            <w:pPr>
              <w:pStyle w:val="BodyText"/>
            </w:pPr>
            <w:r w:rsidRPr="005B241F">
              <w:t>1.2 Define building phase for network security design</w:t>
            </w:r>
          </w:p>
          <w:p w:rsidR="00000000" w:rsidP="005B241F">
            <w:pPr>
              <w:pStyle w:val="BodyText"/>
              <w:rPr>
                <w:lang w:val="en-NZ"/>
              </w:rPr>
            </w:pPr>
            <w:r w:rsidRPr="005B241F">
              <w:t>1.</w:t>
            </w:r>
            <w:r w:rsidRPr="005B241F">
              <w:t>3 Define managing phase for network security design</w:t>
            </w:r>
          </w:p>
        </w:tc>
      </w:tr>
      <w:tr w:rsidTr="005B241F">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t>2. Identify threats to network security</w:t>
            </w:r>
          </w:p>
        </w:tc>
        <w:tc>
          <w:tcPr>
            <w:tcW w:w="6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BodyText"/>
            </w:pPr>
            <w:r w:rsidRPr="005B241F">
              <w:t xml:space="preserve">2.1 Determine why </w:t>
            </w:r>
            <w:r w:rsidRPr="005B241F">
              <w:rPr>
                <w:rStyle w:val="BoldandItalics"/>
              </w:rPr>
              <w:t xml:space="preserve">attacks </w:t>
            </w:r>
            <w:r w:rsidRPr="005B241F">
              <w:t>occur</w:t>
            </w:r>
          </w:p>
          <w:p w:rsidR="00000000" w:rsidRPr="005B241F" w:rsidP="005B241F">
            <w:pPr>
              <w:pStyle w:val="BodyText"/>
            </w:pPr>
            <w:r w:rsidRPr="005B241F">
              <w:t>2.2 Determine who the attack may come from</w:t>
            </w:r>
          </w:p>
          <w:p w:rsidR="00000000" w:rsidRPr="005B241F" w:rsidP="005B241F">
            <w:pPr>
              <w:pStyle w:val="BodyText"/>
            </w:pPr>
            <w:r w:rsidRPr="005B241F">
              <w:t xml:space="preserve">2.3 Analyse common types of network </w:t>
            </w:r>
            <w:r w:rsidRPr="005B241F">
              <w:rPr>
                <w:rStyle w:val="BoldandItalics"/>
              </w:rPr>
              <w:t>vulnerabilities</w:t>
            </w:r>
          </w:p>
          <w:p w:rsidR="00000000" w:rsidRPr="005B241F" w:rsidP="005B241F">
            <w:pPr>
              <w:pStyle w:val="BodyText"/>
            </w:pPr>
            <w:r w:rsidRPr="005B241F">
              <w:t>2.4 Determine how attacks occur</w:t>
            </w:r>
          </w:p>
          <w:p w:rsidR="00000000" w:rsidP="005B241F">
            <w:pPr>
              <w:pStyle w:val="BodyText"/>
              <w:rPr>
                <w:lang w:val="en-NZ"/>
              </w:rPr>
            </w:pPr>
            <w:r w:rsidRPr="005B241F">
              <w:t>2.5 Design a threat model to categorise treats</w:t>
            </w:r>
          </w:p>
        </w:tc>
      </w:tr>
      <w:tr w:rsidTr="005B241F">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t>3. Analyse security risks</w:t>
            </w:r>
          </w:p>
        </w:tc>
        <w:tc>
          <w:tcPr>
            <w:tcW w:w="6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BodyText"/>
            </w:pPr>
            <w:r w:rsidRPr="005B241F">
              <w:t>3.1 Determine elements of risk management</w:t>
            </w:r>
          </w:p>
          <w:p w:rsidR="00000000" w:rsidRPr="005B241F" w:rsidP="005B241F">
            <w:pPr>
              <w:pStyle w:val="BodyText"/>
            </w:pPr>
            <w:r w:rsidRPr="005B241F">
              <w:t xml:space="preserve">3.2 Determine </w:t>
            </w:r>
            <w:r w:rsidRPr="005B241F">
              <w:rPr>
                <w:rStyle w:val="BoldandItalics"/>
              </w:rPr>
              <w:t xml:space="preserve">assets </w:t>
            </w:r>
            <w:r w:rsidRPr="005B241F">
              <w:t>that require protection</w:t>
            </w:r>
          </w:p>
          <w:p w:rsidR="00000000" w:rsidRPr="005B241F" w:rsidP="005B241F">
            <w:pPr>
              <w:pStyle w:val="BodyText"/>
            </w:pPr>
            <w:r w:rsidRPr="005B241F">
              <w:t>3.3 Categorise assets and calculate their value to the organisation</w:t>
            </w:r>
          </w:p>
          <w:p w:rsidR="00000000" w:rsidP="005B241F">
            <w:pPr>
              <w:pStyle w:val="BodyText"/>
              <w:rPr>
                <w:lang w:val="en-NZ"/>
              </w:rPr>
            </w:pPr>
            <w:r w:rsidRPr="005B241F">
              <w:t>3.4 Create a risk managemen</w:t>
            </w:r>
            <w:r w:rsidRPr="005B241F">
              <w:t>t plan</w:t>
            </w:r>
          </w:p>
        </w:tc>
      </w:tr>
      <w:tr w:rsidTr="005B241F">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t>4. Create a security design</w:t>
            </w:r>
          </w:p>
        </w:tc>
        <w:tc>
          <w:tcPr>
            <w:tcW w:w="6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BodyText"/>
            </w:pPr>
            <w:r w:rsidRPr="005B241F">
              <w:t>4.1 Determine attacker scenarios and threats</w:t>
            </w:r>
          </w:p>
          <w:p w:rsidR="00000000" w:rsidRPr="005B241F" w:rsidP="005B241F">
            <w:pPr>
              <w:pStyle w:val="BodyText"/>
            </w:pPr>
            <w:r w:rsidRPr="005B241F">
              <w:t xml:space="preserve">4.2 Design </w:t>
            </w:r>
            <w:r w:rsidRPr="005B241F">
              <w:rPr>
                <w:rStyle w:val="BoldandItalics"/>
              </w:rPr>
              <w:t xml:space="preserve">security </w:t>
            </w:r>
            <w:r w:rsidRPr="005B241F">
              <w:t xml:space="preserve">measures for </w:t>
            </w:r>
            <w:r w:rsidRPr="005B241F">
              <w:rPr>
                <w:rStyle w:val="BoldandItalics"/>
              </w:rPr>
              <w:t>network components</w:t>
            </w:r>
          </w:p>
          <w:p w:rsidR="00000000" w:rsidRPr="005B241F" w:rsidP="005B241F">
            <w:pPr>
              <w:pStyle w:val="BodyText"/>
            </w:pPr>
            <w:r w:rsidRPr="005B241F">
              <w:t>4.3 Obtain feedback and adjust if required</w:t>
            </w:r>
          </w:p>
          <w:p w:rsidR="00000000" w:rsidP="005B241F">
            <w:pPr>
              <w:pStyle w:val="BodyText"/>
              <w:rPr>
                <w:lang w:val="en-NZ"/>
              </w:rPr>
            </w:pPr>
            <w:r w:rsidRPr="005B241F">
              <w:t>4.4 Develop security policies</w:t>
            </w:r>
          </w:p>
        </w:tc>
      </w:tr>
      <w:tr w:rsidTr="005B241F">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t>5. Design and implement responses to security inc</w:t>
            </w:r>
            <w:r w:rsidRPr="005B241F">
              <w:t>idents</w:t>
            </w:r>
          </w:p>
        </w:tc>
        <w:tc>
          <w:tcPr>
            <w:tcW w:w="62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BodyText"/>
            </w:pPr>
            <w:r w:rsidRPr="005B241F">
              <w:t>5.1 Design auditing and incident response procedure</w:t>
            </w:r>
          </w:p>
          <w:p w:rsidR="00000000" w:rsidRPr="005B241F" w:rsidP="005B241F">
            <w:pPr>
              <w:pStyle w:val="BodyText"/>
            </w:pPr>
            <w:r w:rsidRPr="005B241F">
              <w:t>5.2 Document security incidents</w:t>
            </w:r>
          </w:p>
          <w:p w:rsidR="00000000" w:rsidRPr="005B241F" w:rsidP="005B241F">
            <w:pPr>
              <w:pStyle w:val="BodyText"/>
            </w:pPr>
            <w:r w:rsidRPr="005B241F">
              <w:t>5.3 Implement configurations aligned with incident response procedure design</w:t>
            </w:r>
          </w:p>
          <w:p w:rsidR="00000000" w:rsidRPr="005B241F" w:rsidP="005B241F">
            <w:pPr>
              <w:pStyle w:val="BodyText"/>
            </w:pPr>
            <w:r w:rsidRPr="005B241F">
              <w:t>5.4 Test and sign off</w:t>
            </w:r>
          </w:p>
        </w:tc>
      </w:tr>
    </w:tbl>
    <w:p w:rsidR="00000000" w:rsidRPr="005B241F" w:rsidP="005B241F">
      <w:pPr>
        <w:pStyle w:val="BodyText"/>
      </w:pPr>
    </w:p>
    <w:p w:rsidR="00000000" w:rsidRPr="005B241F" w:rsidP="005B241F">
      <w:pPr>
        <w:pStyle w:val="AllowPageBreak"/>
      </w:pPr>
    </w:p>
    <w:p w:rsidR="00000000" w:rsidRPr="005B241F" w:rsidP="005B241F">
      <w:pPr>
        <w:pStyle w:val="Heading1"/>
      </w:pPr>
      <w:bookmarkStart w:id="9" w:name="O_450528"/>
      <w:bookmarkEnd w:id="9"/>
      <w:r w:rsidRPr="005B241F">
        <w:t>Required Skills and Knowledge</w:t>
      </w:r>
    </w:p>
    <w:p w:rsidR="00000000" w:rsidRPr="005B241F" w:rsidP="005B241F">
      <w:pPr>
        <w:pStyle w:val="BodyText"/>
      </w:pPr>
      <w:r w:rsidRPr="005B241F">
        <w:rPr>
          <w:rStyle w:val="Emphasis"/>
        </w:rPr>
        <w:t>This section describes the skills and knowledge required for this unit.</w:t>
      </w:r>
    </w:p>
    <w:p w:rsidR="00000000" w:rsidRPr="005B241F" w:rsidP="005B241F">
      <w:pPr>
        <w:pStyle w:val="BodyText"/>
      </w:pPr>
    </w:p>
    <w:p w:rsidR="00000000" w:rsidRPr="005B241F" w:rsidP="005B241F">
      <w:pPr>
        <w:pStyle w:val="BodyText"/>
      </w:pPr>
      <w:r w:rsidRPr="005B241F">
        <w:rPr>
          <w:rStyle w:val="SpecialBold"/>
        </w:rPr>
        <w:t>Required skills</w:t>
      </w:r>
    </w:p>
    <w:p w:rsidR="00000000" w:rsidRPr="005B241F" w:rsidP="005B241F">
      <w:pPr>
        <w:pStyle w:val="BodyText"/>
      </w:pPr>
    </w:p>
    <w:p w:rsidR="00000000" w:rsidRPr="005B241F" w:rsidP="005B241F">
      <w:pPr>
        <w:pStyle w:val="ListBullet"/>
      </w:pPr>
      <w:r w:rsidRPr="005B241F">
        <w:t>analytical skills to:</w:t>
      </w:r>
    </w:p>
    <w:p w:rsidR="00000000" w:rsidRPr="005B241F" w:rsidP="005B241F">
      <w:pPr>
        <w:pStyle w:val="ListBullet2"/>
      </w:pPr>
      <w:r w:rsidRPr="005B241F">
        <w:t>analyse network information</w:t>
      </w:r>
    </w:p>
    <w:p w:rsidR="00000000" w:rsidRPr="005B241F" w:rsidP="005B241F">
      <w:pPr>
        <w:pStyle w:val="ListBullet2"/>
      </w:pPr>
      <w:r w:rsidRPr="005B241F">
        <w:t>plan approaches to technical problems or management requirements</w:t>
      </w:r>
    </w:p>
    <w:p w:rsidR="00000000" w:rsidRPr="005B241F" w:rsidP="005B241F">
      <w:pPr>
        <w:pStyle w:val="ListBullet"/>
      </w:pPr>
      <w:r w:rsidRPr="005B241F">
        <w:t>communication skills to:</w:t>
      </w:r>
    </w:p>
    <w:p w:rsidR="00000000" w:rsidRPr="005B241F" w:rsidP="005B241F">
      <w:pPr>
        <w:pStyle w:val="ListBullet2"/>
      </w:pPr>
      <w:r w:rsidRPr="005B241F">
        <w:t xml:space="preserve">convey and clarify complex information </w:t>
      </w:r>
    </w:p>
    <w:p w:rsidR="00000000" w:rsidRPr="005B241F" w:rsidP="005B241F">
      <w:pPr>
        <w:pStyle w:val="ListBullet2"/>
      </w:pPr>
      <w:r w:rsidRPr="005B241F">
        <w:t>liaise with clients</w:t>
      </w:r>
    </w:p>
    <w:p w:rsidR="00000000" w:rsidRPr="005B241F" w:rsidP="005B241F">
      <w:pPr>
        <w:pStyle w:val="ListBullet"/>
      </w:pPr>
      <w:r w:rsidRPr="005B241F">
        <w:t xml:space="preserve">literacy skills to interpret and prepare technical documentation, including recording security incidents and developing security policies </w:t>
      </w:r>
    </w:p>
    <w:p w:rsidR="00000000" w:rsidRPr="005B241F" w:rsidP="005B241F">
      <w:pPr>
        <w:pStyle w:val="ListBullet"/>
      </w:pPr>
      <w:r w:rsidRPr="005B241F">
        <w:t>planning skills to plan control methods for managing sys</w:t>
      </w:r>
      <w:r w:rsidRPr="005B241F">
        <w:t>tem security</w:t>
      </w:r>
    </w:p>
    <w:p w:rsidR="00000000" w:rsidRPr="005B241F" w:rsidP="005B241F">
      <w:pPr>
        <w:pStyle w:val="ListBullet"/>
      </w:pPr>
      <w:r w:rsidRPr="005B241F">
        <w:t>problem-solving skills to:</w:t>
      </w:r>
    </w:p>
    <w:p w:rsidR="00000000" w:rsidRPr="005B241F" w:rsidP="005B241F">
      <w:pPr>
        <w:pStyle w:val="ListBullet2"/>
      </w:pPr>
      <w:r w:rsidRPr="005B241F">
        <w:t>apply solutions in complex networks, including systems processes</w:t>
      </w:r>
    </w:p>
    <w:p w:rsidR="00000000" w:rsidRPr="005B241F" w:rsidP="005B241F">
      <w:pPr>
        <w:pStyle w:val="ListBullet2"/>
      </w:pPr>
      <w:r w:rsidRPr="005B241F">
        <w:t>deploy rapid deployment of solutions to problems involving failure and security incidents</w:t>
      </w:r>
    </w:p>
    <w:p w:rsidR="00000000" w:rsidRPr="005B241F" w:rsidP="005B241F">
      <w:pPr>
        <w:pStyle w:val="ListBullet"/>
      </w:pPr>
      <w:r w:rsidRPr="005B241F">
        <w:t>technical skills to apply best practice to systems security</w:t>
      </w:r>
      <w:r w:rsidRPr="005B241F">
        <w:t xml:space="preserve"> methodologies and technologies.</w:t>
      </w:r>
    </w:p>
    <w:p w:rsidR="00000000" w:rsidRPr="005B241F" w:rsidP="005B241F">
      <w:pPr>
        <w:pStyle w:val="BodyText"/>
      </w:pPr>
    </w:p>
    <w:p w:rsidR="00000000" w:rsidRPr="005B241F" w:rsidP="005B241F">
      <w:pPr>
        <w:pStyle w:val="BodyText"/>
      </w:pPr>
      <w:r w:rsidRPr="005B241F">
        <w:rPr>
          <w:rStyle w:val="SpecialBold"/>
        </w:rPr>
        <w:t>Required knowledge</w:t>
      </w:r>
    </w:p>
    <w:p w:rsidR="00000000" w:rsidRPr="005B241F" w:rsidP="005B241F">
      <w:pPr>
        <w:pStyle w:val="BodyText"/>
      </w:pPr>
    </w:p>
    <w:p w:rsidR="00000000" w:rsidRPr="005B241F" w:rsidP="005B241F">
      <w:pPr>
        <w:pStyle w:val="ListBullet"/>
      </w:pPr>
      <w:r w:rsidRPr="005B241F">
        <w:t>detailed knowledge of:</w:t>
      </w:r>
    </w:p>
    <w:p w:rsidR="00000000" w:rsidRPr="005B241F" w:rsidP="005B241F">
      <w:pPr>
        <w:pStyle w:val="ListBullet2"/>
      </w:pPr>
      <w:r w:rsidRPr="005B241F">
        <w:t>auditing and penetration testing techniques</w:t>
      </w:r>
    </w:p>
    <w:p w:rsidR="00000000" w:rsidRPr="005B241F" w:rsidP="005B241F">
      <w:pPr>
        <w:pStyle w:val="ListBullet2"/>
      </w:pPr>
      <w:r w:rsidRPr="005B241F">
        <w:t>logging analysis techniques</w:t>
      </w:r>
    </w:p>
    <w:p w:rsidR="00000000" w:rsidRPr="005B241F" w:rsidP="005B241F">
      <w:pPr>
        <w:pStyle w:val="ListBullet2"/>
      </w:pPr>
      <w:r w:rsidRPr="005B241F">
        <w:t>organisational network infrastructure</w:t>
      </w:r>
    </w:p>
    <w:p w:rsidR="00000000" w:rsidRPr="005B241F" w:rsidP="005B241F">
      <w:pPr>
        <w:pStyle w:val="ListBullet2"/>
      </w:pPr>
      <w:r w:rsidRPr="005B241F">
        <w:t>related weaknesses of installed network infrastructure</w:t>
      </w:r>
    </w:p>
    <w:p w:rsidR="00000000" w:rsidRPr="005B241F" w:rsidP="005B241F">
      <w:pPr>
        <w:pStyle w:val="ListBullet2"/>
      </w:pPr>
      <w:r w:rsidRPr="005B241F">
        <w:t>security technologies</w:t>
      </w:r>
    </w:p>
    <w:p w:rsidR="00000000" w:rsidRPr="005B241F" w:rsidP="005B241F">
      <w:pPr>
        <w:pStyle w:val="ListBullet"/>
      </w:pPr>
      <w:r w:rsidRPr="005B241F">
        <w:t>broad knowledge of:</w:t>
      </w:r>
    </w:p>
    <w:p w:rsidR="00000000" w:rsidRPr="005B241F" w:rsidP="005B241F">
      <w:pPr>
        <w:pStyle w:val="ListBullet2"/>
      </w:pPr>
      <w:r w:rsidRPr="005B241F">
        <w:t>capabilities of software and hardware solutions</w:t>
      </w:r>
    </w:p>
    <w:p w:rsidR="00000000" w:rsidRPr="005B241F" w:rsidP="005B241F">
      <w:pPr>
        <w:pStyle w:val="ListBullet2"/>
      </w:pPr>
      <w:r w:rsidRPr="005B241F">
        <w:t xml:space="preserve">emerging security issues </w:t>
      </w:r>
    </w:p>
    <w:p w:rsidR="00000000" w:rsidRPr="005B241F" w:rsidP="005B241F">
      <w:pPr>
        <w:pStyle w:val="ListBullet2"/>
      </w:pPr>
      <w:r w:rsidRPr="005B241F">
        <w:t>general features of emerging security policies, with depth in security procedures</w:t>
      </w:r>
    </w:p>
    <w:p w:rsidR="00000000" w:rsidRPr="005B241F" w:rsidP="005B241F">
      <w:pPr>
        <w:pStyle w:val="ListBullet2"/>
      </w:pPr>
      <w:r w:rsidRPr="005B241F">
        <w:t>network management and security process controls</w:t>
      </w:r>
    </w:p>
    <w:p w:rsidR="00000000" w:rsidRPr="005B241F" w:rsidP="005B241F">
      <w:pPr>
        <w:pStyle w:val="ListBullet"/>
      </w:pPr>
      <w:r w:rsidRPr="005B241F">
        <w:t>networ</w:t>
      </w:r>
      <w:r w:rsidRPr="005B241F">
        <w:t>k security implementation risk management plans and procedures.</w:t>
      </w:r>
    </w:p>
    <w:p w:rsidR="00000000" w:rsidRPr="005B241F" w:rsidP="005B241F">
      <w:pPr>
        <w:pStyle w:val="AllowPageBreak"/>
      </w:pPr>
    </w:p>
    <w:p w:rsidR="00000000" w:rsidRPr="005B241F" w:rsidP="005B241F">
      <w:pPr>
        <w:pStyle w:val="Heading1"/>
      </w:pPr>
      <w:bookmarkStart w:id="10" w:name="O_450529"/>
      <w:bookmarkEnd w:id="10"/>
      <w:r w:rsidRPr="005B241F">
        <w:t>Evidence Guide</w:t>
      </w:r>
    </w:p>
    <w:p w:rsidR="00000000" w:rsidRPr="005B241F" w:rsidP="005B241F">
      <w:pPr>
        <w:pStyle w:val="BodyText"/>
      </w:pPr>
      <w:r w:rsidRPr="005B241F">
        <w:rPr>
          <w:rStyle w:val="Emphasis"/>
        </w:rPr>
        <w:t xml:space="preserve">The evidence guide provides advice on assessment and must be read in conjunction with the performance criteria, required skills and knowledge, </w:t>
      </w:r>
      <w:r w:rsidRPr="005B241F">
        <w:rPr>
          <w:rStyle w:val="Emphasis"/>
        </w:rPr>
        <w:t>range statement and the Assessment Guidelines for the Training Package.</w:t>
      </w:r>
    </w:p>
    <w:p w:rsidR="00000000" w:rsidRPr="005B241F" w:rsidP="005B241F">
      <w:pPr>
        <w:pStyle w:val="BodyText"/>
      </w:pPr>
    </w:p>
    <w:tbl>
      <w:tblPr>
        <w:tblW w:w="0" w:type="auto"/>
        <w:tblLayout w:type="fixed"/>
        <w:tblCellMar>
          <w:left w:w="62" w:type="dxa"/>
          <w:right w:w="62" w:type="dxa"/>
        </w:tblCellMar>
        <w:tblLook w:val="0000"/>
      </w:tblPr>
      <w:tblGrid>
        <w:gridCol w:w="2586"/>
        <w:gridCol w:w="6414"/>
      </w:tblGrid>
      <w:tr w:rsidTr="005B24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p>
        </w:tc>
      </w:tr>
      <w:tr w:rsidTr="005B24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BodyText"/>
            </w:pPr>
            <w:r w:rsidRPr="005B241F">
              <w:t>Evidence of the ability to:</w:t>
            </w:r>
          </w:p>
          <w:p w:rsidR="00000000" w:rsidRPr="005B241F" w:rsidP="005B241F">
            <w:pPr>
              <w:pStyle w:val="ListBullet"/>
            </w:pPr>
            <w:r w:rsidRPr="005B241F">
              <w:t>identify threats to security</w:t>
            </w:r>
          </w:p>
          <w:p w:rsidR="00000000" w:rsidRPr="005B241F" w:rsidP="005B241F">
            <w:pPr>
              <w:pStyle w:val="ListBullet"/>
            </w:pPr>
            <w:r w:rsidRPr="005B241F">
              <w:t>develop</w:t>
            </w:r>
            <w:r w:rsidRPr="005B241F">
              <w:t xml:space="preserve"> risk management plan</w:t>
            </w:r>
          </w:p>
          <w:p w:rsidR="00000000" w:rsidRPr="005B241F" w:rsidP="005B241F">
            <w:pPr>
              <w:pStyle w:val="ListBullet"/>
            </w:pPr>
            <w:r w:rsidRPr="005B241F">
              <w:t>design network security policies</w:t>
            </w:r>
          </w:p>
          <w:p w:rsidR="00000000" w:rsidRPr="005B241F" w:rsidP="005B241F">
            <w:pPr>
              <w:pStyle w:val="ListBullet"/>
            </w:pPr>
            <w:r w:rsidRPr="005B241F">
              <w:t>analyse and plan solutions to compromised networks and design incident response</w:t>
            </w:r>
          </w:p>
          <w:p w:rsidR="00000000" w:rsidRPr="005B241F" w:rsidP="005B241F">
            <w:pPr>
              <w:pStyle w:val="ListBullet"/>
            </w:pPr>
            <w:r w:rsidRPr="005B241F">
              <w:t>evaluate security information and use it to plan suitable control methods and countermeasures</w:t>
            </w:r>
          </w:p>
          <w:p w:rsidR="00000000" w:rsidP="005B241F">
            <w:pPr>
              <w:pStyle w:val="ListBullet"/>
              <w:rPr>
                <w:lang w:val="en-NZ"/>
              </w:rPr>
            </w:pPr>
            <w:r w:rsidRPr="005B241F">
              <w:t>add network controls, accor</w:t>
            </w:r>
            <w:r w:rsidRPr="005B241F">
              <w:t>ding to system security policies, procedures and risk management plan.</w:t>
            </w:r>
          </w:p>
        </w:tc>
      </w:tr>
      <w:tr w:rsidTr="005B24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BodyText"/>
            </w:pPr>
            <w:r w:rsidRPr="005B241F">
              <w:t>Assessment must ensure access to:</w:t>
            </w:r>
          </w:p>
          <w:p w:rsidR="00000000" w:rsidRPr="005B241F" w:rsidP="005B241F">
            <w:pPr>
              <w:pStyle w:val="ListBullet"/>
            </w:pPr>
            <w:r w:rsidRPr="005B241F">
              <w:t>site or prototype where network security may be implemented and managed</w:t>
            </w:r>
          </w:p>
          <w:p w:rsidR="00000000" w:rsidRPr="005B241F" w:rsidP="005B241F">
            <w:pPr>
              <w:pStyle w:val="ListBullet"/>
            </w:pPr>
            <w:r w:rsidRPr="005B241F">
              <w:t>network support tools currently used in industry</w:t>
            </w:r>
          </w:p>
          <w:p w:rsidR="00000000" w:rsidRPr="005B241F" w:rsidP="005B241F">
            <w:pPr>
              <w:pStyle w:val="ListBullet"/>
            </w:pPr>
            <w:r w:rsidRPr="005B241F">
              <w:t>organisational security policies, manufacturer recommendations and security standards</w:t>
            </w:r>
          </w:p>
          <w:p w:rsidR="00000000" w:rsidRPr="005B241F" w:rsidP="005B241F">
            <w:pPr>
              <w:pStyle w:val="ListBullet"/>
            </w:pPr>
            <w:r w:rsidRPr="005B241F">
              <w:t>appropriate learning and assessment support when required.</w:t>
            </w:r>
          </w:p>
          <w:p w:rsidR="00000000" w:rsidP="005B241F">
            <w:pPr>
              <w:pStyle w:val="BodyText"/>
              <w:rPr>
                <w:lang w:val="en-NZ"/>
              </w:rPr>
            </w:pPr>
            <w:r w:rsidRPr="005B241F">
              <w:t xml:space="preserve">Where applicable, physical resources should include equipment </w:t>
            </w:r>
            <w:r w:rsidRPr="005B241F">
              <w:t>modified for people with special needs.</w:t>
            </w:r>
          </w:p>
        </w:tc>
      </w:tr>
      <w:tr w:rsidTr="005B24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BodyText"/>
            </w:pPr>
            <w:r w:rsidRPr="005B241F">
              <w:t>A range of assessment methods should be used to assess practical skills and knowledge. The following examples are appropriate for this unit:</w:t>
            </w:r>
          </w:p>
          <w:p w:rsidR="00000000" w:rsidRPr="005B241F" w:rsidP="005B241F">
            <w:pPr>
              <w:pStyle w:val="ListBullet"/>
            </w:pPr>
            <w:r w:rsidRPr="005B241F">
              <w:t xml:space="preserve">verbal or written questioning to assess candidate’s </w:t>
            </w:r>
            <w:r w:rsidRPr="005B241F">
              <w:t>knowledge of emerging security issues, security features of hardware and software, limitations in vendor solutions, operating systems and software</w:t>
            </w:r>
          </w:p>
          <w:p w:rsidR="00000000" w:rsidRPr="005B241F" w:rsidP="005B241F">
            <w:pPr>
              <w:pStyle w:val="ListBullet"/>
            </w:pPr>
            <w:r w:rsidRPr="005B241F">
              <w:t>direct observation of candidate demonstrating management of network security in a range of complex security s</w:t>
            </w:r>
            <w:r w:rsidRPr="005B241F">
              <w:t>ituations</w:t>
            </w:r>
          </w:p>
          <w:p w:rsidR="00000000" w:rsidP="005B241F">
            <w:pPr>
              <w:pStyle w:val="ListBullet"/>
              <w:rPr>
                <w:lang w:val="en-NZ"/>
              </w:rPr>
            </w:pPr>
            <w:r w:rsidRPr="005B241F">
              <w:t>review of documentation prepared by candidate to manage network security.</w:t>
            </w:r>
          </w:p>
        </w:tc>
      </w:tr>
      <w:tr w:rsidTr="005B24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BodyText"/>
            </w:pPr>
            <w:r w:rsidRPr="005B241F">
              <w:t>Holistic assessment with other units relevant to the industry sector, workplace and job role is recommended, where appropriate.</w:t>
            </w:r>
          </w:p>
          <w:p w:rsidR="00000000" w:rsidRPr="005B241F" w:rsidP="005B241F">
            <w:pPr>
              <w:pStyle w:val="BodyText"/>
            </w:pPr>
            <w:r w:rsidRPr="005B241F">
              <w:t>Assessment processes and techniques must be culturally appropriate, and suitable to the communication skill level, language, literacy and numeracy capacity of the candidate and the work being performed.</w:t>
            </w:r>
          </w:p>
          <w:p w:rsidR="00000000" w:rsidRPr="005B241F" w:rsidP="005B241F">
            <w:pPr>
              <w:pStyle w:val="BodyText"/>
            </w:pPr>
            <w:r w:rsidRPr="005B241F">
              <w:t>Indigenous people and other people from a non-English</w:t>
            </w:r>
            <w:r w:rsidRPr="005B241F">
              <w:t xml:space="preserve"> speaking background may need additional support.</w:t>
            </w:r>
          </w:p>
          <w:p w:rsidR="00000000" w:rsidRPr="005B241F" w:rsidP="005B241F">
            <w:pPr>
              <w:pStyle w:val="BodyText"/>
            </w:pPr>
            <w:r w:rsidRPr="005B241F">
              <w:t>In cases where practical assessment is used it should be combined with targeted questioning to assess required knowledge.</w:t>
            </w:r>
          </w:p>
        </w:tc>
      </w:tr>
    </w:tbl>
    <w:p w:rsidR="00000000" w:rsidRPr="005B241F" w:rsidP="005B241F">
      <w:pPr>
        <w:pStyle w:val="BodyText"/>
      </w:pPr>
    </w:p>
    <w:p w:rsidR="00000000" w:rsidRPr="005B241F" w:rsidP="005B241F">
      <w:pPr>
        <w:pStyle w:val="AllowPageBreak"/>
      </w:pPr>
    </w:p>
    <w:p w:rsidR="00000000" w:rsidRPr="005B241F" w:rsidP="005B241F">
      <w:pPr>
        <w:pStyle w:val="Heading1"/>
      </w:pPr>
      <w:bookmarkStart w:id="11" w:name="O_450530"/>
      <w:bookmarkEnd w:id="11"/>
      <w:r w:rsidRPr="005B241F">
        <w:t>Range Statement</w:t>
      </w:r>
    </w:p>
    <w:p w:rsidR="00000000" w:rsidRPr="005B241F" w:rsidP="005B241F">
      <w:pPr>
        <w:pStyle w:val="BodyText"/>
      </w:pPr>
      <w:r w:rsidRPr="005B241F">
        <w:rPr>
          <w:rStyle w:val="Emphasis"/>
        </w:rPr>
        <w:t>The range statement relates to the unit of compet</w:t>
      </w:r>
      <w:r w:rsidRPr="005B241F">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5B241F">
        <w:rPr>
          <w:rStyle w:val="Emphasis"/>
        </w:rPr>
        <w:t>essment (depending on the work situation, needs of the candidate, accessibility of the item, and local industry and regional contexts) may also be included.</w:t>
      </w:r>
    </w:p>
    <w:p w:rsidR="00000000" w:rsidRPr="005B241F" w:rsidP="005B241F">
      <w:pPr>
        <w:pStyle w:val="BodyText"/>
      </w:pPr>
    </w:p>
    <w:tbl>
      <w:tblPr>
        <w:tblW w:w="0" w:type="auto"/>
        <w:tblLayout w:type="fixed"/>
        <w:tblCellMar>
          <w:left w:w="62" w:type="dxa"/>
          <w:right w:w="62" w:type="dxa"/>
        </w:tblCellMar>
        <w:tblLook w:val="0000"/>
      </w:tblPr>
      <w:tblGrid>
        <w:gridCol w:w="2586"/>
        <w:gridCol w:w="6414"/>
      </w:tblGrid>
      <w:tr w:rsidTr="005B24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rPr>
                <w:rStyle w:val="BoldandItalics"/>
              </w:rPr>
              <w:t xml:space="preserve">Network </w:t>
            </w:r>
            <w:r w:rsidRPr="005B241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ListBullet"/>
            </w:pPr>
            <w:r w:rsidRPr="005B241F">
              <w:t xml:space="preserve">data </w:t>
            </w:r>
          </w:p>
          <w:p w:rsidR="00000000" w:rsidRPr="005B241F" w:rsidP="005B241F">
            <w:pPr>
              <w:pStyle w:val="ListBullet"/>
            </w:pPr>
            <w:r w:rsidRPr="005B241F">
              <w:t>internet</w:t>
            </w:r>
          </w:p>
          <w:p w:rsidR="00000000" w:rsidRPr="005B241F" w:rsidP="005B241F">
            <w:pPr>
              <w:pStyle w:val="ListBullet"/>
            </w:pPr>
            <w:r w:rsidRPr="005B241F">
              <w:t>local area networks (LANs)</w:t>
            </w:r>
          </w:p>
          <w:p w:rsidR="00000000" w:rsidRPr="005B241F" w:rsidP="005B241F">
            <w:pPr>
              <w:pStyle w:val="ListBullet"/>
            </w:pPr>
            <w:r w:rsidRPr="005B241F">
              <w:t>large and small LANs</w:t>
            </w:r>
          </w:p>
          <w:p w:rsidR="00000000" w:rsidRPr="005B241F" w:rsidP="005B241F">
            <w:pPr>
              <w:pStyle w:val="ListBullet"/>
            </w:pPr>
            <w:r w:rsidRPr="005B241F">
              <w:t>virtual private networks (VPNs)</w:t>
            </w:r>
          </w:p>
          <w:p w:rsidR="00000000" w:rsidRPr="005B241F" w:rsidP="005B241F">
            <w:pPr>
              <w:pStyle w:val="ListBullet"/>
            </w:pPr>
            <w:r w:rsidRPr="005B241F">
              <w:t>wide area networks (WANs)</w:t>
            </w:r>
          </w:p>
          <w:p w:rsidR="00000000" w:rsidP="005B241F">
            <w:pPr>
              <w:pStyle w:val="ListBullet"/>
              <w:rPr>
                <w:lang w:val="en-NZ"/>
              </w:rPr>
            </w:pPr>
            <w:r w:rsidRPr="005B241F">
              <w:t>wireless LANs (WLANs).</w:t>
            </w:r>
          </w:p>
        </w:tc>
      </w:tr>
      <w:tr w:rsidTr="005B241F">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rPr>
                <w:rStyle w:val="BoldandItalics"/>
              </w:rPr>
              <w:t xml:space="preserve">Attacks and vulnerabilities </w:t>
            </w:r>
            <w:r w:rsidRPr="005B241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ListBullet"/>
            </w:pPr>
            <w:r w:rsidRPr="005B241F">
              <w:t>authorisations</w:t>
            </w:r>
          </w:p>
          <w:p w:rsidR="00000000" w:rsidRPr="005B241F" w:rsidP="005B241F">
            <w:pPr>
              <w:pStyle w:val="ListBullet"/>
            </w:pPr>
            <w:r w:rsidRPr="005B241F">
              <w:t>brute force and dictionary attacks</w:t>
            </w:r>
          </w:p>
          <w:p w:rsidR="00000000" w:rsidRPr="005B241F" w:rsidP="005B241F">
            <w:pPr>
              <w:pStyle w:val="ListBullet"/>
            </w:pPr>
            <w:r w:rsidRPr="005B241F">
              <w:t>denial of service and by-pass</w:t>
            </w:r>
          </w:p>
          <w:p w:rsidR="00000000" w:rsidRPr="005B241F" w:rsidP="005B241F">
            <w:pPr>
              <w:pStyle w:val="ListBullet"/>
            </w:pPr>
            <w:r w:rsidRPr="005B241F">
              <w:t>eavesdropping</w:t>
            </w:r>
          </w:p>
          <w:p w:rsidR="00000000" w:rsidRPr="005B241F" w:rsidP="005B241F">
            <w:pPr>
              <w:pStyle w:val="ListBullet"/>
            </w:pPr>
            <w:r w:rsidRPr="005B241F">
              <w:t>hackers</w:t>
            </w:r>
          </w:p>
          <w:p w:rsidR="00000000" w:rsidRPr="005B241F" w:rsidP="005B241F">
            <w:pPr>
              <w:pStyle w:val="ListBullet"/>
            </w:pPr>
            <w:r w:rsidRPr="005B241F">
              <w:t>internal threats</w:t>
            </w:r>
          </w:p>
          <w:p w:rsidR="00000000" w:rsidRPr="005B241F" w:rsidP="005B241F">
            <w:pPr>
              <w:pStyle w:val="ListBullet"/>
            </w:pPr>
            <w:r w:rsidRPr="005B241F">
              <w:t>intruder dete</w:t>
            </w:r>
            <w:r w:rsidRPr="005B241F">
              <w:t>ction</w:t>
            </w:r>
          </w:p>
          <w:p w:rsidR="00000000" w:rsidRPr="005B241F" w:rsidP="005B241F">
            <w:pPr>
              <w:pStyle w:val="ListBullet"/>
            </w:pPr>
            <w:r w:rsidRPr="005B241F">
              <w:t>manipulation</w:t>
            </w:r>
          </w:p>
          <w:p w:rsidR="00000000" w:rsidRPr="005B241F" w:rsidP="005B241F">
            <w:pPr>
              <w:pStyle w:val="ListBullet"/>
            </w:pPr>
            <w:r w:rsidRPr="005B241F">
              <w:t>penetration</w:t>
            </w:r>
          </w:p>
          <w:p w:rsidR="00000000" w:rsidRPr="005B241F" w:rsidP="005B241F">
            <w:pPr>
              <w:pStyle w:val="ListBullet"/>
            </w:pPr>
            <w:r w:rsidRPr="005B241F">
              <w:t>social engineering, including impersonation</w:t>
            </w:r>
          </w:p>
          <w:p w:rsidR="00000000" w:rsidRPr="005B241F" w:rsidP="005B241F">
            <w:pPr>
              <w:pStyle w:val="ListBullet"/>
            </w:pPr>
            <w:r w:rsidRPr="005B241F">
              <w:t>spoofing</w:t>
            </w:r>
          </w:p>
          <w:p w:rsidR="00000000" w:rsidP="005B241F">
            <w:pPr>
              <w:pStyle w:val="ListBullet"/>
              <w:rPr>
                <w:lang w:val="en-NZ"/>
              </w:rPr>
            </w:pPr>
            <w:r w:rsidRPr="005B241F">
              <w:t>viruses using logging.</w:t>
            </w:r>
          </w:p>
        </w:tc>
      </w:tr>
      <w:tr w:rsidTr="005B24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rPr>
                <w:rStyle w:val="BoldandItalics"/>
              </w:rPr>
              <w:t xml:space="preserve">Assets </w:t>
            </w:r>
            <w:r w:rsidRPr="005B241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ListBullet"/>
            </w:pPr>
            <w:r w:rsidRPr="005B241F">
              <w:t>data</w:t>
            </w:r>
          </w:p>
          <w:p w:rsidR="00000000" w:rsidRPr="005B241F" w:rsidP="005B241F">
            <w:pPr>
              <w:pStyle w:val="ListBullet"/>
            </w:pPr>
            <w:r w:rsidRPr="005B241F">
              <w:t>hardware</w:t>
            </w:r>
          </w:p>
          <w:p w:rsidR="00000000" w:rsidRPr="005B241F" w:rsidP="005B241F">
            <w:pPr>
              <w:pStyle w:val="ListBullet"/>
            </w:pPr>
            <w:r w:rsidRPr="005B241F">
              <w:t>personal information</w:t>
            </w:r>
          </w:p>
          <w:p w:rsidR="00000000" w:rsidP="005B241F">
            <w:pPr>
              <w:pStyle w:val="ListBullet"/>
              <w:rPr>
                <w:lang w:val="en-NZ"/>
              </w:rPr>
            </w:pPr>
            <w:r w:rsidRPr="005B241F">
              <w:t>product and branding information.</w:t>
            </w:r>
          </w:p>
        </w:tc>
      </w:tr>
      <w:tr w:rsidTr="005B24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rPr>
                <w:rStyle w:val="BoldandItalics"/>
              </w:rPr>
              <w:t xml:space="preserve">Security </w:t>
            </w:r>
            <w:r w:rsidRPr="005B241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ListBullet"/>
            </w:pPr>
            <w:r w:rsidRPr="005B241F">
              <w:t>AAA</w:t>
            </w:r>
          </w:p>
          <w:p w:rsidR="00000000" w:rsidRPr="005B241F" w:rsidP="005B241F">
            <w:pPr>
              <w:pStyle w:val="ListBullet"/>
            </w:pPr>
            <w:r w:rsidRPr="005B241F">
              <w:t>authentication process, Kerberos and challenge handshake authentication protocol (CHAP)</w:t>
            </w:r>
          </w:p>
          <w:p w:rsidR="00000000" w:rsidRPr="005B241F" w:rsidP="005B241F">
            <w:pPr>
              <w:pStyle w:val="ListBullet"/>
            </w:pPr>
            <w:r w:rsidRPr="005B241F">
              <w:t>Diameter and remote authentication dial-in user service (RADIUS)</w:t>
            </w:r>
          </w:p>
          <w:p w:rsidR="00000000" w:rsidRPr="005B241F" w:rsidP="005B241F">
            <w:pPr>
              <w:pStyle w:val="ListBullet"/>
            </w:pPr>
            <w:r w:rsidRPr="005B241F">
              <w:t>folder and file security</w:t>
            </w:r>
          </w:p>
          <w:p w:rsidR="00000000" w:rsidRPr="005B241F" w:rsidP="005B241F">
            <w:pPr>
              <w:pStyle w:val="ListBullet"/>
            </w:pPr>
            <w:r w:rsidRPr="005B241F">
              <w:t>IPSec</w:t>
            </w:r>
          </w:p>
          <w:p w:rsidR="00000000" w:rsidRPr="005B241F" w:rsidP="005B241F">
            <w:pPr>
              <w:pStyle w:val="ListBullet"/>
            </w:pPr>
            <w:r w:rsidRPr="005B241F">
              <w:t>lightweight extensible authentication protocol (LEAP)</w:t>
            </w:r>
          </w:p>
          <w:p w:rsidR="00000000" w:rsidRPr="005B241F" w:rsidP="005B241F">
            <w:pPr>
              <w:pStyle w:val="ListBullet"/>
            </w:pPr>
            <w:r w:rsidRPr="005B241F">
              <w:t>personal knowledge</w:t>
            </w:r>
            <w:r w:rsidRPr="005B241F">
              <w:t xml:space="preserve"> management (PKM)</w:t>
            </w:r>
          </w:p>
          <w:p w:rsidR="00000000" w:rsidRPr="005B241F" w:rsidP="005B241F">
            <w:pPr>
              <w:pStyle w:val="ListBullet"/>
            </w:pPr>
            <w:r w:rsidRPr="005B241F">
              <w:t>smart cards</w:t>
            </w:r>
          </w:p>
          <w:p w:rsidR="00000000" w:rsidRPr="005B241F" w:rsidP="005B241F">
            <w:pPr>
              <w:pStyle w:val="ListBullet"/>
            </w:pPr>
            <w:r w:rsidRPr="005B241F">
              <w:t>secure socket layer (SSL)</w:t>
            </w:r>
          </w:p>
          <w:p w:rsidR="00000000" w:rsidRPr="005B241F" w:rsidP="005B241F">
            <w:pPr>
              <w:pStyle w:val="ListBullet"/>
            </w:pPr>
            <w:r w:rsidRPr="005B241F">
              <w:t>tokens</w:t>
            </w:r>
          </w:p>
          <w:p w:rsidR="00000000" w:rsidRPr="005B241F" w:rsidP="005B241F">
            <w:pPr>
              <w:pStyle w:val="ListBullet"/>
            </w:pPr>
            <w:r w:rsidRPr="005B241F">
              <w:t>VPN</w:t>
            </w:r>
          </w:p>
          <w:p w:rsidR="00000000" w:rsidRPr="005B241F" w:rsidP="005B241F">
            <w:pPr>
              <w:pStyle w:val="ListBullet"/>
            </w:pPr>
            <w:r w:rsidRPr="005B241F">
              <w:t>wired equivalent privacy (WEP)</w:t>
            </w:r>
          </w:p>
          <w:p w:rsidR="00000000" w:rsidP="005B241F">
            <w:pPr>
              <w:pStyle w:val="ListBullet"/>
              <w:rPr>
                <w:lang w:val="en-NZ"/>
              </w:rPr>
            </w:pPr>
            <w:r w:rsidRPr="005B241F">
              <w:t>wi-fi protected access (WPA) or WPA2.</w:t>
            </w:r>
          </w:p>
        </w:tc>
      </w:tr>
      <w:tr w:rsidTr="005B241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41F">
            <w:pPr>
              <w:pStyle w:val="BodyText"/>
              <w:rPr>
                <w:lang w:val="en-NZ"/>
              </w:rPr>
            </w:pPr>
            <w:r w:rsidRPr="005B241F">
              <w:rPr>
                <w:rStyle w:val="BoldandItalics"/>
              </w:rPr>
              <w:t xml:space="preserve">Network components </w:t>
            </w:r>
            <w:r w:rsidRPr="005B241F">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41F" w:rsidP="005B241F">
            <w:pPr>
              <w:pStyle w:val="ListBullet"/>
            </w:pPr>
            <w:r w:rsidRPr="005B241F">
              <w:t>servers</w:t>
            </w:r>
          </w:p>
          <w:p w:rsidR="00000000" w:rsidRPr="005B241F" w:rsidP="005B241F">
            <w:pPr>
              <w:pStyle w:val="ListBullet"/>
            </w:pPr>
            <w:r w:rsidRPr="005B241F">
              <w:t>workstations</w:t>
            </w:r>
          </w:p>
          <w:p w:rsidR="00000000" w:rsidRPr="005B241F" w:rsidP="005B241F">
            <w:pPr>
              <w:pStyle w:val="ListBullet"/>
            </w:pPr>
            <w:r w:rsidRPr="005B241F">
              <w:t>accounts</w:t>
            </w:r>
          </w:p>
          <w:p w:rsidR="00000000" w:rsidRPr="005B241F" w:rsidP="005B241F">
            <w:pPr>
              <w:pStyle w:val="ListBullet"/>
            </w:pPr>
            <w:r w:rsidRPr="005B241F">
              <w:t>authentication</w:t>
            </w:r>
          </w:p>
          <w:p w:rsidR="00000000" w:rsidRPr="005B241F" w:rsidP="005B241F">
            <w:pPr>
              <w:pStyle w:val="ListBullet"/>
            </w:pPr>
            <w:r w:rsidRPr="005B241F">
              <w:t>data</w:t>
            </w:r>
          </w:p>
          <w:p w:rsidR="00000000" w:rsidRPr="005B241F" w:rsidP="005B241F">
            <w:pPr>
              <w:pStyle w:val="ListBullet"/>
            </w:pPr>
            <w:r w:rsidRPr="005B241F">
              <w:t>data transmission</w:t>
            </w:r>
          </w:p>
          <w:p w:rsidR="00000000" w:rsidRPr="005B241F" w:rsidP="005B241F">
            <w:pPr>
              <w:pStyle w:val="ListBullet"/>
            </w:pPr>
            <w:r w:rsidRPr="005B241F">
              <w:t>network perimeters:</w:t>
            </w:r>
          </w:p>
          <w:p w:rsidR="00000000" w:rsidRPr="005B241F" w:rsidP="005B241F">
            <w:pPr>
              <w:pStyle w:val="ListBullet2"/>
            </w:pPr>
            <w:r w:rsidRPr="005B241F">
              <w:t>part of router configuration or proxy server</w:t>
            </w:r>
          </w:p>
          <w:p w:rsidR="00000000" w:rsidRPr="005B241F" w:rsidP="005B241F">
            <w:pPr>
              <w:pStyle w:val="ListBullet2"/>
            </w:pPr>
            <w:r w:rsidRPr="005B241F">
              <w:t>products:</w:t>
            </w:r>
          </w:p>
          <w:p w:rsidR="00000000" w:rsidRPr="005B241F" w:rsidP="005B241F">
            <w:pPr>
              <w:pStyle w:val="ListBullet3"/>
            </w:pPr>
            <w:r w:rsidRPr="005B241F">
              <w:t>Cisco Centri, PIX</w:t>
            </w:r>
          </w:p>
          <w:p w:rsidR="00000000" w:rsidRPr="005B241F" w:rsidP="005B241F">
            <w:pPr>
              <w:pStyle w:val="ListBullet3"/>
            </w:pPr>
            <w:r w:rsidRPr="005B241F">
              <w:t>ClearOS</w:t>
            </w:r>
          </w:p>
          <w:p w:rsidR="00000000" w:rsidRPr="005B241F" w:rsidP="005B241F">
            <w:pPr>
              <w:pStyle w:val="ListBullet3"/>
            </w:pPr>
            <w:r w:rsidRPr="005B241F">
              <w:t>IPcop</w:t>
            </w:r>
          </w:p>
          <w:p w:rsidR="00000000" w:rsidRPr="005B241F" w:rsidP="005B241F">
            <w:pPr>
              <w:pStyle w:val="ListBullet3"/>
            </w:pPr>
            <w:r w:rsidRPr="005B241F">
              <w:t>Linux iptables</w:t>
            </w:r>
          </w:p>
          <w:p w:rsidR="00000000" w:rsidRPr="005B241F" w:rsidP="005B241F">
            <w:pPr>
              <w:pStyle w:val="ListBullet3"/>
            </w:pPr>
            <w:r w:rsidRPr="005B241F">
              <w:t>MS ISA server</w:t>
            </w:r>
          </w:p>
          <w:p w:rsidR="00000000" w:rsidRPr="005B241F" w:rsidP="005B241F">
            <w:pPr>
              <w:pStyle w:val="ListBullet3"/>
            </w:pPr>
            <w:r w:rsidRPr="005B241F">
              <w:t>SmoothWall</w:t>
            </w:r>
          </w:p>
          <w:p w:rsidR="00000000" w:rsidRPr="005B241F" w:rsidP="005B241F">
            <w:pPr>
              <w:pStyle w:val="ListBullet3"/>
            </w:pPr>
            <w:r w:rsidRPr="005B241F">
              <w:t>Untangle.</w:t>
            </w:r>
          </w:p>
        </w:tc>
      </w:tr>
    </w:tbl>
    <w:p w:rsidR="00000000" w:rsidRPr="005B241F" w:rsidP="005B241F">
      <w:pPr>
        <w:pStyle w:val="BodyText"/>
      </w:pPr>
    </w:p>
    <w:p w:rsidR="00000000" w:rsidRPr="005B241F" w:rsidP="005B241F">
      <w:pPr>
        <w:pStyle w:val="AllowPageBreak"/>
      </w:pPr>
    </w:p>
    <w:p w:rsidR="00000000" w:rsidRPr="005B241F" w:rsidP="005B241F">
      <w:pPr>
        <w:pStyle w:val="Heading1"/>
      </w:pPr>
      <w:bookmarkStart w:id="12" w:name="O_450531"/>
      <w:bookmarkEnd w:id="12"/>
      <w:r w:rsidRPr="005B241F">
        <w:t>Unit Sector(s)</w:t>
      </w:r>
    </w:p>
    <w:p w:rsidR="00000000" w:rsidRPr="005B241F" w:rsidP="005B241F">
      <w:pPr>
        <w:pStyle w:val="BodyText"/>
      </w:pPr>
      <w:r w:rsidRPr="005B241F">
        <w:t>Networking</w:t>
      </w:r>
    </w:p>
    <w:p w:rsidR="00000000" w:rsidRPr="005B241F" w:rsidP="005B241F"/>
    <w:sectPr w:rsidSect="005B24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A25" w:rsidP="00D16A2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25" w:rsidP="005B24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16A25" w:rsidP="005B24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6A25" w:rsidP="005B24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41F" w:rsidRPr="00D16A25" w:rsidP="00D16A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25" w:rsidP="005B241F">
    <w:pPr>
      <w:pStyle w:val="Header"/>
      <w:framePr w:wrap="around"/>
    </w:pPr>
    <w:r>
      <w:fldChar w:fldCharType="begin"/>
    </w:r>
    <w:r>
      <w:instrText xml:space="preserve"> TITLE   \* MERGEFORMAT </w:instrText>
    </w:r>
    <w:r>
      <w:fldChar w:fldCharType="separate"/>
    </w:r>
    <w:r>
      <w:t>ICANWK511A Manage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16A25" w:rsidP="005B24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4E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E6F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7CF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4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41F"/>
    <w:pPr>
      <w:spacing w:before="360" w:after="60"/>
      <w:outlineLvl w:val="0"/>
    </w:pPr>
    <w:rPr>
      <w:sz w:val="32"/>
    </w:rPr>
  </w:style>
  <w:style w:type="paragraph" w:styleId="Heading2">
    <w:name w:val="heading 2"/>
    <w:basedOn w:val="HeadingBase"/>
    <w:next w:val="BodyText"/>
    <w:link w:val="Heading2Char"/>
    <w:qFormat/>
    <w:rsid w:val="005B241F"/>
    <w:pPr>
      <w:keepLines/>
      <w:spacing w:before="240" w:after="120"/>
      <w:outlineLvl w:val="1"/>
    </w:pPr>
    <w:rPr>
      <w:sz w:val="28"/>
      <w:szCs w:val="40"/>
    </w:rPr>
  </w:style>
  <w:style w:type="paragraph" w:styleId="Heading3">
    <w:name w:val="heading 3"/>
    <w:basedOn w:val="HeadingBase"/>
    <w:next w:val="BodyText"/>
    <w:link w:val="Heading3Char"/>
    <w:qFormat/>
    <w:rsid w:val="005B241F"/>
    <w:pPr>
      <w:spacing w:before="180" w:after="120"/>
      <w:outlineLvl w:val="2"/>
    </w:pPr>
    <w:rPr>
      <w:spacing w:val="-10"/>
      <w:kern w:val="32"/>
    </w:rPr>
  </w:style>
  <w:style w:type="paragraph" w:styleId="Heading4">
    <w:name w:val="heading 4"/>
    <w:basedOn w:val="HeadingBase"/>
    <w:next w:val="BodyText"/>
    <w:link w:val="Heading4Char"/>
    <w:qFormat/>
    <w:rsid w:val="005B241F"/>
    <w:pPr>
      <w:spacing w:before="160" w:after="120"/>
      <w:outlineLvl w:val="3"/>
    </w:pPr>
    <w:rPr>
      <w:sz w:val="22"/>
    </w:rPr>
  </w:style>
  <w:style w:type="paragraph" w:styleId="Heading5">
    <w:name w:val="heading 5"/>
    <w:basedOn w:val="HeadingBase"/>
    <w:next w:val="Normal"/>
    <w:link w:val="Heading5Char"/>
    <w:qFormat/>
    <w:rsid w:val="005B241F"/>
    <w:pPr>
      <w:spacing w:before="80"/>
      <w:outlineLvl w:val="4"/>
    </w:pPr>
    <w:rPr>
      <w:color w:val="918585"/>
      <w:sz w:val="20"/>
    </w:rPr>
  </w:style>
  <w:style w:type="paragraph" w:styleId="Heading6">
    <w:name w:val="heading 6"/>
    <w:basedOn w:val="HeadingBase"/>
    <w:next w:val="Normal"/>
    <w:link w:val="Heading6Char"/>
    <w:qFormat/>
    <w:rsid w:val="005B241F"/>
    <w:pPr>
      <w:spacing w:before="60"/>
      <w:outlineLvl w:val="5"/>
    </w:pPr>
    <w:rPr>
      <w:color w:val="918585"/>
      <w:sz w:val="20"/>
    </w:rPr>
  </w:style>
  <w:style w:type="paragraph" w:styleId="Heading7">
    <w:name w:val="heading 7"/>
    <w:basedOn w:val="Normal"/>
    <w:next w:val="Normal"/>
    <w:link w:val="Heading7Char"/>
    <w:qFormat/>
    <w:rsid w:val="005B241F"/>
    <w:pPr>
      <w:ind w:left="720"/>
      <w:outlineLvl w:val="6"/>
    </w:pPr>
    <w:rPr>
      <w:i/>
    </w:rPr>
  </w:style>
  <w:style w:type="paragraph" w:styleId="Heading8">
    <w:name w:val="heading 8"/>
    <w:basedOn w:val="Normal"/>
    <w:next w:val="Normal"/>
    <w:link w:val="Heading8Char"/>
    <w:qFormat/>
    <w:rsid w:val="005B241F"/>
    <w:pPr>
      <w:ind w:left="720"/>
      <w:outlineLvl w:val="7"/>
    </w:pPr>
    <w:rPr>
      <w:i/>
    </w:rPr>
  </w:style>
  <w:style w:type="paragraph" w:styleId="Heading9">
    <w:name w:val="heading 9"/>
    <w:basedOn w:val="Normal"/>
    <w:next w:val="Normal"/>
    <w:link w:val="Heading9Char"/>
    <w:qFormat/>
    <w:rsid w:val="005B241F"/>
    <w:pPr>
      <w:ind w:left="720"/>
      <w:outlineLvl w:val="8"/>
    </w:pPr>
    <w:rPr>
      <w:i/>
    </w:rPr>
  </w:style>
  <w:style w:type="character" w:default="1" w:styleId="DefaultParagraphFont">
    <w:name w:val="Default Paragraph Font"/>
    <w:uiPriority w:val="1"/>
    <w:unhideWhenUsed/>
    <w:rsid w:val="005B2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41F"/>
  </w:style>
  <w:style w:type="character" w:customStyle="1" w:styleId="Heading1Char">
    <w:name w:val="Heading 1 Char"/>
    <w:basedOn w:val="DefaultParagraphFont"/>
    <w:link w:val="Heading1"/>
    <w:rsid w:val="005B241F"/>
    <w:rPr>
      <w:rFonts w:ascii="Times New Roman" w:eastAsia="Times New Roman" w:hAnsi="Times New Roman" w:cs="Times New Roman"/>
      <w:b/>
      <w:sz w:val="32"/>
      <w:szCs w:val="20"/>
      <w:lang w:eastAsia="en-US"/>
    </w:rPr>
  </w:style>
  <w:style w:type="paragraph" w:styleId="BodyText">
    <w:name w:val="Body Text"/>
    <w:basedOn w:val="Normal"/>
    <w:link w:val="BodyTextChar"/>
    <w:rsid w:val="005B24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241F"/>
    <w:rPr>
      <w:rFonts w:ascii="Times New Roman" w:eastAsia="Times New Roman" w:hAnsi="Times New Roman" w:cs="Times New Roman"/>
      <w:sz w:val="24"/>
      <w:lang w:eastAsia="en-US"/>
    </w:rPr>
  </w:style>
  <w:style w:type="paragraph" w:styleId="Footer">
    <w:name w:val="footer"/>
    <w:basedOn w:val="Normal"/>
    <w:link w:val="FooterChar"/>
    <w:rsid w:val="005B2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41F"/>
    <w:rPr>
      <w:rFonts w:ascii="Times New Roman" w:eastAsia="Times New Roman" w:hAnsi="Times New Roman" w:cs="Times New Roman"/>
      <w:sz w:val="16"/>
      <w:lang w:eastAsia="en-US"/>
    </w:rPr>
  </w:style>
  <w:style w:type="paragraph" w:styleId="ListBullet">
    <w:name w:val="List Bullet"/>
    <w:basedOn w:val="List"/>
    <w:rsid w:val="005B241F"/>
    <w:pPr>
      <w:numPr>
        <w:numId w:val="14"/>
      </w:numPr>
      <w:tabs>
        <w:tab w:val="clear" w:pos="340"/>
      </w:tabs>
      <w:spacing w:before="40" w:after="40"/>
    </w:pPr>
  </w:style>
  <w:style w:type="character" w:customStyle="1" w:styleId="SpecialBold">
    <w:name w:val="Special Bold"/>
    <w:basedOn w:val="DefaultParagraphFont"/>
    <w:rsid w:val="005B241F"/>
    <w:rPr>
      <w:b/>
      <w:spacing w:val="0"/>
    </w:rPr>
  </w:style>
  <w:style w:type="paragraph" w:styleId="ListBullet2">
    <w:name w:val="List Bullet 2"/>
    <w:basedOn w:val="List2"/>
    <w:rsid w:val="005B241F"/>
    <w:pPr>
      <w:numPr>
        <w:numId w:val="15"/>
      </w:numPr>
      <w:tabs>
        <w:tab w:val="clear" w:pos="680"/>
      </w:tabs>
    </w:pPr>
  </w:style>
  <w:style w:type="character" w:styleId="Emphasis">
    <w:name w:val="Emphasis"/>
    <w:basedOn w:val="DefaultParagraphFont"/>
    <w:qFormat/>
    <w:rsid w:val="005B241F"/>
    <w:rPr>
      <w:i/>
    </w:rPr>
  </w:style>
  <w:style w:type="paragraph" w:customStyle="1" w:styleId="SuperHeading">
    <w:name w:val="SuperHeading"/>
    <w:basedOn w:val="Normal"/>
    <w:rsid w:val="005B241F"/>
    <w:pPr>
      <w:spacing w:before="240" w:after="120"/>
      <w:outlineLvl w:val="0"/>
    </w:pPr>
    <w:rPr>
      <w:rFonts w:ascii="Times New Roman" w:hAnsi="Times New Roman"/>
      <w:b/>
      <w:sz w:val="28"/>
    </w:rPr>
  </w:style>
  <w:style w:type="paragraph" w:customStyle="1" w:styleId="AllowPageBreak">
    <w:name w:val="AllowPageBreak"/>
    <w:rsid w:val="005B24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241F"/>
    <w:pPr>
      <w:numPr>
        <w:numId w:val="3"/>
      </w:numPr>
      <w:tabs>
        <w:tab w:val="clear" w:pos="1021"/>
      </w:tabs>
      <w:ind w:left="1037" w:hanging="357"/>
    </w:pPr>
  </w:style>
  <w:style w:type="character" w:customStyle="1" w:styleId="BoldandItalics">
    <w:name w:val="Bold and Italics"/>
    <w:qFormat/>
    <w:rsid w:val="005B241F"/>
    <w:rPr>
      <w:b/>
      <w:i/>
      <w:u w:val="none"/>
    </w:rPr>
  </w:style>
  <w:style w:type="character" w:customStyle="1" w:styleId="Heading2Char">
    <w:name w:val="Heading 2 Char"/>
    <w:basedOn w:val="DefaultParagraphFont"/>
    <w:link w:val="Heading2"/>
    <w:rsid w:val="005B24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4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4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4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4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4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41F"/>
    <w:rPr>
      <w:rFonts w:ascii="Courier New" w:eastAsia="Times New Roman" w:hAnsi="Courier New" w:cs="Times New Roman"/>
      <w:i/>
      <w:szCs w:val="20"/>
      <w:lang w:eastAsia="en-US"/>
    </w:rPr>
  </w:style>
  <w:style w:type="paragraph" w:customStyle="1" w:styleId="HeadingBase">
    <w:name w:val="Heading Base"/>
    <w:rsid w:val="005B2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41F"/>
    <w:pPr>
      <w:tabs>
        <w:tab w:val="right" w:leader="dot" w:pos="9072"/>
      </w:tabs>
      <w:ind w:left="567"/>
    </w:pPr>
    <w:rPr>
      <w:szCs w:val="22"/>
    </w:rPr>
  </w:style>
  <w:style w:type="paragraph" w:customStyle="1" w:styleId="TOCBase">
    <w:name w:val="TOC Base"/>
    <w:rsid w:val="005B2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41F"/>
    <w:pPr>
      <w:tabs>
        <w:tab w:val="right" w:leader="dot" w:pos="9072"/>
      </w:tabs>
      <w:spacing w:before="40" w:after="40"/>
      <w:ind w:left="284"/>
    </w:pPr>
    <w:rPr>
      <w:rFonts w:ascii="Times New Roman" w:hAnsi="Times New Roman"/>
    </w:rPr>
  </w:style>
  <w:style w:type="paragraph" w:styleId="TOC1">
    <w:name w:val="toc 1"/>
    <w:basedOn w:val="TOCBase"/>
    <w:next w:val="Normal"/>
    <w:rsid w:val="005B24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241F"/>
    <w:pPr>
      <w:spacing w:before="5040"/>
      <w:jc w:val="center"/>
    </w:pPr>
    <w:rPr>
      <w:sz w:val="48"/>
      <w:szCs w:val="72"/>
      <w:lang w:val="en-US"/>
    </w:rPr>
  </w:style>
  <w:style w:type="character" w:customStyle="1" w:styleId="TitleChar">
    <w:name w:val="Title Char"/>
    <w:basedOn w:val="DefaultParagraphFont"/>
    <w:link w:val="Title"/>
    <w:rsid w:val="005B2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41F"/>
    <w:pPr>
      <w:tabs>
        <w:tab w:val="left" w:pos="3600"/>
        <w:tab w:val="left" w:pos="3958"/>
      </w:tabs>
    </w:pPr>
  </w:style>
  <w:style w:type="paragraph" w:styleId="List">
    <w:name w:val="List"/>
    <w:basedOn w:val="BodyText"/>
    <w:next w:val="BodyText"/>
    <w:rsid w:val="005B241F"/>
    <w:pPr>
      <w:tabs>
        <w:tab w:val="left" w:pos="340"/>
      </w:tabs>
      <w:spacing w:before="60" w:after="60"/>
      <w:ind w:left="340" w:hanging="340"/>
    </w:pPr>
  </w:style>
  <w:style w:type="paragraph" w:customStyle="1" w:styleId="Note">
    <w:name w:val="Note"/>
    <w:basedOn w:val="BodyText"/>
    <w:rsid w:val="005B24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41F"/>
    <w:pPr>
      <w:framePr w:wrap="auto" w:hAnchor="text" w:y="6049"/>
    </w:pPr>
    <w:rPr>
      <w:color w:val="000000"/>
      <w:sz w:val="40"/>
    </w:rPr>
  </w:style>
  <w:style w:type="paragraph" w:customStyle="1" w:styleId="TOCTitle">
    <w:name w:val="TOCTitle"/>
    <w:basedOn w:val="Heading1"/>
    <w:rsid w:val="005B241F"/>
    <w:pPr>
      <w:spacing w:after="240"/>
      <w:jc w:val="center"/>
      <w:outlineLvl w:val="9"/>
    </w:pPr>
    <w:rPr>
      <w:caps/>
    </w:rPr>
  </w:style>
  <w:style w:type="paragraph" w:customStyle="1" w:styleId="Version">
    <w:name w:val="Version"/>
    <w:rsid w:val="005B24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41F"/>
    <w:pPr>
      <w:keepNext w:val="0"/>
      <w:tabs>
        <w:tab w:val="right" w:pos="4176"/>
      </w:tabs>
      <w:ind w:left="198" w:hanging="198"/>
    </w:pPr>
    <w:rPr>
      <w:rFonts w:ascii="Garamond" w:hAnsi="Garamond"/>
    </w:rPr>
  </w:style>
  <w:style w:type="paragraph" w:styleId="IndexHeading">
    <w:name w:val="index heading"/>
    <w:basedOn w:val="Normal"/>
    <w:next w:val="Index1"/>
    <w:semiHidden/>
    <w:rsid w:val="005B241F"/>
    <w:pPr>
      <w:spacing w:before="120" w:after="120"/>
    </w:pPr>
    <w:rPr>
      <w:rFonts w:ascii="Arial" w:hAnsi="Arial"/>
      <w:b/>
      <w:color w:val="918585"/>
      <w:sz w:val="24"/>
    </w:rPr>
  </w:style>
  <w:style w:type="paragraph" w:styleId="Header">
    <w:name w:val="header"/>
    <w:basedOn w:val="Normal"/>
    <w:link w:val="HeaderChar"/>
    <w:rsid w:val="005B2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41F"/>
    <w:rPr>
      <w:rFonts w:ascii="Times New Roman" w:eastAsia="Times New Roman" w:hAnsi="Times New Roman" w:cs="Times New Roman"/>
      <w:sz w:val="16"/>
      <w:szCs w:val="20"/>
      <w:lang w:val="en-GB" w:eastAsia="en-US"/>
    </w:rPr>
  </w:style>
  <w:style w:type="paragraph" w:customStyle="1" w:styleId="Chapter">
    <w:name w:val="Chapter"/>
    <w:basedOn w:val="Normal"/>
    <w:rsid w:val="005B241F"/>
    <w:pPr>
      <w:spacing w:before="240"/>
    </w:pPr>
    <w:rPr>
      <w:rFonts w:ascii="Times New Roman" w:hAnsi="Times New Roman"/>
      <w:smallCaps/>
      <w:spacing w:val="80"/>
      <w:sz w:val="28"/>
    </w:rPr>
  </w:style>
  <w:style w:type="paragraph" w:customStyle="1" w:styleId="InChapter">
    <w:name w:val="InChapter"/>
    <w:basedOn w:val="Heading3"/>
    <w:rsid w:val="005B241F"/>
    <w:pPr>
      <w:spacing w:after="240"/>
      <w:outlineLvl w:val="9"/>
    </w:pPr>
    <w:rPr>
      <w:noProof/>
    </w:rPr>
  </w:style>
  <w:style w:type="paragraph" w:styleId="Index2">
    <w:name w:val="index 2"/>
    <w:basedOn w:val="Normal"/>
    <w:next w:val="Normal"/>
    <w:semiHidden/>
    <w:rsid w:val="005B241F"/>
    <w:pPr>
      <w:tabs>
        <w:tab w:val="right" w:pos="4176"/>
      </w:tabs>
      <w:ind w:left="568" w:hanging="284"/>
    </w:pPr>
    <w:rPr>
      <w:rFonts w:ascii="Garamond" w:hAnsi="Garamond"/>
    </w:rPr>
  </w:style>
  <w:style w:type="paragraph" w:customStyle="1" w:styleId="Byline">
    <w:name w:val="Byline"/>
    <w:rsid w:val="005B2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41F"/>
    <w:pPr>
      <w:tabs>
        <w:tab w:val="clear" w:pos="3600"/>
        <w:tab w:val="clear" w:pos="3958"/>
      </w:tabs>
      <w:jc w:val="right"/>
    </w:pPr>
  </w:style>
  <w:style w:type="paragraph" w:styleId="Caption">
    <w:name w:val="caption"/>
    <w:basedOn w:val="BodyText"/>
    <w:next w:val="Normal"/>
    <w:qFormat/>
    <w:rsid w:val="005B241F"/>
    <w:pPr>
      <w:framePr w:w="2268" w:hSpace="181" w:vSpace="181" w:wrap="around" w:vAnchor="text" w:hAnchor="page" w:x="1135" w:y="285" w:anchorLock="1"/>
    </w:pPr>
    <w:rPr>
      <w:i/>
    </w:rPr>
  </w:style>
  <w:style w:type="paragraph" w:customStyle="1" w:styleId="MiniTOCTitle">
    <w:name w:val="MiniTOCTitle"/>
    <w:basedOn w:val="Heading4"/>
    <w:rsid w:val="005B241F"/>
    <w:pPr>
      <w:spacing w:before="240"/>
      <w:outlineLvl w:val="9"/>
    </w:pPr>
    <w:rPr>
      <w:noProof/>
      <w:sz w:val="24"/>
    </w:rPr>
  </w:style>
  <w:style w:type="paragraph" w:customStyle="1" w:styleId="MiniTOCItem">
    <w:name w:val="MiniTOCItem"/>
    <w:basedOn w:val="ListBullet"/>
    <w:rsid w:val="005B241F"/>
    <w:pPr>
      <w:numPr>
        <w:numId w:val="0"/>
      </w:numPr>
      <w:tabs>
        <w:tab w:val="right" w:leader="dot" w:pos="6521"/>
      </w:tabs>
      <w:spacing w:before="0" w:after="0"/>
    </w:pPr>
  </w:style>
  <w:style w:type="paragraph" w:customStyle="1" w:styleId="TOFTitle">
    <w:name w:val="TOFTitle"/>
    <w:basedOn w:val="TOCTitle"/>
    <w:rsid w:val="005B241F"/>
  </w:style>
  <w:style w:type="paragraph" w:styleId="TableofFigures">
    <w:name w:val="table of figures"/>
    <w:basedOn w:val="Normal"/>
    <w:next w:val="Normal"/>
    <w:semiHidden/>
    <w:rsid w:val="005B241F"/>
    <w:pPr>
      <w:tabs>
        <w:tab w:val="right" w:leader="dot" w:pos="9072"/>
      </w:tabs>
      <w:ind w:left="970" w:hanging="403"/>
    </w:pPr>
    <w:rPr>
      <w:rFonts w:ascii="Times New Roman" w:hAnsi="Times New Roman"/>
      <w:b/>
    </w:rPr>
  </w:style>
  <w:style w:type="paragraph" w:styleId="ListNumber">
    <w:name w:val="List Number"/>
    <w:basedOn w:val="List"/>
    <w:rsid w:val="005B241F"/>
    <w:pPr>
      <w:numPr>
        <w:numId w:val="12"/>
      </w:numPr>
    </w:pPr>
  </w:style>
  <w:style w:type="character" w:customStyle="1" w:styleId="WingdingSymbols">
    <w:name w:val="Wingding Symbols"/>
    <w:rsid w:val="005B241F"/>
    <w:rPr>
      <w:rFonts w:ascii="Wingdings" w:hAnsi="Wingdings"/>
    </w:rPr>
  </w:style>
  <w:style w:type="paragraph" w:customStyle="1" w:styleId="TableHeading">
    <w:name w:val="Table Heading"/>
    <w:basedOn w:val="HeadingBase"/>
    <w:rsid w:val="005B241F"/>
    <w:pPr>
      <w:keepLines/>
      <w:pBdr>
        <w:bottom w:val="single" w:sz="6" w:space="1" w:color="918585"/>
      </w:pBdr>
      <w:spacing w:before="240"/>
    </w:pPr>
  </w:style>
  <w:style w:type="character" w:customStyle="1" w:styleId="HotSpot">
    <w:name w:val="HotSpot"/>
    <w:rsid w:val="005B241F"/>
    <w:rPr>
      <w:color w:val="0033CC"/>
      <w:u w:val="none"/>
    </w:rPr>
  </w:style>
  <w:style w:type="paragraph" w:customStyle="1" w:styleId="BodyTextRight">
    <w:name w:val="Body Text Right"/>
    <w:basedOn w:val="BodyText"/>
    <w:rsid w:val="005B241F"/>
    <w:pPr>
      <w:spacing w:before="0" w:after="0"/>
      <w:jc w:val="right"/>
    </w:pPr>
  </w:style>
  <w:style w:type="paragraph" w:styleId="Index3">
    <w:name w:val="index 3"/>
    <w:basedOn w:val="ListNumber2"/>
    <w:next w:val="Normal"/>
    <w:semiHidden/>
    <w:rsid w:val="005B241F"/>
    <w:pPr>
      <w:numPr>
        <w:numId w:val="0"/>
      </w:numPr>
      <w:tabs>
        <w:tab w:val="right" w:leader="dot" w:pos="4176"/>
      </w:tabs>
    </w:pPr>
  </w:style>
  <w:style w:type="paragraph" w:styleId="ListNumber2">
    <w:name w:val="List Number 2"/>
    <w:basedOn w:val="List2"/>
    <w:rsid w:val="005B241F"/>
    <w:pPr>
      <w:numPr>
        <w:numId w:val="11"/>
      </w:numPr>
      <w:tabs>
        <w:tab w:val="clear" w:pos="1060"/>
      </w:tabs>
    </w:pPr>
  </w:style>
  <w:style w:type="paragraph" w:customStyle="1" w:styleId="MarginNote">
    <w:name w:val="Margin Note"/>
    <w:basedOn w:val="BodyText"/>
    <w:rsid w:val="005B2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4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41F"/>
    <w:rPr>
      <w:sz w:val="32"/>
    </w:rPr>
  </w:style>
  <w:style w:type="paragraph" w:customStyle="1" w:styleId="HeadingProcedure">
    <w:name w:val="Heading Procedure"/>
    <w:basedOn w:val="HeadingBase"/>
    <w:next w:val="Normal"/>
    <w:rsid w:val="005B241F"/>
    <w:pPr>
      <w:tabs>
        <w:tab w:val="left" w:pos="0"/>
      </w:tabs>
      <w:spacing w:before="120" w:after="60"/>
    </w:pPr>
    <w:rPr>
      <w:i/>
      <w:color w:val="918585"/>
      <w:sz w:val="22"/>
    </w:rPr>
  </w:style>
  <w:style w:type="paragraph" w:customStyle="1" w:styleId="TableBodyText">
    <w:name w:val="Table Body Text"/>
    <w:basedOn w:val="BodyText"/>
    <w:rsid w:val="005B241F"/>
    <w:pPr>
      <w:spacing w:before="60" w:after="60"/>
    </w:pPr>
  </w:style>
  <w:style w:type="paragraph" w:styleId="ListContinue">
    <w:name w:val="List Continue"/>
    <w:basedOn w:val="List"/>
    <w:rsid w:val="005B241F"/>
    <w:pPr>
      <w:ind w:firstLine="0"/>
    </w:pPr>
  </w:style>
  <w:style w:type="paragraph" w:customStyle="1" w:styleId="ListNote">
    <w:name w:val="List Note"/>
    <w:basedOn w:val="List"/>
    <w:rsid w:val="005B241F"/>
    <w:pPr>
      <w:pBdr>
        <w:top w:val="single" w:sz="6" w:space="2" w:color="918585"/>
        <w:bottom w:val="single" w:sz="6" w:space="2" w:color="918585"/>
      </w:pBdr>
      <w:tabs>
        <w:tab w:val="left" w:pos="1021"/>
      </w:tabs>
      <w:ind w:firstLine="0"/>
    </w:pPr>
  </w:style>
  <w:style w:type="paragraph" w:customStyle="1" w:styleId="Warning">
    <w:name w:val="Warning"/>
    <w:basedOn w:val="BodyText"/>
    <w:rsid w:val="005B241F"/>
    <w:pPr>
      <w:shd w:val="clear" w:color="auto" w:fill="D9D9D9"/>
      <w:tabs>
        <w:tab w:val="left" w:pos="992"/>
      </w:tabs>
      <w:ind w:left="119" w:right="119"/>
    </w:pPr>
    <w:rPr>
      <w:sz w:val="20"/>
    </w:rPr>
  </w:style>
  <w:style w:type="paragraph" w:customStyle="1" w:styleId="MarginIcons">
    <w:name w:val="Margin Icons"/>
    <w:basedOn w:val="BodyText"/>
    <w:rsid w:val="005B24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41F"/>
    <w:rPr>
      <w:rFonts w:ascii="Courier New" w:hAnsi="Courier New"/>
    </w:rPr>
  </w:style>
  <w:style w:type="paragraph" w:customStyle="1" w:styleId="NoteBullet">
    <w:name w:val="Note Bullet"/>
    <w:basedOn w:val="Note"/>
    <w:rsid w:val="005B241F"/>
    <w:pPr>
      <w:tabs>
        <w:tab w:val="clear" w:pos="680"/>
      </w:tabs>
      <w:spacing w:before="60" w:after="60"/>
    </w:pPr>
  </w:style>
  <w:style w:type="paragraph" w:customStyle="1" w:styleId="SubHeading2">
    <w:name w:val="SubHeading2"/>
    <w:basedOn w:val="HeadingBase"/>
    <w:rsid w:val="005B241F"/>
    <w:pPr>
      <w:spacing w:before="240" w:after="60"/>
    </w:pPr>
    <w:rPr>
      <w:sz w:val="20"/>
    </w:rPr>
  </w:style>
  <w:style w:type="paragraph" w:customStyle="1" w:styleId="SubHeading1">
    <w:name w:val="SubHeading1"/>
    <w:basedOn w:val="HeadingBase"/>
    <w:rsid w:val="005B241F"/>
    <w:pPr>
      <w:spacing w:before="240" w:after="60"/>
    </w:pPr>
    <w:rPr>
      <w:color w:val="918585"/>
      <w:sz w:val="22"/>
    </w:rPr>
  </w:style>
  <w:style w:type="paragraph" w:customStyle="1" w:styleId="SideHeading">
    <w:name w:val="Side Heading"/>
    <w:basedOn w:val="HeadingBase"/>
    <w:rsid w:val="005B2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41F"/>
    <w:pPr>
      <w:numPr>
        <w:numId w:val="13"/>
      </w:numPr>
    </w:pPr>
  </w:style>
  <w:style w:type="paragraph" w:styleId="PlainText">
    <w:name w:val="Plain Text"/>
    <w:basedOn w:val="Normal"/>
    <w:link w:val="PlainTextChar"/>
    <w:rsid w:val="005B241F"/>
    <w:rPr>
      <w:sz w:val="20"/>
    </w:rPr>
  </w:style>
  <w:style w:type="character" w:customStyle="1" w:styleId="PlainTextChar">
    <w:name w:val="Plain Text Char"/>
    <w:basedOn w:val="DefaultParagraphFont"/>
    <w:link w:val="PlainText"/>
    <w:rsid w:val="005B241F"/>
    <w:rPr>
      <w:rFonts w:ascii="Courier New" w:eastAsia="Times New Roman" w:hAnsi="Courier New" w:cs="Times New Roman"/>
      <w:sz w:val="20"/>
      <w:szCs w:val="20"/>
      <w:lang w:eastAsia="en-US"/>
    </w:rPr>
  </w:style>
  <w:style w:type="character" w:customStyle="1" w:styleId="MenuOption">
    <w:name w:val="Menu Option"/>
    <w:basedOn w:val="DefaultParagraphFont"/>
    <w:rsid w:val="005B241F"/>
    <w:rPr>
      <w:b/>
      <w:smallCaps/>
    </w:rPr>
  </w:style>
  <w:style w:type="paragraph" w:customStyle="1" w:styleId="TableListNumber">
    <w:name w:val="Table List Number"/>
    <w:basedOn w:val="ListNumber"/>
    <w:rsid w:val="005B241F"/>
    <w:pPr>
      <w:numPr>
        <w:numId w:val="0"/>
      </w:numPr>
    </w:pPr>
  </w:style>
  <w:style w:type="paragraph" w:styleId="TOC4">
    <w:name w:val="toc 4"/>
    <w:basedOn w:val="TOCBase"/>
    <w:next w:val="Normal"/>
    <w:semiHidden/>
    <w:rsid w:val="005B241F"/>
    <w:pPr>
      <w:tabs>
        <w:tab w:val="right" w:leader="dot" w:pos="9071"/>
      </w:tabs>
      <w:ind w:left="1701"/>
    </w:pPr>
  </w:style>
  <w:style w:type="paragraph" w:customStyle="1" w:styleId="ListAlpha">
    <w:name w:val="List Alpha"/>
    <w:basedOn w:val="List"/>
    <w:rsid w:val="005B241F"/>
    <w:pPr>
      <w:numPr>
        <w:numId w:val="10"/>
      </w:numPr>
    </w:pPr>
  </w:style>
  <w:style w:type="paragraph" w:customStyle="1" w:styleId="ListAlpha2">
    <w:name w:val="List Alpha 2"/>
    <w:basedOn w:val="List2"/>
    <w:rsid w:val="005B241F"/>
    <w:pPr>
      <w:numPr>
        <w:numId w:val="9"/>
      </w:numPr>
    </w:pPr>
  </w:style>
  <w:style w:type="paragraph" w:styleId="List2">
    <w:name w:val="List 2"/>
    <w:basedOn w:val="BodyText"/>
    <w:rsid w:val="005B241F"/>
    <w:pPr>
      <w:tabs>
        <w:tab w:val="left" w:pos="680"/>
      </w:tabs>
      <w:spacing w:before="60" w:after="60"/>
      <w:ind w:left="680" w:hanging="340"/>
    </w:pPr>
  </w:style>
  <w:style w:type="paragraph" w:styleId="List3">
    <w:name w:val="List 3"/>
    <w:basedOn w:val="BodyText"/>
    <w:rsid w:val="005B241F"/>
    <w:pPr>
      <w:tabs>
        <w:tab w:val="left" w:pos="1021"/>
      </w:tabs>
      <w:spacing w:before="60" w:after="60"/>
      <w:ind w:left="1020" w:hanging="340"/>
    </w:pPr>
  </w:style>
  <w:style w:type="paragraph" w:styleId="List4">
    <w:name w:val="List 4"/>
    <w:basedOn w:val="BodyText"/>
    <w:rsid w:val="005B241F"/>
    <w:pPr>
      <w:tabs>
        <w:tab w:val="left" w:pos="1361"/>
      </w:tabs>
      <w:spacing w:before="60" w:after="60"/>
      <w:ind w:left="1361" w:hanging="340"/>
    </w:pPr>
  </w:style>
  <w:style w:type="paragraph" w:styleId="List5">
    <w:name w:val="List 5"/>
    <w:basedOn w:val="BodyText"/>
    <w:rsid w:val="005B241F"/>
    <w:pPr>
      <w:tabs>
        <w:tab w:val="left" w:pos="1701"/>
      </w:tabs>
      <w:spacing w:before="60" w:after="60"/>
      <w:ind w:left="1701" w:hanging="340"/>
    </w:pPr>
  </w:style>
  <w:style w:type="paragraph" w:styleId="ListBullet4">
    <w:name w:val="List Bullet 4"/>
    <w:basedOn w:val="List4"/>
    <w:rsid w:val="005B241F"/>
    <w:pPr>
      <w:numPr>
        <w:numId w:val="4"/>
      </w:numPr>
    </w:pPr>
  </w:style>
  <w:style w:type="paragraph" w:styleId="ListBullet5">
    <w:name w:val="List Bullet 5"/>
    <w:basedOn w:val="List5"/>
    <w:rsid w:val="005B241F"/>
    <w:pPr>
      <w:numPr>
        <w:numId w:val="5"/>
      </w:numPr>
    </w:pPr>
  </w:style>
  <w:style w:type="paragraph" w:styleId="ListContinue2">
    <w:name w:val="List Continue 2"/>
    <w:basedOn w:val="List2"/>
    <w:rsid w:val="005B241F"/>
    <w:pPr>
      <w:ind w:firstLine="0"/>
    </w:pPr>
  </w:style>
  <w:style w:type="paragraph" w:styleId="ListContinue3">
    <w:name w:val="List Continue 3"/>
    <w:basedOn w:val="List3"/>
    <w:rsid w:val="005B241F"/>
    <w:pPr>
      <w:ind w:left="1021" w:firstLine="0"/>
    </w:pPr>
  </w:style>
  <w:style w:type="paragraph" w:styleId="ListContinue4">
    <w:name w:val="List Continue 4"/>
    <w:basedOn w:val="List4"/>
    <w:rsid w:val="005B241F"/>
    <w:pPr>
      <w:ind w:firstLine="0"/>
    </w:pPr>
  </w:style>
  <w:style w:type="paragraph" w:styleId="ListContinue5">
    <w:name w:val="List Continue 5"/>
    <w:basedOn w:val="List5"/>
    <w:rsid w:val="005B241F"/>
    <w:pPr>
      <w:ind w:firstLine="0"/>
    </w:pPr>
  </w:style>
  <w:style w:type="paragraph" w:styleId="ListNumber3">
    <w:name w:val="List Number 3"/>
    <w:basedOn w:val="List3"/>
    <w:rsid w:val="005B241F"/>
    <w:pPr>
      <w:numPr>
        <w:numId w:val="6"/>
      </w:numPr>
    </w:pPr>
  </w:style>
  <w:style w:type="paragraph" w:styleId="ListNumber4">
    <w:name w:val="List Number 4"/>
    <w:basedOn w:val="List4"/>
    <w:rsid w:val="005B241F"/>
    <w:pPr>
      <w:numPr>
        <w:numId w:val="7"/>
      </w:numPr>
    </w:pPr>
  </w:style>
  <w:style w:type="paragraph" w:styleId="ListNumber5">
    <w:name w:val="List Number 5"/>
    <w:basedOn w:val="List5"/>
    <w:rsid w:val="005B241F"/>
    <w:pPr>
      <w:numPr>
        <w:numId w:val="8"/>
      </w:numPr>
    </w:pPr>
  </w:style>
  <w:style w:type="paragraph" w:styleId="BlockText">
    <w:name w:val="Block Text"/>
    <w:basedOn w:val="Normal"/>
    <w:rsid w:val="005B241F"/>
    <w:pPr>
      <w:spacing w:after="120"/>
      <w:ind w:left="1440" w:right="1440"/>
    </w:pPr>
  </w:style>
  <w:style w:type="character" w:customStyle="1" w:styleId="Subscript">
    <w:name w:val="Subscript"/>
    <w:basedOn w:val="DefaultParagraphFont"/>
    <w:rsid w:val="005B241F"/>
    <w:rPr>
      <w:sz w:val="16"/>
      <w:vertAlign w:val="subscript"/>
    </w:rPr>
  </w:style>
  <w:style w:type="character" w:customStyle="1" w:styleId="Superscript">
    <w:name w:val="Superscript"/>
    <w:basedOn w:val="DefaultParagraphFont"/>
    <w:rsid w:val="005B241F"/>
    <w:rPr>
      <w:sz w:val="16"/>
      <w:vertAlign w:val="superscript"/>
    </w:rPr>
  </w:style>
  <w:style w:type="character" w:customStyle="1" w:styleId="Symbols">
    <w:name w:val="Symbols"/>
    <w:basedOn w:val="DefaultParagraphFont"/>
    <w:rsid w:val="005B241F"/>
    <w:rPr>
      <w:rFonts w:ascii="Symbol" w:hAnsi="Symbol"/>
    </w:rPr>
  </w:style>
  <w:style w:type="character" w:customStyle="1" w:styleId="MenuOptions">
    <w:name w:val="Menu Options"/>
    <w:basedOn w:val="DefaultParagraphFont"/>
    <w:rsid w:val="005B241F"/>
    <w:rPr>
      <w:rFonts w:ascii="Arial Narrow" w:hAnsi="Arial Narrow"/>
      <w:smallCaps/>
    </w:rPr>
  </w:style>
  <w:style w:type="character" w:customStyle="1" w:styleId="Buttons">
    <w:name w:val="Buttons"/>
    <w:basedOn w:val="DefaultParagraphFont"/>
    <w:rsid w:val="005B241F"/>
    <w:rPr>
      <w:b/>
    </w:rPr>
  </w:style>
  <w:style w:type="character" w:customStyle="1" w:styleId="Underlined">
    <w:name w:val="Underlined"/>
    <w:basedOn w:val="DefaultParagraphFont"/>
    <w:rsid w:val="005B241F"/>
    <w:rPr>
      <w:u w:val="single"/>
    </w:rPr>
  </w:style>
  <w:style w:type="paragraph" w:customStyle="1" w:styleId="TableBodyTextRight">
    <w:name w:val="Table Body Text Right"/>
    <w:basedOn w:val="TableBodyText"/>
    <w:rsid w:val="005B241F"/>
    <w:pPr>
      <w:widowControl w:val="0"/>
      <w:autoSpaceDE w:val="0"/>
      <w:autoSpaceDN w:val="0"/>
      <w:adjustRightInd w:val="0"/>
      <w:jc w:val="right"/>
    </w:pPr>
    <w:rPr>
      <w:rFonts w:cs="Arial"/>
      <w:szCs w:val="18"/>
    </w:rPr>
  </w:style>
  <w:style w:type="paragraph" w:customStyle="1" w:styleId="CopyrightText">
    <w:name w:val="Copyright Text"/>
    <w:basedOn w:val="BodyText"/>
    <w:rsid w:val="005B241F"/>
    <w:rPr>
      <w:sz w:val="18"/>
    </w:rPr>
  </w:style>
  <w:style w:type="paragraph" w:customStyle="1" w:styleId="BodySmallRight">
    <w:name w:val="Body Small Right"/>
    <w:basedOn w:val="BodyTextRight"/>
    <w:rsid w:val="005B241F"/>
    <w:rPr>
      <w:sz w:val="18"/>
      <w:szCs w:val="18"/>
    </w:rPr>
  </w:style>
  <w:style w:type="paragraph" w:customStyle="1" w:styleId="MarginEdition">
    <w:name w:val="Margin Edition"/>
    <w:basedOn w:val="MarginNote"/>
    <w:rsid w:val="005B241F"/>
    <w:pPr>
      <w:spacing w:before="0" w:after="0"/>
    </w:pPr>
    <w:rPr>
      <w:rFonts w:ascii="Times New Roman" w:hAnsi="Times New Roman"/>
      <w:color w:val="999999"/>
    </w:rPr>
  </w:style>
  <w:style w:type="paragraph" w:customStyle="1" w:styleId="Spacer">
    <w:name w:val="Spacer"/>
    <w:basedOn w:val="Normal"/>
    <w:rsid w:val="005B241F"/>
    <w:rPr>
      <w:sz w:val="2"/>
      <w:szCs w:val="2"/>
    </w:rPr>
  </w:style>
  <w:style w:type="character" w:customStyle="1" w:styleId="Small">
    <w:name w:val="Small"/>
    <w:basedOn w:val="DefaultParagraphFont"/>
    <w:rsid w:val="005B241F"/>
    <w:rPr>
      <w:sz w:val="16"/>
    </w:rPr>
  </w:style>
  <w:style w:type="paragraph" w:customStyle="1" w:styleId="WideTable">
    <w:name w:val="Wide Table"/>
    <w:basedOn w:val="Normal"/>
    <w:rsid w:val="005B241F"/>
    <w:pPr>
      <w:ind w:left="-1418"/>
    </w:pPr>
    <w:rPr>
      <w:sz w:val="2"/>
      <w:szCs w:val="2"/>
    </w:rPr>
  </w:style>
  <w:style w:type="character" w:styleId="PageNumber">
    <w:name w:val="page number"/>
    <w:basedOn w:val="DefaultParagraphFont"/>
    <w:rsid w:val="005B241F"/>
  </w:style>
  <w:style w:type="paragraph" w:styleId="Quote">
    <w:name w:val="Quote"/>
    <w:basedOn w:val="Heading1"/>
    <w:link w:val="QuoteChar"/>
    <w:qFormat/>
    <w:rsid w:val="005B241F"/>
    <w:rPr>
      <w:b w:val="0"/>
      <w:sz w:val="72"/>
      <w:szCs w:val="72"/>
      <w:lang w:val="en-NZ"/>
    </w:rPr>
  </w:style>
  <w:style w:type="character" w:customStyle="1" w:styleId="QuoteChar">
    <w:name w:val="Quote Char"/>
    <w:basedOn w:val="DefaultParagraphFont"/>
    <w:link w:val="Quote"/>
    <w:rsid w:val="005B2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41F"/>
    <w:pPr>
      <w:pageBreakBefore/>
    </w:pPr>
  </w:style>
  <w:style w:type="paragraph" w:customStyle="1" w:styleId="Border">
    <w:name w:val="Border"/>
    <w:basedOn w:val="Normal"/>
    <w:qFormat/>
    <w:rsid w:val="005B24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41F"/>
    <w:rPr>
      <w:b/>
      <w:bCs/>
      <w:i/>
      <w:iCs/>
      <w:color w:val="auto"/>
    </w:rPr>
  </w:style>
  <w:style w:type="paragraph" w:styleId="IntenseQuote">
    <w:name w:val="Intense Quote"/>
    <w:basedOn w:val="Normal"/>
    <w:next w:val="Normal"/>
    <w:link w:val="IntenseQuoteChar"/>
    <w:uiPriority w:val="30"/>
    <w:qFormat/>
    <w:rsid w:val="005B24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4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41F"/>
    <w:rPr>
      <w:smallCaps/>
      <w:color w:val="auto"/>
      <w:u w:val="single"/>
    </w:rPr>
  </w:style>
  <w:style w:type="character" w:styleId="IntenseReference">
    <w:name w:val="Intense Reference"/>
    <w:basedOn w:val="DefaultParagraphFont"/>
    <w:uiPriority w:val="32"/>
    <w:qFormat/>
    <w:rsid w:val="005B241F"/>
    <w:rPr>
      <w:b/>
      <w:bCs/>
      <w:smallCaps/>
      <w:color w:val="auto"/>
      <w:spacing w:val="5"/>
      <w:u w:val="single"/>
    </w:rPr>
  </w:style>
  <w:style w:type="paragraph" w:customStyle="1" w:styleId="2ColumnHeading">
    <w:name w:val="2Column Heading"/>
    <w:basedOn w:val="BodyText"/>
    <w:qFormat/>
    <w:rsid w:val="005B241F"/>
    <w:pPr>
      <w:spacing w:after="60"/>
      <w:ind w:left="-2268"/>
    </w:pPr>
    <w:rPr>
      <w:b/>
    </w:rPr>
  </w:style>
  <w:style w:type="paragraph" w:customStyle="1" w:styleId="Heading1TOC">
    <w:name w:val="Heading1 TOC"/>
    <w:basedOn w:val="Normal"/>
    <w:qFormat/>
    <w:rsid w:val="005B241F"/>
    <w:pPr>
      <w:spacing w:before="240" w:after="120"/>
    </w:pPr>
    <w:rPr>
      <w:rFonts w:ascii="Times New Roman" w:hAnsi="Times New Roman"/>
      <w:b/>
      <w:sz w:val="32"/>
    </w:rPr>
  </w:style>
  <w:style w:type="paragraph" w:customStyle="1" w:styleId="Heading2TOC">
    <w:name w:val="Heading2 TOC"/>
    <w:basedOn w:val="Normal"/>
    <w:qFormat/>
    <w:rsid w:val="005B241F"/>
    <w:pPr>
      <w:spacing w:before="240" w:after="60"/>
    </w:pPr>
    <w:rPr>
      <w:rFonts w:ascii="Times New Roman" w:hAnsi="Times New Roman"/>
      <w:b/>
      <w:sz w:val="28"/>
    </w:rPr>
  </w:style>
  <w:style w:type="character" w:customStyle="1" w:styleId="Underline">
    <w:name w:val="Underline"/>
    <w:basedOn w:val="DefaultParagraphFont"/>
    <w:qFormat/>
    <w:rsid w:val="005B241F"/>
    <w:rPr>
      <w:u w:val="single"/>
    </w:rPr>
  </w:style>
  <w:style w:type="paragraph" w:styleId="BalloonText">
    <w:name w:val="Balloon Text"/>
    <w:basedOn w:val="Normal"/>
    <w:link w:val="BalloonTextChar"/>
    <w:rsid w:val="005B241F"/>
    <w:rPr>
      <w:rFonts w:ascii="Tahoma" w:hAnsi="Tahoma" w:cs="Tahoma"/>
      <w:sz w:val="16"/>
      <w:szCs w:val="16"/>
    </w:rPr>
  </w:style>
  <w:style w:type="character" w:customStyle="1" w:styleId="BalloonTextChar">
    <w:name w:val="Balloon Text Char"/>
    <w:basedOn w:val="DefaultParagraphFont"/>
    <w:link w:val="BalloonText"/>
    <w:rsid w:val="005B24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4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24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41F"/>
    <w:rPr>
      <w:b/>
      <w:color w:val="660033"/>
      <w:spacing w:val="0"/>
    </w:rPr>
  </w:style>
  <w:style w:type="paragraph" w:customStyle="1" w:styleId="Nameditemlist">
    <w:name w:val="Named item list"/>
    <w:basedOn w:val="BodyText"/>
    <w:qFormat/>
    <w:rsid w:val="005B24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7271</Characters>
  <Application>Microsoft Office Word</Application>
  <DocSecurity>0</DocSecurity>
  <Lines>258</Lines>
  <Paragraphs>167</Paragraphs>
  <ScaleCrop>false</ScaleCrop>
  <Company>Author-it Software Corporation Ltd.</Company>
  <LinksUpToDate>false</LinksUpToDate>
  <CharactersWithSpaces>8310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ICANWK511A Manage network security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2012-05-29T05:17:00Z</dcterms:created>
  <dcterms:modified xsi:type="dcterms:W3CDTF">2012-05-29T05:17:00Z</dcterms:modified>
</cp:coreProperties>
</file>