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0083" w:rsidP="00040083">
      <w:pPr>
        <w:pStyle w:val="Title"/>
      </w:pPr>
      <w:bookmarkStart w:id="0" w:name="_GoBack"/>
      <w:bookmarkEnd w:id="0"/>
      <w:r>
        <w:fldChar w:fldCharType="begin"/>
      </w:r>
      <w:r>
        <w:instrText xml:space="preserve"> TITLE   \* MERGEFORMAT </w:instrText>
      </w:r>
      <w:r>
        <w:fldChar w:fldCharType="separate"/>
      </w:r>
      <w:r>
        <w:t>ICANWK504A Design and implement an integrated server solution</w:t>
      </w:r>
      <w:r>
        <w:fldChar w:fldCharType="end"/>
      </w:r>
    </w:p>
    <w:p w:rsidR="00040083" w:rsidP="00040083">
      <w:pPr>
        <w:pStyle w:val="Version"/>
        <w:sectPr w:rsidSect="007B775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B7754" w:rsidP="007B7754">
      <w:pPr>
        <w:pStyle w:val="SuperHeading"/>
      </w:pPr>
      <w:r w:rsidRPr="007B7754">
        <w:t>ICANWK504A Design and implement an integrated server solution</w:t>
      </w:r>
    </w:p>
    <w:p w:rsidR="00000000" w:rsidRPr="007B7754" w:rsidP="007B7754">
      <w:pPr>
        <w:pStyle w:val="Heading1"/>
      </w:pPr>
      <w:bookmarkStart w:id="1" w:name="O_435180"/>
      <w:bookmarkEnd w:id="1"/>
      <w:r w:rsidRPr="007B7754">
        <w:t>Modification History</w:t>
      </w:r>
    </w:p>
    <w:tbl>
      <w:tblPr>
        <w:tblW w:w="0" w:type="auto"/>
        <w:tblLayout w:type="fixed"/>
        <w:tblCellMar>
          <w:left w:w="62" w:type="dxa"/>
          <w:right w:w="62" w:type="dxa"/>
        </w:tblCellMar>
        <w:tblLook w:val="0000"/>
      </w:tblPr>
      <w:tblGrid>
        <w:gridCol w:w="3174"/>
        <w:gridCol w:w="5913"/>
      </w:tblGrid>
      <w:tr w:rsidTr="007B7754">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7754" w:rsidP="007B7754">
            <w:pPr>
              <w:pStyle w:val="BodyText"/>
            </w:pPr>
            <w:r w:rsidRPr="007B7754">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7754">
            <w:pPr>
              <w:pStyle w:val="BodyText"/>
              <w:rPr>
                <w:lang w:val="en-NZ"/>
              </w:rPr>
            </w:pPr>
            <w:r w:rsidRPr="007B7754">
              <w:rPr>
                <w:rStyle w:val="SpecialBold"/>
              </w:rPr>
              <w:t>Comments</w:t>
            </w:r>
          </w:p>
        </w:tc>
      </w:tr>
      <w:tr w:rsidTr="007B7754">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7754">
            <w:pPr>
              <w:pStyle w:val="BodyText"/>
              <w:rPr>
                <w:lang w:val="en-NZ"/>
              </w:rPr>
            </w:pPr>
            <w:r w:rsidRPr="007B7754">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7754" w:rsidP="007B7754">
            <w:pPr>
              <w:pStyle w:val="BodyText"/>
            </w:pPr>
            <w:r w:rsidRPr="007B7754">
              <w:t xml:space="preserve">This Unit first released with </w:t>
            </w:r>
            <w:r w:rsidRPr="007B7754">
              <w:rPr>
                <w:rStyle w:val="Emphasis"/>
              </w:rPr>
              <w:t>ICA11 Inf</w:t>
            </w:r>
            <w:r w:rsidRPr="007B7754">
              <w:rPr>
                <w:rStyle w:val="Emphasis"/>
              </w:rPr>
              <w:t>ormation and Communications Technology Training Package version 1.0</w:t>
            </w:r>
          </w:p>
        </w:tc>
      </w:tr>
    </w:tbl>
    <w:p w:rsidR="00000000" w:rsidRPr="007B7754" w:rsidP="007B7754">
      <w:pPr>
        <w:pStyle w:val="BodyText"/>
      </w:pPr>
    </w:p>
    <w:p w:rsidR="00000000" w:rsidRPr="007B7754" w:rsidP="007B7754">
      <w:pPr>
        <w:pStyle w:val="AllowPageBreak"/>
      </w:pPr>
    </w:p>
    <w:p w:rsidR="00000000" w:rsidRPr="007B7754" w:rsidP="007B7754">
      <w:pPr>
        <w:pStyle w:val="Heading1"/>
      </w:pPr>
      <w:bookmarkStart w:id="2" w:name="O_435181"/>
      <w:bookmarkEnd w:id="2"/>
      <w:r w:rsidRPr="007B7754">
        <w:t>Unit Descriptor</w:t>
      </w:r>
    </w:p>
    <w:p w:rsidR="00000000" w:rsidRPr="007B7754" w:rsidP="007B7754">
      <w:pPr>
        <w:pStyle w:val="BodyText"/>
      </w:pPr>
      <w:r w:rsidRPr="007B7754">
        <w:t xml:space="preserve">This unit describes the performance outcomes, skills and knowledge required to carry out the design and implementation of an integrated server </w:t>
      </w:r>
      <w:r w:rsidRPr="007B7754">
        <w:t>solution to enable multiple operating system platforms to co-exist on the same network.</w:t>
      </w:r>
    </w:p>
    <w:p w:rsidR="00000000" w:rsidRPr="007B7754" w:rsidP="007B7754">
      <w:pPr>
        <w:pStyle w:val="AllowPageBreak"/>
      </w:pPr>
    </w:p>
    <w:p w:rsidR="00000000" w:rsidRPr="007B7754" w:rsidP="007B7754">
      <w:pPr>
        <w:pStyle w:val="Heading1"/>
      </w:pPr>
      <w:bookmarkStart w:id="3" w:name="O_435182"/>
      <w:bookmarkEnd w:id="3"/>
      <w:r w:rsidRPr="007B7754">
        <w:t>Application of the Unit</w:t>
      </w:r>
    </w:p>
    <w:p w:rsidR="00000000" w:rsidRPr="007B7754" w:rsidP="007B7754">
      <w:pPr>
        <w:pStyle w:val="BodyText"/>
      </w:pPr>
      <w:r w:rsidRPr="007B7754">
        <w:t>This unit applies to officers employed in network or systems engineering roles where they are required to support multiple oper</w:t>
      </w:r>
      <w:r w:rsidRPr="007B7754">
        <w:t>ating systems in a complex computing environment of medium to large organisations. Officers may be required to:</w:t>
      </w:r>
    </w:p>
    <w:p w:rsidR="00000000" w:rsidRPr="007B7754" w:rsidP="007B7754">
      <w:pPr>
        <w:pStyle w:val="BodyText"/>
      </w:pPr>
    </w:p>
    <w:p w:rsidR="00000000" w:rsidRPr="007B7754" w:rsidP="007B7754">
      <w:pPr>
        <w:pStyle w:val="ListBullet"/>
      </w:pPr>
      <w:r w:rsidRPr="007B7754">
        <w:t>ensure multiple operating systems co-exist on the same network</w:t>
      </w:r>
    </w:p>
    <w:p w:rsidR="00000000" w:rsidRPr="007B7754" w:rsidP="007B7754">
      <w:pPr>
        <w:pStyle w:val="ListBullet"/>
      </w:pPr>
      <w:r w:rsidRPr="007B7754">
        <w:t>implement a network authentication model that allows users to login using the s</w:t>
      </w:r>
      <w:r w:rsidRPr="007B7754">
        <w:t>ame user credentials</w:t>
      </w:r>
    </w:p>
    <w:p w:rsidR="00000000" w:rsidRPr="007B7754" w:rsidP="007B7754">
      <w:pPr>
        <w:pStyle w:val="ListBullet"/>
      </w:pPr>
      <w:r w:rsidRPr="007B7754">
        <w:t>provide a secure method of sharing files between operating system platforms.</w:t>
      </w:r>
    </w:p>
    <w:p w:rsidR="00000000" w:rsidRPr="007B7754" w:rsidP="007B7754">
      <w:pPr>
        <w:pStyle w:val="AllowPageBreak"/>
      </w:pPr>
    </w:p>
    <w:p w:rsidR="00000000" w:rsidRPr="007B7754" w:rsidP="007B7754">
      <w:pPr>
        <w:pStyle w:val="Heading1"/>
      </w:pPr>
      <w:bookmarkStart w:id="4" w:name="O_435183"/>
      <w:bookmarkEnd w:id="4"/>
      <w:r w:rsidRPr="007B7754">
        <w:t>Licensing/Regulatory Information</w:t>
      </w:r>
    </w:p>
    <w:p w:rsidR="00000000" w:rsidRPr="007B7754" w:rsidP="007B7754">
      <w:pPr>
        <w:pStyle w:val="BodyText"/>
      </w:pPr>
      <w:r w:rsidRPr="007B7754">
        <w:t>No licensing, legislative, regulatory or certification requirements apply to this unit at the time of endors</w:t>
      </w:r>
      <w:r w:rsidRPr="007B7754">
        <w:t>ement but users should confirm requirements with the relevant federal, state or territory authority.</w:t>
      </w:r>
    </w:p>
    <w:p w:rsidR="00000000" w:rsidRPr="007B7754" w:rsidP="007B7754">
      <w:pPr>
        <w:pStyle w:val="AllowPageBreak"/>
      </w:pPr>
    </w:p>
    <w:p w:rsidR="00000000" w:rsidRPr="007B7754" w:rsidP="007B7754">
      <w:pPr>
        <w:pStyle w:val="Heading1"/>
      </w:pPr>
      <w:bookmarkStart w:id="5" w:name="O_435184"/>
      <w:bookmarkEnd w:id="5"/>
      <w:r w:rsidRPr="007B7754">
        <w:t>Pre-Requisites</w:t>
      </w:r>
    </w:p>
    <w:p w:rsidR="00000000" w:rsidRPr="007B7754" w:rsidP="007B7754">
      <w:pPr>
        <w:pStyle w:val="BodyText"/>
      </w:pPr>
      <w:r w:rsidRPr="007B7754">
        <w:t>Not applicable.</w:t>
      </w:r>
    </w:p>
    <w:p w:rsidR="00000000" w:rsidRPr="007B7754" w:rsidP="007B7754">
      <w:pPr>
        <w:pStyle w:val="AllowPageBreak"/>
      </w:pPr>
    </w:p>
    <w:p w:rsidR="00000000" w:rsidRPr="007B7754" w:rsidP="007B7754">
      <w:pPr>
        <w:pStyle w:val="Heading1"/>
      </w:pPr>
      <w:bookmarkStart w:id="6" w:name="O_435185"/>
      <w:bookmarkEnd w:id="6"/>
      <w:r w:rsidRPr="007B7754">
        <w:t>Employability Skills Information</w:t>
      </w:r>
    </w:p>
    <w:p w:rsidR="00000000" w:rsidRPr="007B7754" w:rsidP="007B7754">
      <w:pPr>
        <w:pStyle w:val="BodyText"/>
      </w:pPr>
      <w:r w:rsidRPr="007B7754">
        <w:t>This unit contains employability skills.</w:t>
      </w:r>
    </w:p>
    <w:p w:rsidR="00000000" w:rsidRPr="007B7754" w:rsidP="007B7754">
      <w:pPr>
        <w:pStyle w:val="AllowPageBreak"/>
      </w:pPr>
    </w:p>
    <w:p w:rsidR="00000000" w:rsidRPr="007B7754" w:rsidP="007B7754">
      <w:pPr>
        <w:pStyle w:val="Heading1"/>
      </w:pPr>
      <w:bookmarkStart w:id="7" w:name="O_435186"/>
      <w:bookmarkEnd w:id="7"/>
      <w:r w:rsidRPr="007B7754">
        <w:t>Elements and Performance Criteria Pre-Content</w:t>
      </w:r>
    </w:p>
    <w:tbl>
      <w:tblPr>
        <w:tblW w:w="0" w:type="auto"/>
        <w:tblLayout w:type="fixed"/>
        <w:tblCellMar>
          <w:left w:w="62" w:type="dxa"/>
          <w:right w:w="62" w:type="dxa"/>
        </w:tblCellMar>
        <w:tblLook w:val="0000"/>
      </w:tblPr>
      <w:tblGrid>
        <w:gridCol w:w="2463"/>
        <w:gridCol w:w="6252"/>
      </w:tblGrid>
      <w:tr w:rsidTr="007B7754">
        <w:tblPrEx>
          <w:tblW w:w="0" w:type="auto"/>
          <w:tblLayout w:type="fixed"/>
          <w:tblCellMar>
            <w:left w:w="62" w:type="dxa"/>
            <w:right w:w="62" w:type="dxa"/>
          </w:tblCellMar>
          <w:tblLook w:val="0000"/>
        </w:tblPrEx>
        <w:trPr>
          <w:tblHeader/>
        </w:trPr>
        <w:tc>
          <w:tcPr>
            <w:tcW w:w="2463"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7B7754" w:rsidP="007B7754">
            <w:pPr>
              <w:pStyle w:val="BodyText"/>
            </w:pPr>
            <w:r w:rsidRPr="007B7754">
              <w:rPr>
                <w:rStyle w:val="SpecialBold"/>
              </w:rPr>
              <w:t>Element</w:t>
            </w:r>
          </w:p>
        </w:tc>
        <w:tc>
          <w:tcPr>
            <w:tcW w:w="6252"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7B7754">
            <w:pPr>
              <w:pStyle w:val="BodyText"/>
              <w:rPr>
                <w:lang w:val="en-NZ"/>
              </w:rPr>
            </w:pPr>
            <w:r w:rsidRPr="007B7754">
              <w:rPr>
                <w:rStyle w:val="SpecialBold"/>
              </w:rPr>
              <w:t>Performance Criteria</w:t>
            </w:r>
          </w:p>
        </w:tc>
      </w:tr>
      <w:tr w:rsidTr="007B7754">
        <w:tblPrEx>
          <w:tblW w:w="0" w:type="auto"/>
          <w:tblLayout w:type="fixed"/>
          <w:tblCellMar>
            <w:left w:w="62" w:type="dxa"/>
            <w:right w:w="62" w:type="dxa"/>
          </w:tblCellMar>
          <w:tblLook w:val="0000"/>
        </w:tblPrEx>
        <w:tc>
          <w:tcPr>
            <w:tcW w:w="2463"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7B7754" w:rsidP="007B7754">
            <w:pPr>
              <w:pStyle w:val="BodyText"/>
            </w:pPr>
            <w:r w:rsidRPr="007B7754">
              <w:rPr>
                <w:rStyle w:val="Emphasis"/>
              </w:rPr>
              <w:t>Elements describe the essential outcomes of a unit of competency.</w:t>
            </w:r>
          </w:p>
        </w:tc>
        <w:tc>
          <w:tcPr>
            <w:tcW w:w="6252"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7B7754" w:rsidP="007B7754">
            <w:pPr>
              <w:pStyle w:val="BodyText"/>
            </w:pPr>
            <w:r w:rsidRPr="007B7754">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7B7754">
              <w:rPr>
                <w:rStyle w:val="Emphasis"/>
              </w:rPr>
              <w:t>nce is to be consistent with the evidence guide.</w:t>
            </w:r>
          </w:p>
        </w:tc>
      </w:tr>
    </w:tbl>
    <w:p w:rsidR="00000000" w:rsidRPr="007B7754" w:rsidP="007B7754">
      <w:pPr>
        <w:pStyle w:val="BodyText"/>
      </w:pPr>
    </w:p>
    <w:p w:rsidR="00000000" w:rsidRPr="007B7754" w:rsidP="007B7754">
      <w:pPr>
        <w:pStyle w:val="AllowPageBreak"/>
      </w:pPr>
    </w:p>
    <w:p w:rsidR="00000000" w:rsidRPr="007B7754" w:rsidP="007B7754">
      <w:pPr>
        <w:pStyle w:val="Heading1"/>
      </w:pPr>
      <w:bookmarkStart w:id="8" w:name="O_435187"/>
      <w:bookmarkEnd w:id="8"/>
      <w:r w:rsidRPr="007B7754">
        <w:t>Elements and Performance Criteria</w:t>
      </w:r>
    </w:p>
    <w:tbl>
      <w:tblPr>
        <w:tblW w:w="0" w:type="auto"/>
        <w:tblLayout w:type="fixed"/>
        <w:tblCellMar>
          <w:left w:w="62" w:type="dxa"/>
          <w:right w:w="62" w:type="dxa"/>
        </w:tblCellMar>
        <w:tblLook w:val="0000"/>
      </w:tblPr>
      <w:tblGrid>
        <w:gridCol w:w="2500"/>
        <w:gridCol w:w="6215"/>
      </w:tblGrid>
      <w:tr w:rsidTr="007B7754">
        <w:tblPrEx>
          <w:tblW w:w="0" w:type="auto"/>
          <w:tblLayout w:type="fixed"/>
          <w:tblCellMar>
            <w:left w:w="62" w:type="dxa"/>
            <w:right w:w="62" w:type="dxa"/>
          </w:tblCellMar>
          <w:tblLook w:val="0000"/>
        </w:tblPrEx>
        <w:tc>
          <w:tcPr>
            <w:tcW w:w="2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7754">
            <w:pPr>
              <w:pStyle w:val="BodyText"/>
              <w:rPr>
                <w:lang w:val="en-NZ"/>
              </w:rPr>
            </w:pPr>
            <w:r w:rsidRPr="007B7754">
              <w:t>1. Prepare for the design and installation of an integrated server solution</w:t>
            </w:r>
          </w:p>
        </w:tc>
        <w:tc>
          <w:tcPr>
            <w:tcW w:w="6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7754" w:rsidP="007B7754">
            <w:pPr>
              <w:pStyle w:val="BodyText"/>
            </w:pPr>
            <w:r w:rsidRPr="007B7754">
              <w:t xml:space="preserve">1.1 Consult with client and key </w:t>
            </w:r>
            <w:r w:rsidRPr="007B7754">
              <w:rPr>
                <w:rStyle w:val="BoldandItalics"/>
              </w:rPr>
              <w:t>stakeholders</w:t>
            </w:r>
            <w:r w:rsidRPr="007B7754">
              <w:t xml:space="preserve"> to identify </w:t>
            </w:r>
            <w:r w:rsidRPr="007B7754">
              <w:rPr>
                <w:rStyle w:val="BoldandItalics"/>
              </w:rPr>
              <w:t>server integration re</w:t>
            </w:r>
            <w:r w:rsidRPr="007B7754">
              <w:rPr>
                <w:rStyle w:val="BoldandItalics"/>
              </w:rPr>
              <w:t>quirements</w:t>
            </w:r>
          </w:p>
          <w:p w:rsidR="00000000" w:rsidRPr="007B7754" w:rsidP="007B7754">
            <w:pPr>
              <w:pStyle w:val="BodyText"/>
            </w:pPr>
            <w:r w:rsidRPr="007B7754">
              <w:t>1.2 Prepare for work, according to site-specific safety requirements and enterprise OHS processes and procedures</w:t>
            </w:r>
          </w:p>
          <w:p w:rsidR="00000000" w:rsidRPr="007B7754" w:rsidP="007B7754">
            <w:pPr>
              <w:pStyle w:val="BodyText"/>
            </w:pPr>
            <w:r w:rsidRPr="007B7754">
              <w:t>1.3 Arrange access to site and advise client of deployment and potential down times</w:t>
            </w:r>
          </w:p>
          <w:p w:rsidR="00000000" w:rsidP="007B7754">
            <w:pPr>
              <w:pStyle w:val="BodyText"/>
              <w:rPr>
                <w:lang w:val="en-NZ"/>
              </w:rPr>
            </w:pPr>
            <w:r w:rsidRPr="007B7754">
              <w:t xml:space="preserve">1.4 Consult appropriate personnel to ensure the </w:t>
            </w:r>
            <w:r w:rsidRPr="007B7754">
              <w:t>task is coordinated effectively with others involved at the worksite</w:t>
            </w:r>
          </w:p>
        </w:tc>
      </w:tr>
      <w:tr w:rsidTr="007B7754">
        <w:tblPrEx>
          <w:tblW w:w="0" w:type="auto"/>
          <w:tblLayout w:type="fixed"/>
          <w:tblCellMar>
            <w:left w:w="62" w:type="dxa"/>
            <w:right w:w="62" w:type="dxa"/>
          </w:tblCellMar>
          <w:tblLook w:val="0000"/>
        </w:tblPrEx>
        <w:tc>
          <w:tcPr>
            <w:tcW w:w="2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7754">
            <w:pPr>
              <w:pStyle w:val="BodyText"/>
              <w:rPr>
                <w:lang w:val="en-NZ"/>
              </w:rPr>
            </w:pPr>
            <w:r w:rsidRPr="007B7754">
              <w:t>2. Plan and design integrated server solution</w:t>
            </w:r>
          </w:p>
        </w:tc>
        <w:tc>
          <w:tcPr>
            <w:tcW w:w="6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7754" w:rsidP="007B7754">
            <w:pPr>
              <w:pStyle w:val="BodyText"/>
            </w:pPr>
            <w:r w:rsidRPr="007B7754">
              <w:t xml:space="preserve">2.1 Research and review authentication methods available for integration of network </w:t>
            </w:r>
            <w:r w:rsidRPr="007B7754">
              <w:rPr>
                <w:rStyle w:val="BoldandItalics"/>
              </w:rPr>
              <w:t>operating systems</w:t>
            </w:r>
          </w:p>
          <w:p w:rsidR="00000000" w:rsidRPr="007B7754" w:rsidP="007B7754">
            <w:pPr>
              <w:pStyle w:val="BodyText"/>
            </w:pPr>
            <w:r w:rsidRPr="007B7754">
              <w:t xml:space="preserve">2.2 Select appropriate </w:t>
            </w:r>
            <w:r w:rsidRPr="007B7754">
              <w:rPr>
                <w:rStyle w:val="BoldandItalics"/>
              </w:rPr>
              <w:t>authentication methods and protocols</w:t>
            </w:r>
          </w:p>
          <w:p w:rsidR="00000000" w:rsidRPr="007B7754" w:rsidP="007B7754">
            <w:pPr>
              <w:pStyle w:val="BodyText"/>
            </w:pPr>
            <w:r w:rsidRPr="007B7754">
              <w:t>2.3 Research redundancy and replication requirements for selected authentication model</w:t>
            </w:r>
          </w:p>
          <w:p w:rsidR="00000000" w:rsidP="007B7754">
            <w:pPr>
              <w:pStyle w:val="BodyText"/>
              <w:rPr>
                <w:lang w:val="en-NZ"/>
              </w:rPr>
            </w:pPr>
            <w:r w:rsidRPr="007B7754">
              <w:t>2.4 Produce the integrated server design, including authentication, file sharing and security</w:t>
            </w:r>
          </w:p>
        </w:tc>
      </w:tr>
      <w:tr w:rsidTr="007B7754">
        <w:tblPrEx>
          <w:tblW w:w="0" w:type="auto"/>
          <w:tblLayout w:type="fixed"/>
          <w:tblCellMar>
            <w:left w:w="62" w:type="dxa"/>
            <w:right w:w="62" w:type="dxa"/>
          </w:tblCellMar>
          <w:tblLook w:val="0000"/>
        </w:tblPrEx>
        <w:tc>
          <w:tcPr>
            <w:tcW w:w="2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7754">
            <w:pPr>
              <w:pStyle w:val="BodyText"/>
              <w:rPr>
                <w:lang w:val="en-NZ"/>
              </w:rPr>
            </w:pPr>
            <w:r w:rsidRPr="007B7754">
              <w:t>3. Install and configure the integrat</w:t>
            </w:r>
            <w:r w:rsidRPr="007B7754">
              <w:t xml:space="preserve">ed server solution </w:t>
            </w:r>
          </w:p>
        </w:tc>
        <w:tc>
          <w:tcPr>
            <w:tcW w:w="6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7754" w:rsidP="007B7754">
            <w:pPr>
              <w:pStyle w:val="BodyText"/>
            </w:pPr>
            <w:r w:rsidRPr="007B7754">
              <w:t>3.1 Implement integrated authentication solution</w:t>
            </w:r>
          </w:p>
          <w:p w:rsidR="00000000" w:rsidRPr="007B7754" w:rsidP="007B7754">
            <w:pPr>
              <w:pStyle w:val="BodyText"/>
            </w:pPr>
            <w:r w:rsidRPr="007B7754">
              <w:t xml:space="preserve">3.2 Implement integrated </w:t>
            </w:r>
            <w:r w:rsidRPr="007B7754">
              <w:rPr>
                <w:rStyle w:val="BoldandItalics"/>
              </w:rPr>
              <w:t>file sharing</w:t>
            </w:r>
            <w:r w:rsidRPr="007B7754">
              <w:t xml:space="preserve"> solution</w:t>
            </w:r>
          </w:p>
          <w:p w:rsidR="00000000" w:rsidRPr="007B7754" w:rsidP="007B7754">
            <w:pPr>
              <w:pStyle w:val="BodyText"/>
            </w:pPr>
            <w:r w:rsidRPr="007B7754">
              <w:t>3.3 Configure workstations for integrated environment</w:t>
            </w:r>
          </w:p>
          <w:p w:rsidR="00000000" w:rsidP="007B7754">
            <w:pPr>
              <w:pStyle w:val="BodyText"/>
              <w:rPr>
                <w:lang w:val="en-NZ"/>
              </w:rPr>
            </w:pPr>
            <w:r w:rsidRPr="007B7754">
              <w:t xml:space="preserve">3.4 Implement </w:t>
            </w:r>
            <w:r w:rsidRPr="007B7754">
              <w:rPr>
                <w:rStyle w:val="BoldandItalics"/>
              </w:rPr>
              <w:t>security</w:t>
            </w:r>
            <w:r w:rsidRPr="007B7754">
              <w:t xml:space="preserve"> for the integrated server environment</w:t>
            </w:r>
          </w:p>
        </w:tc>
      </w:tr>
      <w:tr w:rsidTr="007B7754">
        <w:tblPrEx>
          <w:tblW w:w="0" w:type="auto"/>
          <w:tblLayout w:type="fixed"/>
          <w:tblCellMar>
            <w:left w:w="62" w:type="dxa"/>
            <w:right w:w="62" w:type="dxa"/>
          </w:tblCellMar>
          <w:tblLook w:val="0000"/>
        </w:tblPrEx>
        <w:tc>
          <w:tcPr>
            <w:tcW w:w="2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7754">
            <w:pPr>
              <w:pStyle w:val="BodyText"/>
              <w:rPr>
                <w:lang w:val="en-NZ"/>
              </w:rPr>
            </w:pPr>
            <w:r w:rsidRPr="007B7754">
              <w:t xml:space="preserve">4. Test and reconfigure </w:t>
            </w:r>
            <w:r w:rsidRPr="007B7754">
              <w:t>network servers</w:t>
            </w:r>
          </w:p>
        </w:tc>
        <w:tc>
          <w:tcPr>
            <w:tcW w:w="6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7754" w:rsidP="007B7754">
            <w:pPr>
              <w:pStyle w:val="BodyText"/>
            </w:pPr>
            <w:r w:rsidRPr="007B7754">
              <w:t>4.1 Test server for benchmarking against client specification and requirements according to test plan, and record outcomes</w:t>
            </w:r>
          </w:p>
          <w:p w:rsidR="00000000" w:rsidRPr="007B7754" w:rsidP="007B7754">
            <w:pPr>
              <w:pStyle w:val="BodyText"/>
            </w:pPr>
            <w:r w:rsidRPr="007B7754">
              <w:t>4.2 Analyse error report and make changes as required</w:t>
            </w:r>
          </w:p>
          <w:p w:rsidR="00000000" w:rsidRPr="007B7754" w:rsidP="007B7754">
            <w:pPr>
              <w:pStyle w:val="BodyText"/>
            </w:pPr>
            <w:r w:rsidRPr="007B7754">
              <w:t>4.3 Use troubleshooting tools and techniques to diagnose and co</w:t>
            </w:r>
            <w:r w:rsidRPr="007B7754">
              <w:t>rrect integration problems</w:t>
            </w:r>
          </w:p>
          <w:p w:rsidR="00000000" w:rsidRPr="007B7754" w:rsidP="007B7754">
            <w:pPr>
              <w:pStyle w:val="BodyText"/>
            </w:pPr>
            <w:r w:rsidRPr="007B7754">
              <w:t>4.4 Test required changes or additions</w:t>
            </w:r>
          </w:p>
          <w:p w:rsidR="00000000" w:rsidP="007B7754">
            <w:pPr>
              <w:pStyle w:val="BodyText"/>
              <w:rPr>
                <w:lang w:val="en-NZ"/>
              </w:rPr>
            </w:pPr>
            <w:r w:rsidRPr="007B7754">
              <w:t>4.5 Validate changes or additions against specifications</w:t>
            </w:r>
          </w:p>
        </w:tc>
      </w:tr>
      <w:tr w:rsidTr="007B7754">
        <w:tblPrEx>
          <w:tblW w:w="0" w:type="auto"/>
          <w:tblLayout w:type="fixed"/>
          <w:tblCellMar>
            <w:left w:w="62" w:type="dxa"/>
            <w:right w:w="62" w:type="dxa"/>
          </w:tblCellMar>
          <w:tblLook w:val="0000"/>
        </w:tblPrEx>
        <w:tc>
          <w:tcPr>
            <w:tcW w:w="2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7754">
            <w:pPr>
              <w:pStyle w:val="BodyText"/>
              <w:rPr>
                <w:lang w:val="en-NZ"/>
              </w:rPr>
            </w:pPr>
            <w:r w:rsidRPr="007B7754">
              <w:t>5. Complete and document network design and installation</w:t>
            </w:r>
          </w:p>
        </w:tc>
        <w:tc>
          <w:tcPr>
            <w:tcW w:w="6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7754" w:rsidP="007B7754">
            <w:pPr>
              <w:pStyle w:val="BodyText"/>
            </w:pPr>
            <w:r w:rsidRPr="007B7754">
              <w:t>5.1 Make and document server configuration and operational changes</w:t>
            </w:r>
          </w:p>
          <w:p w:rsidR="00000000" w:rsidRPr="007B7754" w:rsidP="007B7754">
            <w:pPr>
              <w:pStyle w:val="BodyText"/>
            </w:pPr>
            <w:r w:rsidRPr="007B7754">
              <w:t>5.2 Comp</w:t>
            </w:r>
            <w:r w:rsidRPr="007B7754">
              <w:t>lete client report and notification of server status</w:t>
            </w:r>
          </w:p>
          <w:p w:rsidR="00000000" w:rsidRPr="007B7754" w:rsidP="007B7754">
            <w:pPr>
              <w:pStyle w:val="BodyText"/>
            </w:pPr>
            <w:r w:rsidRPr="007B7754">
              <w:t>5.3 Clean up and restore worksite to client’s satisfaction</w:t>
            </w:r>
          </w:p>
          <w:p w:rsidR="00000000" w:rsidRPr="007B7754" w:rsidP="007B7754">
            <w:pPr>
              <w:pStyle w:val="BodyText"/>
            </w:pPr>
            <w:r w:rsidRPr="007B7754">
              <w:t>5.4 Secure sign-off from appropriate person</w:t>
            </w:r>
          </w:p>
        </w:tc>
      </w:tr>
    </w:tbl>
    <w:p w:rsidR="00000000" w:rsidRPr="007B7754" w:rsidP="007B7754">
      <w:pPr>
        <w:pStyle w:val="BodyText"/>
      </w:pPr>
    </w:p>
    <w:p w:rsidR="00000000" w:rsidRPr="007B7754" w:rsidP="007B7754">
      <w:pPr>
        <w:pStyle w:val="AllowPageBreak"/>
      </w:pPr>
    </w:p>
    <w:p w:rsidR="00000000" w:rsidRPr="007B7754" w:rsidP="007B7754">
      <w:pPr>
        <w:pStyle w:val="Heading1"/>
      </w:pPr>
      <w:bookmarkStart w:id="9" w:name="O_435188"/>
      <w:bookmarkEnd w:id="9"/>
      <w:r w:rsidRPr="007B7754">
        <w:t>Required Skills and Knowledge</w:t>
      </w:r>
    </w:p>
    <w:p w:rsidR="00000000" w:rsidRPr="007B7754" w:rsidP="007B7754">
      <w:pPr>
        <w:pStyle w:val="BodyText"/>
      </w:pPr>
      <w:r w:rsidRPr="007B7754">
        <w:rPr>
          <w:rStyle w:val="Emphasis"/>
        </w:rPr>
        <w:t>This section describes the skills and knowledge required for this unit.</w:t>
      </w:r>
    </w:p>
    <w:p w:rsidR="00000000" w:rsidRPr="007B7754" w:rsidP="007B7754">
      <w:pPr>
        <w:pStyle w:val="BodyText"/>
      </w:pPr>
    </w:p>
    <w:p w:rsidR="00000000" w:rsidRPr="007B7754" w:rsidP="007B7754">
      <w:pPr>
        <w:pStyle w:val="BodyText"/>
      </w:pPr>
      <w:r w:rsidRPr="007B7754">
        <w:rPr>
          <w:rStyle w:val="SpecialBold"/>
        </w:rPr>
        <w:t>Required skills</w:t>
      </w:r>
    </w:p>
    <w:p w:rsidR="00000000" w:rsidRPr="007B7754" w:rsidP="007B7754">
      <w:pPr>
        <w:pStyle w:val="BodyText"/>
      </w:pPr>
    </w:p>
    <w:p w:rsidR="00000000" w:rsidRPr="007B7754" w:rsidP="007B7754">
      <w:pPr>
        <w:pStyle w:val="ListBullet"/>
      </w:pPr>
      <w:r w:rsidRPr="007B7754">
        <w:t>communication skills to liaise with internal and external personnel on technical, operational and business-related matters</w:t>
      </w:r>
    </w:p>
    <w:p w:rsidR="00000000" w:rsidRPr="007B7754" w:rsidP="007B7754">
      <w:pPr>
        <w:pStyle w:val="ListBullet"/>
      </w:pPr>
      <w:r w:rsidRPr="007B7754">
        <w:t>literacy skills to:</w:t>
      </w:r>
    </w:p>
    <w:p w:rsidR="00000000" w:rsidRPr="007B7754" w:rsidP="007B7754">
      <w:pPr>
        <w:pStyle w:val="ListBullet2"/>
      </w:pPr>
      <w:r w:rsidRPr="007B7754">
        <w:t>interpret technical d</w:t>
      </w:r>
      <w:r w:rsidRPr="007B7754">
        <w:t>ocumentation</w:t>
      </w:r>
    </w:p>
    <w:p w:rsidR="00000000" w:rsidRPr="007B7754" w:rsidP="007B7754">
      <w:pPr>
        <w:pStyle w:val="ListBullet2"/>
      </w:pPr>
      <w:r w:rsidRPr="007B7754">
        <w:t>write reports in required formats</w:t>
      </w:r>
    </w:p>
    <w:p w:rsidR="00000000" w:rsidRPr="007B7754" w:rsidP="007B7754">
      <w:pPr>
        <w:pStyle w:val="ListBullet2"/>
      </w:pPr>
      <w:r w:rsidRPr="007B7754">
        <w:t>read and interpret enterprise procedures, manuals and specifications</w:t>
      </w:r>
    </w:p>
    <w:p w:rsidR="00000000" w:rsidRPr="007B7754" w:rsidP="007B7754">
      <w:pPr>
        <w:pStyle w:val="ListBullet"/>
      </w:pPr>
      <w:r w:rsidRPr="007B7754">
        <w:t>numeracy skills to:</w:t>
      </w:r>
    </w:p>
    <w:p w:rsidR="00000000" w:rsidRPr="007B7754" w:rsidP="007B7754">
      <w:pPr>
        <w:pStyle w:val="ListBullet2"/>
      </w:pPr>
      <w:r w:rsidRPr="007B7754">
        <w:t>take test measurements</w:t>
      </w:r>
    </w:p>
    <w:p w:rsidR="00000000" w:rsidRPr="007B7754" w:rsidP="007B7754">
      <w:pPr>
        <w:pStyle w:val="ListBullet2"/>
      </w:pPr>
      <w:r w:rsidRPr="007B7754">
        <w:t>interpret results</w:t>
      </w:r>
    </w:p>
    <w:p w:rsidR="00000000" w:rsidRPr="007B7754" w:rsidP="007B7754">
      <w:pPr>
        <w:pStyle w:val="ListBullet2"/>
      </w:pPr>
      <w:r w:rsidRPr="007B7754">
        <w:t>evaluate performance and interoperability of network</w:t>
      </w:r>
    </w:p>
    <w:p w:rsidR="00000000" w:rsidRPr="007B7754" w:rsidP="007B7754">
      <w:pPr>
        <w:pStyle w:val="ListBullet"/>
      </w:pPr>
      <w:r w:rsidRPr="007B7754">
        <w:t>planning and organisational skills to plan, prioritise and monitor own work</w:t>
      </w:r>
    </w:p>
    <w:p w:rsidR="00000000" w:rsidRPr="007B7754" w:rsidP="007B7754">
      <w:pPr>
        <w:pStyle w:val="ListBullet"/>
      </w:pPr>
      <w:r w:rsidRPr="007B7754">
        <w:t>problem-solving and contingency-management skills to adapt configuration procedures to requirements of network and reconfigure, depending on differing operational contingencies, ri</w:t>
      </w:r>
      <w:r w:rsidRPr="007B7754">
        <w:t>sk situations and environments</w:t>
      </w:r>
    </w:p>
    <w:p w:rsidR="00000000" w:rsidRPr="007B7754" w:rsidP="007B7754">
      <w:pPr>
        <w:pStyle w:val="ListBullet"/>
      </w:pPr>
      <w:r w:rsidRPr="007B7754">
        <w:t>safety-awareness skills to:</w:t>
      </w:r>
    </w:p>
    <w:p w:rsidR="00000000" w:rsidRPr="007B7754" w:rsidP="007B7754">
      <w:pPr>
        <w:pStyle w:val="ListBullet2"/>
      </w:pPr>
      <w:r w:rsidRPr="007B7754">
        <w:t>apply precautions and required action to minimise, control or eliminate hazards that may exist during work activities</w:t>
      </w:r>
    </w:p>
    <w:p w:rsidR="00000000" w:rsidRPr="007B7754" w:rsidP="007B7754">
      <w:pPr>
        <w:pStyle w:val="ListBullet2"/>
      </w:pPr>
      <w:r w:rsidRPr="007B7754">
        <w:t>follow enterprise OHS procedures</w:t>
      </w:r>
    </w:p>
    <w:p w:rsidR="00000000" w:rsidRPr="007B7754" w:rsidP="007B7754">
      <w:pPr>
        <w:pStyle w:val="ListBullet2"/>
      </w:pPr>
      <w:r w:rsidRPr="007B7754">
        <w:t>work systematically with required attention t</w:t>
      </w:r>
      <w:r w:rsidRPr="007B7754">
        <w:t>o detail without injury to self or others, or damage to goods or equipment</w:t>
      </w:r>
    </w:p>
    <w:p w:rsidR="00000000" w:rsidRPr="007B7754" w:rsidP="007B7754">
      <w:pPr>
        <w:pStyle w:val="ListBullet"/>
      </w:pPr>
      <w:r w:rsidRPr="007B7754">
        <w:t>research skills to interrogate vendor databases and websites to find appropriate integration solutions</w:t>
      </w:r>
    </w:p>
    <w:p w:rsidR="00000000" w:rsidRPr="007B7754" w:rsidP="007B7754">
      <w:pPr>
        <w:pStyle w:val="ListBullet"/>
      </w:pPr>
      <w:r w:rsidRPr="007B7754">
        <w:t>technical skills to:</w:t>
      </w:r>
    </w:p>
    <w:p w:rsidR="00000000" w:rsidRPr="007B7754" w:rsidP="007B7754">
      <w:pPr>
        <w:pStyle w:val="ListBullet2"/>
      </w:pPr>
      <w:r w:rsidRPr="007B7754">
        <w:t>design an integrated server solution</w:t>
      </w:r>
    </w:p>
    <w:p w:rsidR="00000000" w:rsidRPr="007B7754" w:rsidP="007B7754">
      <w:pPr>
        <w:pStyle w:val="ListBullet2"/>
      </w:pPr>
      <w:r w:rsidRPr="007B7754">
        <w:t>identify the technical requirements, constraints and manageability issues for given customer integration requirements</w:t>
      </w:r>
    </w:p>
    <w:p w:rsidR="00000000" w:rsidRPr="007B7754" w:rsidP="007B7754">
      <w:pPr>
        <w:pStyle w:val="ListBullet2"/>
      </w:pPr>
      <w:r w:rsidRPr="007B7754">
        <w:t>implement an integrated server design</w:t>
      </w:r>
    </w:p>
    <w:p w:rsidR="00000000" w:rsidRPr="007B7754" w:rsidP="007B7754">
      <w:pPr>
        <w:pStyle w:val="ListBullet2"/>
      </w:pPr>
      <w:r w:rsidRPr="007B7754">
        <w:t>select and use server and network diagnostics, test application software and hardware to suit integr</w:t>
      </w:r>
      <w:r w:rsidRPr="007B7754">
        <w:t>ated environment.</w:t>
      </w:r>
    </w:p>
    <w:p w:rsidR="00000000" w:rsidRPr="007B7754" w:rsidP="007B7754">
      <w:pPr>
        <w:pStyle w:val="BodyText"/>
      </w:pPr>
    </w:p>
    <w:p w:rsidR="00000000" w:rsidRPr="007B7754" w:rsidP="007B7754">
      <w:pPr>
        <w:pStyle w:val="BodyText"/>
      </w:pPr>
      <w:r w:rsidRPr="007B7754">
        <w:rPr>
          <w:rStyle w:val="SpecialBold"/>
        </w:rPr>
        <w:t>Required knowledge</w:t>
      </w:r>
    </w:p>
    <w:p w:rsidR="00000000" w:rsidRPr="007B7754" w:rsidP="007B7754">
      <w:pPr>
        <w:pStyle w:val="BodyText"/>
      </w:pPr>
    </w:p>
    <w:p w:rsidR="00000000" w:rsidRPr="007B7754" w:rsidP="007B7754">
      <w:pPr>
        <w:pStyle w:val="ListBullet"/>
      </w:pPr>
      <w:r w:rsidRPr="007B7754">
        <w:t>authentication methods and protocols, such as lightweight directory access protocol (LDAP) and Kerberos</w:t>
      </w:r>
    </w:p>
    <w:p w:rsidR="00000000" w:rsidRPr="007B7754" w:rsidP="007B7754">
      <w:pPr>
        <w:pStyle w:val="ListBullet"/>
      </w:pPr>
      <w:r w:rsidRPr="007B7754">
        <w:t>compatibility issues and resolution procedures</w:t>
      </w:r>
    </w:p>
    <w:p w:rsidR="00000000" w:rsidRPr="007B7754" w:rsidP="007B7754">
      <w:pPr>
        <w:pStyle w:val="ListBullet"/>
      </w:pPr>
      <w:r w:rsidRPr="007B7754">
        <w:t>current network operating systems (NOS)</w:t>
      </w:r>
    </w:p>
    <w:p w:rsidR="00000000" w:rsidRPr="007B7754" w:rsidP="007B7754">
      <w:pPr>
        <w:pStyle w:val="ListBullet"/>
      </w:pPr>
      <w:r w:rsidRPr="007B7754">
        <w:t>current server applicatio</w:t>
      </w:r>
      <w:r w:rsidRPr="007B7754">
        <w:t>ns, compatibility issues and resolution procedures</w:t>
      </w:r>
    </w:p>
    <w:p w:rsidR="00000000" w:rsidRPr="007B7754" w:rsidP="007B7754">
      <w:pPr>
        <w:pStyle w:val="ListBullet"/>
      </w:pPr>
      <w:r w:rsidRPr="007B7754">
        <w:t>documentation required for networks</w:t>
      </w:r>
    </w:p>
    <w:p w:rsidR="00000000" w:rsidRPr="007B7754" w:rsidP="007B7754">
      <w:pPr>
        <w:pStyle w:val="ListBullet"/>
      </w:pPr>
      <w:r w:rsidRPr="007B7754">
        <w:t>error and event logging and reporting</w:t>
      </w:r>
    </w:p>
    <w:p w:rsidR="00000000" w:rsidRPr="007B7754" w:rsidP="007B7754">
      <w:pPr>
        <w:pStyle w:val="ListBullet"/>
      </w:pPr>
      <w:r w:rsidRPr="007B7754">
        <w:t>file and print management</w:t>
      </w:r>
    </w:p>
    <w:p w:rsidR="00000000" w:rsidRPr="007B7754" w:rsidP="007B7754">
      <w:pPr>
        <w:pStyle w:val="ListBullet"/>
      </w:pPr>
      <w:r w:rsidRPr="007B7754">
        <w:t>file system security</w:t>
      </w:r>
    </w:p>
    <w:p w:rsidR="00000000" w:rsidRPr="007B7754" w:rsidP="007B7754">
      <w:pPr>
        <w:pStyle w:val="ListBullet"/>
      </w:pPr>
      <w:r w:rsidRPr="007B7754">
        <w:t>high availability options for servers</w:t>
      </w:r>
    </w:p>
    <w:p w:rsidR="00000000" w:rsidRPr="007B7754" w:rsidP="007B7754">
      <w:pPr>
        <w:pStyle w:val="ListBullet"/>
      </w:pPr>
      <w:r w:rsidRPr="007B7754">
        <w:t>network file systems and shares</w:t>
      </w:r>
    </w:p>
    <w:p w:rsidR="00000000" w:rsidRPr="007B7754" w:rsidP="007B7754">
      <w:pPr>
        <w:pStyle w:val="ListBullet"/>
      </w:pPr>
      <w:r w:rsidRPr="007B7754">
        <w:t>network service configuration and security</w:t>
      </w:r>
    </w:p>
    <w:p w:rsidR="00000000" w:rsidRPr="007B7754" w:rsidP="007B7754">
      <w:pPr>
        <w:pStyle w:val="ListBullet"/>
      </w:pPr>
      <w:r w:rsidRPr="007B7754">
        <w:t>operating system help and support utilities</w:t>
      </w:r>
    </w:p>
    <w:p w:rsidR="00000000" w:rsidRPr="007B7754" w:rsidP="007B7754">
      <w:pPr>
        <w:pStyle w:val="ListBullet"/>
      </w:pPr>
      <w:r w:rsidRPr="007B7754">
        <w:t>performance monitoring tools and tuning options</w:t>
      </w:r>
    </w:p>
    <w:p w:rsidR="00000000" w:rsidRPr="007B7754" w:rsidP="007B7754">
      <w:pPr>
        <w:pStyle w:val="ListBullet"/>
      </w:pPr>
      <w:r w:rsidRPr="007B7754">
        <w:t>process or task management</w:t>
      </w:r>
    </w:p>
    <w:p w:rsidR="00000000" w:rsidRPr="007B7754" w:rsidP="007B7754">
      <w:pPr>
        <w:pStyle w:val="ListBullet"/>
      </w:pPr>
      <w:r w:rsidRPr="007B7754">
        <w:t>task scheduling utilities</w:t>
      </w:r>
    </w:p>
    <w:p w:rsidR="00000000" w:rsidRPr="007B7754" w:rsidP="007B7754">
      <w:pPr>
        <w:pStyle w:val="ListBullet"/>
      </w:pPr>
      <w:r w:rsidRPr="007B7754">
        <w:t>troubleshooting tools and techniques, including network diagnostic u</w:t>
      </w:r>
      <w:r w:rsidRPr="007B7754">
        <w:t>tilities</w:t>
      </w:r>
    </w:p>
    <w:p w:rsidR="00000000" w:rsidRPr="007B7754" w:rsidP="007B7754">
      <w:pPr>
        <w:pStyle w:val="ListBullet"/>
      </w:pPr>
      <w:r w:rsidRPr="007B7754">
        <w:t>user authentication and directory services.</w:t>
      </w:r>
    </w:p>
    <w:p w:rsidR="00000000" w:rsidRPr="007B7754" w:rsidP="007B7754">
      <w:pPr>
        <w:pStyle w:val="AllowPageBreak"/>
      </w:pPr>
    </w:p>
    <w:p w:rsidR="00000000" w:rsidRPr="007B7754" w:rsidP="007B7754">
      <w:pPr>
        <w:pStyle w:val="Heading1"/>
      </w:pPr>
      <w:bookmarkStart w:id="10" w:name="O_435189"/>
      <w:bookmarkEnd w:id="10"/>
      <w:r w:rsidRPr="007B7754">
        <w:t>Evidence Guide</w:t>
      </w:r>
    </w:p>
    <w:p w:rsidR="00000000" w:rsidRPr="007B7754" w:rsidP="007B7754">
      <w:pPr>
        <w:pStyle w:val="BodyText"/>
      </w:pPr>
      <w:r w:rsidRPr="007B7754">
        <w:rPr>
          <w:rStyle w:val="Emphasis"/>
        </w:rPr>
        <w:t>The evidence guide provides advice on assessment and must be read in conjunction with the performance criteria, required skills and knowledge, range statement and the Asse</w:t>
      </w:r>
      <w:r w:rsidRPr="007B7754">
        <w:rPr>
          <w:rStyle w:val="Emphasis"/>
        </w:rPr>
        <w:t>ssment Guidelines for the Training Package.</w:t>
      </w:r>
    </w:p>
    <w:p w:rsidR="00000000" w:rsidRPr="007B7754" w:rsidP="007B7754">
      <w:pPr>
        <w:pStyle w:val="BodyText"/>
      </w:pPr>
    </w:p>
    <w:tbl>
      <w:tblPr>
        <w:tblW w:w="0" w:type="auto"/>
        <w:tblLayout w:type="fixed"/>
        <w:tblCellMar>
          <w:left w:w="62" w:type="dxa"/>
          <w:right w:w="62" w:type="dxa"/>
        </w:tblCellMar>
        <w:tblLook w:val="0000"/>
      </w:tblPr>
      <w:tblGrid>
        <w:gridCol w:w="2586"/>
        <w:gridCol w:w="6504"/>
      </w:tblGrid>
      <w:tr w:rsidTr="007B7754">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7754">
            <w:pPr>
              <w:pStyle w:val="BodyText"/>
              <w:rPr>
                <w:lang w:val="en-NZ"/>
              </w:rPr>
            </w:pPr>
            <w:r w:rsidRPr="007B7754">
              <w:rPr>
                <w:rStyle w:val="SpecialBold"/>
              </w:rPr>
              <w:t>Overview of assessment</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7754">
            <w:pPr>
              <w:pStyle w:val="BodyText"/>
              <w:rPr>
                <w:lang w:val="en-NZ"/>
              </w:rPr>
            </w:pPr>
          </w:p>
        </w:tc>
      </w:tr>
      <w:tr w:rsidTr="007B7754">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7754">
            <w:pPr>
              <w:pStyle w:val="BodyText"/>
              <w:rPr>
                <w:lang w:val="en-NZ"/>
              </w:rPr>
            </w:pPr>
            <w:r w:rsidRPr="007B7754">
              <w:rPr>
                <w:rStyle w:val="SpecialBold"/>
              </w:rPr>
              <w:t>Critical aspects for assessment and evidence required to demonstrate competency in this unit</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7754" w:rsidP="007B7754">
            <w:pPr>
              <w:pStyle w:val="BodyText"/>
            </w:pPr>
            <w:r w:rsidRPr="007B7754">
              <w:t>Evidence of the ability to:</w:t>
            </w:r>
          </w:p>
          <w:p w:rsidR="00000000" w:rsidRPr="007B7754" w:rsidP="007B7754">
            <w:pPr>
              <w:pStyle w:val="ListBullet"/>
            </w:pPr>
            <w:r w:rsidRPr="007B7754">
              <w:t>produce design documents to integrate multiple server operating systems for authentication, file sharing and security</w:t>
            </w:r>
          </w:p>
          <w:p w:rsidR="00000000" w:rsidRPr="007B7754" w:rsidP="007B7754">
            <w:pPr>
              <w:pStyle w:val="ListBullet"/>
            </w:pPr>
            <w:r w:rsidRPr="007B7754">
              <w:t>install and configure the integrated solution, according to the produced design</w:t>
            </w:r>
          </w:p>
          <w:p w:rsidR="00000000" w:rsidRPr="007B7754" w:rsidP="007B7754">
            <w:pPr>
              <w:pStyle w:val="ListBullet"/>
            </w:pPr>
            <w:r w:rsidRPr="007B7754">
              <w:t>monitor and test the solution</w:t>
            </w:r>
          </w:p>
          <w:p w:rsidR="00000000" w:rsidP="007B7754">
            <w:pPr>
              <w:pStyle w:val="ListBullet"/>
              <w:rPr>
                <w:lang w:val="en-NZ"/>
              </w:rPr>
            </w:pPr>
            <w:r w:rsidRPr="007B7754">
              <w:t>troubleshoot integration pro</w:t>
            </w:r>
            <w:r w:rsidRPr="007B7754">
              <w:t>blems.</w:t>
            </w:r>
          </w:p>
        </w:tc>
      </w:tr>
      <w:tr w:rsidTr="007B7754">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7754">
            <w:pPr>
              <w:pStyle w:val="BodyText"/>
              <w:rPr>
                <w:lang w:val="en-NZ"/>
              </w:rPr>
            </w:pPr>
            <w:r w:rsidRPr="007B7754">
              <w:rPr>
                <w:rStyle w:val="SpecialBold"/>
              </w:rPr>
              <w:t>Context of and specific resources for assessment</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7754" w:rsidP="007B7754">
            <w:pPr>
              <w:pStyle w:val="BodyText"/>
            </w:pPr>
            <w:r w:rsidRPr="007B7754">
              <w:t>Assessment must ensure access to:</w:t>
            </w:r>
          </w:p>
          <w:p w:rsidR="00000000" w:rsidRPr="007B7754" w:rsidP="007B7754">
            <w:pPr>
              <w:pStyle w:val="ListBullet"/>
            </w:pPr>
            <w:r w:rsidRPr="007B7754">
              <w:t>site where server installation may be conducted</w:t>
            </w:r>
          </w:p>
          <w:p w:rsidR="00000000" w:rsidRPr="007B7754" w:rsidP="007B7754">
            <w:pPr>
              <w:pStyle w:val="ListBullet"/>
            </w:pPr>
            <w:r w:rsidRPr="007B7754">
              <w:t>relevant server specifications:</w:t>
            </w:r>
          </w:p>
          <w:p w:rsidR="00000000" w:rsidRPr="007B7754" w:rsidP="007B7754">
            <w:pPr>
              <w:pStyle w:val="ListBullet2"/>
            </w:pPr>
            <w:r w:rsidRPr="007B7754">
              <w:t>multiple operating system platforms</w:t>
            </w:r>
          </w:p>
          <w:p w:rsidR="00000000" w:rsidRPr="007B7754" w:rsidP="007B7754">
            <w:pPr>
              <w:pStyle w:val="ListBullet2"/>
            </w:pPr>
            <w:r w:rsidRPr="007B7754">
              <w:t>cabling</w:t>
            </w:r>
          </w:p>
          <w:p w:rsidR="00000000" w:rsidRPr="007B7754" w:rsidP="007B7754">
            <w:pPr>
              <w:pStyle w:val="ListBullet2"/>
            </w:pPr>
            <w:r w:rsidRPr="007B7754">
              <w:t>networked (LAN) computers</w:t>
            </w:r>
          </w:p>
          <w:p w:rsidR="00000000" w:rsidRPr="007B7754" w:rsidP="007B7754">
            <w:pPr>
              <w:pStyle w:val="ListBullet2"/>
            </w:pPr>
            <w:r w:rsidRPr="007B7754">
              <w:t xml:space="preserve">server diagnostic software </w:t>
            </w:r>
          </w:p>
          <w:p w:rsidR="00000000" w:rsidRPr="007B7754" w:rsidP="007B7754">
            <w:pPr>
              <w:pStyle w:val="ListBullet2"/>
            </w:pPr>
            <w:r w:rsidRPr="007B7754">
              <w:t>switch</w:t>
            </w:r>
          </w:p>
          <w:p w:rsidR="00000000" w:rsidRPr="007B7754" w:rsidP="007B7754">
            <w:pPr>
              <w:pStyle w:val="ListBullet2"/>
            </w:pPr>
            <w:r w:rsidRPr="007B7754">
              <w:t>client requirements</w:t>
            </w:r>
          </w:p>
          <w:p w:rsidR="00000000" w:rsidRPr="007B7754" w:rsidP="007B7754">
            <w:pPr>
              <w:pStyle w:val="ListBullet2"/>
            </w:pPr>
            <w:r w:rsidRPr="007B7754">
              <w:t>workstations</w:t>
            </w:r>
          </w:p>
          <w:p w:rsidR="00000000" w:rsidRPr="007B7754" w:rsidP="007B7754">
            <w:pPr>
              <w:pStyle w:val="ListBullet"/>
            </w:pPr>
            <w:r w:rsidRPr="007B7754">
              <w:t>relevant regulatory documentation that affects installation activities</w:t>
            </w:r>
          </w:p>
          <w:p w:rsidR="00000000" w:rsidRPr="007B7754" w:rsidP="007B7754">
            <w:pPr>
              <w:pStyle w:val="ListBullet"/>
            </w:pPr>
            <w:r w:rsidRPr="007B7754">
              <w:t>appropriate learning and assessment support when required.</w:t>
            </w:r>
          </w:p>
          <w:p w:rsidR="00000000" w:rsidP="007B7754">
            <w:pPr>
              <w:pStyle w:val="BodyText"/>
              <w:rPr>
                <w:lang w:val="en-NZ"/>
              </w:rPr>
            </w:pPr>
            <w:r w:rsidRPr="007B7754">
              <w:t>Where applicable, physical resources should include equip</w:t>
            </w:r>
            <w:r w:rsidRPr="007B7754">
              <w:t>ment modified for people with special needs.</w:t>
            </w:r>
          </w:p>
        </w:tc>
      </w:tr>
      <w:tr w:rsidTr="007B7754">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7754">
            <w:pPr>
              <w:pStyle w:val="BodyText"/>
              <w:rPr>
                <w:lang w:val="en-NZ"/>
              </w:rPr>
            </w:pPr>
            <w:r w:rsidRPr="007B7754">
              <w:rPr>
                <w:rStyle w:val="SpecialBold"/>
              </w:rPr>
              <w:t>Method of assessment</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7754" w:rsidP="007B7754">
            <w:pPr>
              <w:pStyle w:val="BodyText"/>
            </w:pPr>
            <w:r w:rsidRPr="007B7754">
              <w:t xml:space="preserve">A range of assessment methods should be used to assess practical skills and knowledge. The following examples are appropriate for this unit: </w:t>
            </w:r>
          </w:p>
          <w:p w:rsidR="00000000" w:rsidRPr="007B7754" w:rsidP="007B7754">
            <w:pPr>
              <w:pStyle w:val="ListBullet"/>
            </w:pPr>
            <w:r w:rsidRPr="007B7754">
              <w:t>evaluation of design report for an integrated server solution</w:t>
            </w:r>
          </w:p>
          <w:p w:rsidR="00000000" w:rsidRPr="007B7754" w:rsidP="007B7754">
            <w:pPr>
              <w:pStyle w:val="ListBullet"/>
            </w:pPr>
            <w:r w:rsidRPr="007B7754">
              <w:t>direct observation of the candidate installing and configuring the integrated server solution</w:t>
            </w:r>
          </w:p>
          <w:p w:rsidR="00000000" w:rsidRPr="007B7754" w:rsidP="007B7754">
            <w:pPr>
              <w:pStyle w:val="ListBullet"/>
            </w:pPr>
            <w:r w:rsidRPr="007B7754">
              <w:t>verbal or written questioning of required skills and knowledge</w:t>
            </w:r>
          </w:p>
          <w:p w:rsidR="00000000" w:rsidP="007B7754">
            <w:pPr>
              <w:pStyle w:val="ListBullet"/>
              <w:rPr>
                <w:lang w:val="en-NZ"/>
              </w:rPr>
            </w:pPr>
            <w:r w:rsidRPr="007B7754">
              <w:t>evaluation of design and implementati</w:t>
            </w:r>
            <w:r w:rsidRPr="007B7754">
              <w:t>on of system in terms of integrated functionality and suitability for business needs.</w:t>
            </w:r>
          </w:p>
        </w:tc>
      </w:tr>
      <w:tr w:rsidTr="007B7754">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7754">
            <w:pPr>
              <w:pStyle w:val="BodyText"/>
              <w:rPr>
                <w:lang w:val="en-NZ"/>
              </w:rPr>
            </w:pPr>
            <w:r w:rsidRPr="007B7754">
              <w:rPr>
                <w:rStyle w:val="SpecialBold"/>
              </w:rPr>
              <w:t>Guidance information for assessment</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7754" w:rsidP="007B7754">
            <w:pPr>
              <w:pStyle w:val="BodyText"/>
            </w:pPr>
            <w:r w:rsidRPr="007B7754">
              <w:t>Holistic assessment with other units relevant to the industry sector, workplace and job role is recommended, where appropriate.</w:t>
            </w:r>
          </w:p>
          <w:p w:rsidR="00000000" w:rsidRPr="007B7754" w:rsidP="007B7754">
            <w:pPr>
              <w:pStyle w:val="BodyText"/>
            </w:pPr>
            <w:r w:rsidRPr="007B7754">
              <w:t>Asses</w:t>
            </w:r>
            <w:r w:rsidRPr="007B7754">
              <w:t>sment processes and techniques must be culturally appropriate, and suitable to the communication skill level, language, literacy and numeracy capacity of the candidate and the work being performed.</w:t>
            </w:r>
          </w:p>
          <w:p w:rsidR="00000000" w:rsidRPr="007B7754" w:rsidP="007B7754">
            <w:pPr>
              <w:pStyle w:val="BodyText"/>
            </w:pPr>
            <w:r w:rsidRPr="007B7754">
              <w:t>Indigenous people and other people from a non-English spea</w:t>
            </w:r>
            <w:r w:rsidRPr="007B7754">
              <w:t>king background may need additional support.</w:t>
            </w:r>
          </w:p>
          <w:p w:rsidR="00000000" w:rsidRPr="007B7754" w:rsidP="007B7754">
            <w:pPr>
              <w:pStyle w:val="BodyText"/>
            </w:pPr>
            <w:r w:rsidRPr="007B7754">
              <w:t>In cases where practical assessment is used it should be combined with targeted questioning to assess required knowledge.</w:t>
            </w:r>
          </w:p>
        </w:tc>
      </w:tr>
    </w:tbl>
    <w:p w:rsidR="00000000" w:rsidRPr="007B7754" w:rsidP="007B7754">
      <w:pPr>
        <w:pStyle w:val="BodyText"/>
      </w:pPr>
    </w:p>
    <w:p w:rsidR="00000000" w:rsidRPr="007B7754" w:rsidP="007B7754">
      <w:pPr>
        <w:pStyle w:val="AllowPageBreak"/>
      </w:pPr>
    </w:p>
    <w:p w:rsidR="00000000" w:rsidRPr="007B7754" w:rsidP="007B7754">
      <w:pPr>
        <w:pStyle w:val="Heading1"/>
      </w:pPr>
      <w:bookmarkStart w:id="11" w:name="O_435190"/>
      <w:bookmarkEnd w:id="11"/>
      <w:r w:rsidRPr="007B7754">
        <w:t>Range Statement</w:t>
      </w:r>
    </w:p>
    <w:p w:rsidR="00000000" w:rsidRPr="007B7754" w:rsidP="007B7754">
      <w:pPr>
        <w:pStyle w:val="BodyText"/>
      </w:pPr>
      <w:r w:rsidRPr="007B7754">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7B7754">
        <w:rPr>
          <w:rStyle w:val="Emphasis"/>
        </w:rPr>
        <w:t>ditions that may be present with training and assessment (depending on the work situation, needs of the candidate, accessibility of the item, and local industry and regional contexts) may also be included.</w:t>
      </w:r>
    </w:p>
    <w:p w:rsidR="00000000" w:rsidRPr="007B7754" w:rsidP="007B7754">
      <w:pPr>
        <w:pStyle w:val="BodyText"/>
      </w:pPr>
    </w:p>
    <w:tbl>
      <w:tblPr>
        <w:tblW w:w="0" w:type="auto"/>
        <w:tblLayout w:type="fixed"/>
        <w:tblCellMar>
          <w:left w:w="62" w:type="dxa"/>
          <w:right w:w="62" w:type="dxa"/>
        </w:tblCellMar>
        <w:tblLook w:val="0000"/>
      </w:tblPr>
      <w:tblGrid>
        <w:gridCol w:w="2586"/>
        <w:gridCol w:w="6414"/>
      </w:tblGrid>
      <w:tr w:rsidTr="007B7754">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7754">
            <w:pPr>
              <w:pStyle w:val="BodyText"/>
              <w:rPr>
                <w:lang w:val="en-NZ"/>
              </w:rPr>
            </w:pPr>
            <w:r w:rsidRPr="007B7754">
              <w:rPr>
                <w:rStyle w:val="BoldandItalics"/>
              </w:rPr>
              <w:t>Client</w:t>
            </w:r>
            <w:r w:rsidRPr="007B7754">
              <w:t xml:space="preserve"> 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7754" w:rsidP="007B7754">
            <w:pPr>
              <w:pStyle w:val="ListBullet"/>
            </w:pPr>
            <w:r w:rsidRPr="007B7754">
              <w:t>external organisations</w:t>
            </w:r>
          </w:p>
          <w:p w:rsidR="00000000" w:rsidRPr="007B7754" w:rsidP="007B7754">
            <w:pPr>
              <w:pStyle w:val="ListBullet"/>
            </w:pPr>
            <w:r w:rsidRPr="007B7754">
              <w:t>information and communications technology (ICT) company</w:t>
            </w:r>
          </w:p>
          <w:p w:rsidR="00000000" w:rsidRPr="007B7754" w:rsidP="007B7754">
            <w:pPr>
              <w:pStyle w:val="ListBullet"/>
            </w:pPr>
            <w:r w:rsidRPr="007B7754">
              <w:t>individuals</w:t>
            </w:r>
          </w:p>
          <w:p w:rsidR="00000000" w:rsidRPr="007B7754" w:rsidP="007B7754">
            <w:pPr>
              <w:pStyle w:val="ListBullet"/>
            </w:pPr>
            <w:r w:rsidRPr="007B7754">
              <w:t>internal departments</w:t>
            </w:r>
          </w:p>
          <w:p w:rsidR="00000000" w:rsidRPr="007B7754" w:rsidP="007B7754">
            <w:pPr>
              <w:pStyle w:val="ListBullet"/>
            </w:pPr>
            <w:r w:rsidRPr="007B7754">
              <w:t>internal employees</w:t>
            </w:r>
          </w:p>
          <w:p w:rsidR="00000000" w:rsidP="007B7754">
            <w:pPr>
              <w:pStyle w:val="ListBullet"/>
              <w:rPr>
                <w:lang w:val="en-NZ"/>
              </w:rPr>
            </w:pPr>
            <w:r w:rsidRPr="007B7754">
              <w:t>service industry.</w:t>
            </w:r>
          </w:p>
        </w:tc>
      </w:tr>
      <w:tr w:rsidTr="007B7754">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7754">
            <w:pPr>
              <w:pStyle w:val="BodyText"/>
              <w:rPr>
                <w:lang w:val="en-NZ"/>
              </w:rPr>
            </w:pPr>
            <w:r w:rsidRPr="007B7754">
              <w:rPr>
                <w:rStyle w:val="BoldandItalics"/>
              </w:rPr>
              <w:t>Stakeholders</w:t>
            </w:r>
            <w:r w:rsidRPr="007B7754">
              <w:t xml:space="preserve"> 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7754" w:rsidP="007B7754">
            <w:pPr>
              <w:pStyle w:val="ListBullet"/>
            </w:pPr>
            <w:r w:rsidRPr="007B7754">
              <w:t>development team</w:t>
            </w:r>
          </w:p>
          <w:p w:rsidR="00000000" w:rsidRPr="007B7754" w:rsidP="007B7754">
            <w:pPr>
              <w:pStyle w:val="ListBullet"/>
            </w:pPr>
            <w:r w:rsidRPr="007B7754">
              <w:t>information technology (IT) manager or representative</w:t>
            </w:r>
          </w:p>
          <w:p w:rsidR="00000000" w:rsidRPr="007B7754" w:rsidP="007B7754">
            <w:pPr>
              <w:pStyle w:val="ListBullet"/>
            </w:pPr>
            <w:r w:rsidRPr="007B7754">
              <w:t>project team</w:t>
            </w:r>
          </w:p>
          <w:p w:rsidR="00000000" w:rsidRPr="007B7754" w:rsidP="007B7754">
            <w:pPr>
              <w:pStyle w:val="ListBullet"/>
            </w:pPr>
            <w:r w:rsidRPr="007B7754">
              <w:t>sponsor</w:t>
            </w:r>
          </w:p>
          <w:p w:rsidR="00000000" w:rsidP="007B7754">
            <w:pPr>
              <w:pStyle w:val="ListBullet"/>
              <w:rPr>
                <w:lang w:val="en-NZ"/>
              </w:rPr>
            </w:pPr>
            <w:r w:rsidRPr="007B7754">
              <w:t>user.</w:t>
            </w:r>
          </w:p>
        </w:tc>
      </w:tr>
      <w:tr w:rsidTr="007B7754">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7754">
            <w:pPr>
              <w:pStyle w:val="BodyText"/>
              <w:rPr>
                <w:lang w:val="en-NZ"/>
              </w:rPr>
            </w:pPr>
            <w:r w:rsidRPr="007B7754">
              <w:rPr>
                <w:rStyle w:val="BoldandItalics"/>
              </w:rPr>
              <w:t>Server Integration requirements</w:t>
            </w:r>
            <w:r w:rsidRPr="007B7754">
              <w:t xml:space="preserve"> may refer to:</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7754" w:rsidP="007B7754">
            <w:pPr>
              <w:pStyle w:val="ListBullet"/>
            </w:pPr>
            <w:r w:rsidRPr="007B7754">
              <w:t>automatic synchronisation of passwords</w:t>
            </w:r>
          </w:p>
          <w:p w:rsidR="00000000" w:rsidRPr="007B7754" w:rsidP="007B7754">
            <w:pPr>
              <w:pStyle w:val="ListBullet"/>
            </w:pPr>
            <w:r w:rsidRPr="007B7754">
              <w:t>central or synchronised identity management system to store information about users</w:t>
            </w:r>
          </w:p>
          <w:p w:rsidR="00000000" w:rsidRPr="007B7754" w:rsidP="007B7754">
            <w:pPr>
              <w:pStyle w:val="ListBullet"/>
            </w:pPr>
            <w:r w:rsidRPr="007B7754">
              <w:t>data availability for mobile devices</w:t>
            </w:r>
          </w:p>
          <w:p w:rsidR="00000000" w:rsidRPr="007B7754" w:rsidP="007B7754">
            <w:pPr>
              <w:pStyle w:val="ListBullet"/>
            </w:pPr>
            <w:r w:rsidRPr="007B7754">
              <w:t xml:space="preserve">login with same user credentials across multiple </w:t>
            </w:r>
            <w:r w:rsidRPr="007B7754">
              <w:t>platforms</w:t>
            </w:r>
          </w:p>
          <w:p w:rsidR="00000000" w:rsidRPr="007B7754" w:rsidP="007B7754">
            <w:pPr>
              <w:pStyle w:val="ListBullet"/>
            </w:pPr>
            <w:r w:rsidRPr="007B7754">
              <w:t>password security across platforms</w:t>
            </w:r>
          </w:p>
          <w:p w:rsidR="00000000" w:rsidRPr="007B7754" w:rsidP="007B7754">
            <w:pPr>
              <w:pStyle w:val="ListBullet"/>
            </w:pPr>
            <w:r w:rsidRPr="007B7754">
              <w:t>secure file sharing across multiple platforms</w:t>
            </w:r>
          </w:p>
          <w:p w:rsidR="00000000" w:rsidP="007B7754">
            <w:pPr>
              <w:pStyle w:val="ListBullet"/>
              <w:rPr>
                <w:lang w:val="en-NZ"/>
              </w:rPr>
            </w:pPr>
            <w:r w:rsidRPr="007B7754">
              <w:t>single sign-on.</w:t>
            </w:r>
          </w:p>
        </w:tc>
      </w:tr>
      <w:tr w:rsidTr="007B7754">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7754">
            <w:pPr>
              <w:pStyle w:val="BodyText"/>
              <w:rPr>
                <w:lang w:val="en-NZ"/>
              </w:rPr>
            </w:pPr>
            <w:r w:rsidRPr="007B7754">
              <w:rPr>
                <w:rStyle w:val="BoldandItalics"/>
              </w:rPr>
              <w:t>Operating systems</w:t>
            </w:r>
            <w:r w:rsidRPr="007B7754">
              <w:t xml:space="preserve"> 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7754" w:rsidP="007B7754">
            <w:pPr>
              <w:pStyle w:val="ListBullet"/>
            </w:pPr>
            <w:r w:rsidRPr="007B7754">
              <w:t>Linux</w:t>
            </w:r>
          </w:p>
          <w:p w:rsidR="00000000" w:rsidRPr="007B7754" w:rsidP="007B7754">
            <w:pPr>
              <w:pStyle w:val="ListBullet"/>
            </w:pPr>
            <w:r w:rsidRPr="007B7754">
              <w:t>Mac</w:t>
            </w:r>
          </w:p>
          <w:p w:rsidR="00000000" w:rsidRPr="007B7754" w:rsidP="007B7754">
            <w:pPr>
              <w:pStyle w:val="ListBullet"/>
            </w:pPr>
            <w:r w:rsidRPr="007B7754">
              <w:t>mobile device</w:t>
            </w:r>
          </w:p>
          <w:p w:rsidR="00000000" w:rsidRPr="007B7754" w:rsidP="007B7754">
            <w:pPr>
              <w:pStyle w:val="ListBullet"/>
            </w:pPr>
            <w:r w:rsidRPr="007B7754">
              <w:t>Unix</w:t>
            </w:r>
          </w:p>
          <w:p w:rsidR="00000000" w:rsidP="007B7754">
            <w:pPr>
              <w:pStyle w:val="ListBullet"/>
              <w:rPr>
                <w:lang w:val="en-NZ"/>
              </w:rPr>
            </w:pPr>
            <w:r w:rsidRPr="007B7754">
              <w:t>Windows Server.</w:t>
            </w:r>
          </w:p>
        </w:tc>
      </w:tr>
      <w:tr w:rsidTr="007B7754">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7754">
            <w:pPr>
              <w:pStyle w:val="BodyText"/>
              <w:rPr>
                <w:lang w:val="en-NZ"/>
              </w:rPr>
            </w:pPr>
            <w:r w:rsidRPr="007B7754">
              <w:rPr>
                <w:rStyle w:val="BoldandItalics"/>
              </w:rPr>
              <w:t>Authentication methods and protocols</w:t>
            </w:r>
            <w:r w:rsidRPr="007B7754">
              <w:t xml:space="preserve"> may incorporate a combination of:</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7754" w:rsidP="007B7754">
            <w:pPr>
              <w:pStyle w:val="ListBullet"/>
            </w:pPr>
            <w:r w:rsidRPr="007B7754">
              <w:t>enterprise single sign-on</w:t>
            </w:r>
          </w:p>
          <w:p w:rsidR="00000000" w:rsidRPr="007B7754" w:rsidP="007B7754">
            <w:pPr>
              <w:pStyle w:val="ListBullet"/>
            </w:pPr>
            <w:r w:rsidRPr="007B7754">
              <w:t>Kerberos</w:t>
            </w:r>
          </w:p>
          <w:p w:rsidR="00000000" w:rsidRPr="007B7754" w:rsidP="007B7754">
            <w:pPr>
              <w:pStyle w:val="ListBullet"/>
            </w:pPr>
            <w:r w:rsidRPr="007B7754">
              <w:t>LDAP</w:t>
            </w:r>
          </w:p>
          <w:p w:rsidR="00000000" w:rsidRPr="007B7754" w:rsidP="007B7754">
            <w:pPr>
              <w:pStyle w:val="ListBullet"/>
            </w:pPr>
            <w:r w:rsidRPr="007B7754">
              <w:t>network basic input/output system (NetBIOS)</w:t>
            </w:r>
          </w:p>
          <w:p w:rsidR="00000000" w:rsidRPr="007B7754" w:rsidP="007B7754">
            <w:pPr>
              <w:pStyle w:val="ListBullet"/>
            </w:pPr>
            <w:r w:rsidRPr="007B7754">
              <w:t>network information system (NIS)</w:t>
            </w:r>
          </w:p>
          <w:p w:rsidR="00000000" w:rsidRPr="007B7754" w:rsidP="007B7754">
            <w:pPr>
              <w:pStyle w:val="ListBullet"/>
            </w:pPr>
            <w:r w:rsidRPr="007B7754">
              <w:t>Novell Directory Services (NDS)</w:t>
            </w:r>
          </w:p>
          <w:p w:rsidR="00000000" w:rsidRPr="007B7754" w:rsidP="007B7754">
            <w:pPr>
              <w:pStyle w:val="ListBullet"/>
            </w:pPr>
            <w:r w:rsidRPr="007B7754">
              <w:t>pluggable authentic modules (PAM)</w:t>
            </w:r>
          </w:p>
          <w:p w:rsidR="00000000" w:rsidRPr="007B7754" w:rsidP="007B7754">
            <w:pPr>
              <w:pStyle w:val="ListBullet"/>
            </w:pPr>
            <w:r w:rsidRPr="007B7754">
              <w:t>public key authentication and digital certificates</w:t>
            </w:r>
          </w:p>
          <w:p w:rsidR="00000000" w:rsidRPr="007B7754" w:rsidP="007B7754">
            <w:pPr>
              <w:pStyle w:val="ListBullet"/>
            </w:pPr>
            <w:r w:rsidRPr="007B7754">
              <w:t>Red Hat Directory Services</w:t>
            </w:r>
          </w:p>
          <w:p w:rsidR="00000000" w:rsidRPr="007B7754" w:rsidP="007B7754">
            <w:pPr>
              <w:pStyle w:val="ListBullet"/>
            </w:pPr>
            <w:r w:rsidRPr="007B7754">
              <w:t>server messages block or Samba</w:t>
            </w:r>
          </w:p>
          <w:p w:rsidR="00000000" w:rsidRPr="007B7754" w:rsidP="007B7754">
            <w:pPr>
              <w:pStyle w:val="ListBullet"/>
            </w:pPr>
            <w:r w:rsidRPr="007B7754">
              <w:t>two-factor and multi-factor authentication</w:t>
            </w:r>
          </w:p>
          <w:p w:rsidR="00000000" w:rsidRPr="007B7754" w:rsidP="007B7754">
            <w:pPr>
              <w:pStyle w:val="ListBullet"/>
            </w:pPr>
            <w:r w:rsidRPr="007B7754">
              <w:t>winbind</w:t>
            </w:r>
          </w:p>
          <w:p w:rsidR="00000000" w:rsidP="007B7754">
            <w:pPr>
              <w:pStyle w:val="ListBullet"/>
              <w:rPr>
                <w:lang w:val="en-NZ"/>
              </w:rPr>
            </w:pPr>
            <w:r w:rsidRPr="007B7754">
              <w:t>Windows Active Directory Services.</w:t>
            </w:r>
          </w:p>
        </w:tc>
      </w:tr>
      <w:tr w:rsidTr="007B7754">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7754">
            <w:pPr>
              <w:pStyle w:val="BodyText"/>
              <w:rPr>
                <w:lang w:val="en-NZ"/>
              </w:rPr>
            </w:pPr>
            <w:r w:rsidRPr="007B7754">
              <w:rPr>
                <w:rStyle w:val="BoldandItalics"/>
              </w:rPr>
              <w:t>File sharing</w:t>
            </w:r>
            <w:r w:rsidRPr="007B7754">
              <w:t xml:space="preserve"> must be across multiple platforms and 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7754" w:rsidP="007B7754">
            <w:pPr>
              <w:pStyle w:val="ListBullet"/>
            </w:pPr>
            <w:r w:rsidRPr="007B7754">
              <w:t>distributed file systems</w:t>
            </w:r>
          </w:p>
          <w:p w:rsidR="00000000" w:rsidRPr="007B7754" w:rsidP="007B7754">
            <w:pPr>
              <w:pStyle w:val="ListBullet"/>
            </w:pPr>
            <w:r w:rsidRPr="007B7754">
              <w:t>network file system (</w:t>
            </w:r>
            <w:r w:rsidRPr="007B7754">
              <w:t>NFS)</w:t>
            </w:r>
          </w:p>
          <w:p w:rsidR="00000000" w:rsidP="007B7754">
            <w:pPr>
              <w:pStyle w:val="ListBullet"/>
              <w:rPr>
                <w:lang w:val="en-NZ"/>
              </w:rPr>
            </w:pPr>
            <w:r w:rsidRPr="007B7754">
              <w:t>server messages block (SMB) or Samba.</w:t>
            </w:r>
          </w:p>
        </w:tc>
      </w:tr>
      <w:tr w:rsidTr="007B7754">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7754">
            <w:pPr>
              <w:pStyle w:val="BodyText"/>
              <w:rPr>
                <w:lang w:val="en-NZ"/>
              </w:rPr>
            </w:pPr>
            <w:r w:rsidRPr="007B7754">
              <w:rPr>
                <w:rStyle w:val="BoldandItalics"/>
              </w:rPr>
              <w:t>Security</w:t>
            </w:r>
            <w:r w:rsidRPr="007B7754">
              <w:t xml:space="preserve"> must be across multiple platforms and 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7754" w:rsidP="007B7754">
            <w:pPr>
              <w:pStyle w:val="ListBullet"/>
            </w:pPr>
            <w:r w:rsidRPr="007B7754">
              <w:t>authentication, authorisation and access control</w:t>
            </w:r>
          </w:p>
          <w:p w:rsidR="00000000" w:rsidRPr="007B7754" w:rsidP="007B7754">
            <w:pPr>
              <w:pStyle w:val="ListBullet"/>
            </w:pPr>
            <w:r w:rsidRPr="007B7754">
              <w:t>directory server security</w:t>
            </w:r>
          </w:p>
          <w:p w:rsidR="00000000" w:rsidRPr="007B7754" w:rsidP="007B7754">
            <w:pPr>
              <w:pStyle w:val="ListBullet"/>
            </w:pPr>
            <w:r w:rsidRPr="007B7754">
              <w:t>encryption</w:t>
            </w:r>
          </w:p>
          <w:p w:rsidR="00000000" w:rsidRPr="007B7754" w:rsidP="007B7754">
            <w:pPr>
              <w:pStyle w:val="ListBullet"/>
            </w:pPr>
            <w:r w:rsidRPr="007B7754">
              <w:t>Kerberos security, such as pre-authentication and ticket validation</w:t>
            </w:r>
          </w:p>
          <w:p w:rsidR="00000000" w:rsidRPr="007B7754" w:rsidP="007B7754">
            <w:pPr>
              <w:pStyle w:val="ListBullet"/>
            </w:pPr>
            <w:r w:rsidRPr="007B7754">
              <w:t>network share permissions</w:t>
            </w:r>
          </w:p>
          <w:p w:rsidR="00000000" w:rsidRPr="007B7754" w:rsidP="007B7754">
            <w:pPr>
              <w:pStyle w:val="ListBullet"/>
            </w:pPr>
            <w:r w:rsidRPr="007B7754">
              <w:t>password security</w:t>
            </w:r>
          </w:p>
          <w:p w:rsidR="00000000" w:rsidRPr="007B7754" w:rsidP="007B7754">
            <w:pPr>
              <w:pStyle w:val="ListBullet"/>
            </w:pPr>
            <w:r w:rsidRPr="007B7754">
              <w:t>secure socket layer (SSL) certificates</w:t>
            </w:r>
          </w:p>
          <w:p w:rsidR="00000000" w:rsidRPr="007B7754" w:rsidP="007B7754">
            <w:pPr>
              <w:pStyle w:val="ListBullet"/>
            </w:pPr>
            <w:r w:rsidRPr="007B7754">
              <w:t>transport layer security (TLS).</w:t>
            </w:r>
          </w:p>
        </w:tc>
      </w:tr>
    </w:tbl>
    <w:p w:rsidR="00000000" w:rsidRPr="007B7754" w:rsidP="007B7754">
      <w:pPr>
        <w:pStyle w:val="BodyText"/>
      </w:pPr>
    </w:p>
    <w:p w:rsidR="00000000" w:rsidRPr="007B7754" w:rsidP="007B7754">
      <w:pPr>
        <w:pStyle w:val="AllowPageBreak"/>
      </w:pPr>
    </w:p>
    <w:p w:rsidR="00000000" w:rsidRPr="007B7754" w:rsidP="007B7754">
      <w:pPr>
        <w:pStyle w:val="Heading1"/>
      </w:pPr>
      <w:bookmarkStart w:id="12" w:name="O_435191"/>
      <w:bookmarkEnd w:id="12"/>
      <w:r w:rsidRPr="007B7754">
        <w:t>Unit Sector(s)</w:t>
      </w:r>
    </w:p>
    <w:p w:rsidR="00000000" w:rsidRPr="007B7754" w:rsidP="007B7754">
      <w:pPr>
        <w:pStyle w:val="BodyText"/>
      </w:pPr>
      <w:r w:rsidRPr="007B7754">
        <w:t>Networking</w:t>
      </w:r>
    </w:p>
    <w:p w:rsidR="00000000" w:rsidRPr="007B7754" w:rsidP="007B7754"/>
    <w:sectPr w:rsidSect="007B775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7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40083" w:rsidP="0004008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7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083" w:rsidP="007B775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40083" w:rsidP="007B775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40083" w:rsidP="007B775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7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754" w:rsidRPr="00040083" w:rsidP="0004008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7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083" w:rsidP="007B7754">
    <w:pPr>
      <w:pStyle w:val="Header"/>
      <w:framePr w:wrap="around"/>
    </w:pPr>
    <w:r>
      <w:fldChar w:fldCharType="begin"/>
    </w:r>
    <w:r>
      <w:instrText xml:space="preserve"> TITLE   \* MERGEFORMAT </w:instrText>
    </w:r>
    <w:r>
      <w:fldChar w:fldCharType="separate"/>
    </w:r>
    <w:r>
      <w:t>ICANWK504A Design and implement an integrated server solution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040083" w:rsidP="007B775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1E47A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F526B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02A09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775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B7754"/>
    <w:pPr>
      <w:spacing w:before="360" w:after="60"/>
      <w:outlineLvl w:val="0"/>
    </w:pPr>
    <w:rPr>
      <w:sz w:val="32"/>
    </w:rPr>
  </w:style>
  <w:style w:type="paragraph" w:styleId="Heading2">
    <w:name w:val="heading 2"/>
    <w:basedOn w:val="HeadingBase"/>
    <w:next w:val="BodyText"/>
    <w:link w:val="Heading2Char"/>
    <w:qFormat/>
    <w:rsid w:val="007B7754"/>
    <w:pPr>
      <w:keepLines/>
      <w:spacing w:before="240" w:after="120"/>
      <w:outlineLvl w:val="1"/>
    </w:pPr>
    <w:rPr>
      <w:sz w:val="28"/>
      <w:szCs w:val="40"/>
    </w:rPr>
  </w:style>
  <w:style w:type="paragraph" w:styleId="Heading3">
    <w:name w:val="heading 3"/>
    <w:basedOn w:val="HeadingBase"/>
    <w:next w:val="BodyText"/>
    <w:link w:val="Heading3Char"/>
    <w:qFormat/>
    <w:rsid w:val="007B7754"/>
    <w:pPr>
      <w:spacing w:before="180" w:after="120"/>
      <w:outlineLvl w:val="2"/>
    </w:pPr>
    <w:rPr>
      <w:spacing w:val="-10"/>
      <w:kern w:val="32"/>
    </w:rPr>
  </w:style>
  <w:style w:type="paragraph" w:styleId="Heading4">
    <w:name w:val="heading 4"/>
    <w:basedOn w:val="HeadingBase"/>
    <w:next w:val="BodyText"/>
    <w:link w:val="Heading4Char"/>
    <w:qFormat/>
    <w:rsid w:val="007B7754"/>
    <w:pPr>
      <w:spacing w:before="160" w:after="120"/>
      <w:outlineLvl w:val="3"/>
    </w:pPr>
    <w:rPr>
      <w:sz w:val="22"/>
    </w:rPr>
  </w:style>
  <w:style w:type="paragraph" w:styleId="Heading5">
    <w:name w:val="heading 5"/>
    <w:basedOn w:val="HeadingBase"/>
    <w:next w:val="Normal"/>
    <w:link w:val="Heading5Char"/>
    <w:qFormat/>
    <w:rsid w:val="007B7754"/>
    <w:pPr>
      <w:spacing w:before="80"/>
      <w:outlineLvl w:val="4"/>
    </w:pPr>
    <w:rPr>
      <w:color w:val="918585"/>
      <w:sz w:val="20"/>
    </w:rPr>
  </w:style>
  <w:style w:type="paragraph" w:styleId="Heading6">
    <w:name w:val="heading 6"/>
    <w:basedOn w:val="HeadingBase"/>
    <w:next w:val="Normal"/>
    <w:link w:val="Heading6Char"/>
    <w:qFormat/>
    <w:rsid w:val="007B7754"/>
    <w:pPr>
      <w:spacing w:before="60"/>
      <w:outlineLvl w:val="5"/>
    </w:pPr>
    <w:rPr>
      <w:color w:val="918585"/>
      <w:sz w:val="20"/>
    </w:rPr>
  </w:style>
  <w:style w:type="paragraph" w:styleId="Heading7">
    <w:name w:val="heading 7"/>
    <w:basedOn w:val="Normal"/>
    <w:next w:val="Normal"/>
    <w:link w:val="Heading7Char"/>
    <w:qFormat/>
    <w:rsid w:val="007B7754"/>
    <w:pPr>
      <w:ind w:left="720"/>
      <w:outlineLvl w:val="6"/>
    </w:pPr>
    <w:rPr>
      <w:i/>
    </w:rPr>
  </w:style>
  <w:style w:type="paragraph" w:styleId="Heading8">
    <w:name w:val="heading 8"/>
    <w:basedOn w:val="Normal"/>
    <w:next w:val="Normal"/>
    <w:link w:val="Heading8Char"/>
    <w:qFormat/>
    <w:rsid w:val="007B7754"/>
    <w:pPr>
      <w:ind w:left="720"/>
      <w:outlineLvl w:val="7"/>
    </w:pPr>
    <w:rPr>
      <w:i/>
    </w:rPr>
  </w:style>
  <w:style w:type="paragraph" w:styleId="Heading9">
    <w:name w:val="heading 9"/>
    <w:basedOn w:val="Normal"/>
    <w:next w:val="Normal"/>
    <w:link w:val="Heading9Char"/>
    <w:qFormat/>
    <w:rsid w:val="007B7754"/>
    <w:pPr>
      <w:ind w:left="720"/>
      <w:outlineLvl w:val="8"/>
    </w:pPr>
    <w:rPr>
      <w:i/>
    </w:rPr>
  </w:style>
  <w:style w:type="character" w:default="1" w:styleId="DefaultParagraphFont">
    <w:name w:val="Default Paragraph Font"/>
    <w:uiPriority w:val="1"/>
    <w:unhideWhenUsed/>
    <w:rsid w:val="007B77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7754"/>
  </w:style>
  <w:style w:type="character" w:customStyle="1" w:styleId="Heading1Char">
    <w:name w:val="Heading 1 Char"/>
    <w:basedOn w:val="DefaultParagraphFont"/>
    <w:link w:val="Heading1"/>
    <w:rsid w:val="007B7754"/>
    <w:rPr>
      <w:rFonts w:ascii="Times New Roman" w:eastAsia="Times New Roman" w:hAnsi="Times New Roman" w:cs="Times New Roman"/>
      <w:b/>
      <w:sz w:val="32"/>
      <w:szCs w:val="20"/>
      <w:lang w:eastAsia="en-US"/>
    </w:rPr>
  </w:style>
  <w:style w:type="paragraph" w:styleId="BodyText">
    <w:name w:val="Body Text"/>
    <w:basedOn w:val="Normal"/>
    <w:link w:val="BodyTextChar"/>
    <w:rsid w:val="007B775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B7754"/>
    <w:rPr>
      <w:rFonts w:ascii="Times New Roman" w:eastAsia="Times New Roman" w:hAnsi="Times New Roman" w:cs="Times New Roman"/>
      <w:sz w:val="24"/>
      <w:lang w:eastAsia="en-US"/>
    </w:rPr>
  </w:style>
  <w:style w:type="paragraph" w:styleId="Footer">
    <w:name w:val="footer"/>
    <w:basedOn w:val="Normal"/>
    <w:link w:val="FooterChar"/>
    <w:rsid w:val="007B77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B7754"/>
    <w:rPr>
      <w:rFonts w:ascii="Times New Roman" w:eastAsia="Times New Roman" w:hAnsi="Times New Roman" w:cs="Times New Roman"/>
      <w:sz w:val="16"/>
      <w:lang w:eastAsia="en-US"/>
    </w:rPr>
  </w:style>
  <w:style w:type="paragraph" w:styleId="ListBullet">
    <w:name w:val="List Bullet"/>
    <w:basedOn w:val="List"/>
    <w:rsid w:val="007B7754"/>
    <w:pPr>
      <w:numPr>
        <w:numId w:val="13"/>
      </w:numPr>
      <w:tabs>
        <w:tab w:val="clear" w:pos="340"/>
      </w:tabs>
      <w:spacing w:before="40" w:after="40"/>
    </w:pPr>
  </w:style>
  <w:style w:type="character" w:customStyle="1" w:styleId="SpecialBold">
    <w:name w:val="Special Bold"/>
    <w:basedOn w:val="DefaultParagraphFont"/>
    <w:rsid w:val="007B7754"/>
    <w:rPr>
      <w:b/>
      <w:spacing w:val="0"/>
    </w:rPr>
  </w:style>
  <w:style w:type="paragraph" w:styleId="ListBullet2">
    <w:name w:val="List Bullet 2"/>
    <w:basedOn w:val="List2"/>
    <w:rsid w:val="007B7754"/>
    <w:pPr>
      <w:numPr>
        <w:numId w:val="14"/>
      </w:numPr>
      <w:tabs>
        <w:tab w:val="clear" w:pos="680"/>
      </w:tabs>
    </w:pPr>
  </w:style>
  <w:style w:type="character" w:styleId="Emphasis">
    <w:name w:val="Emphasis"/>
    <w:basedOn w:val="DefaultParagraphFont"/>
    <w:qFormat/>
    <w:rsid w:val="007B7754"/>
    <w:rPr>
      <w:i/>
    </w:rPr>
  </w:style>
  <w:style w:type="paragraph" w:customStyle="1" w:styleId="SuperHeading">
    <w:name w:val="SuperHeading"/>
    <w:basedOn w:val="Normal"/>
    <w:rsid w:val="007B7754"/>
    <w:pPr>
      <w:spacing w:before="240" w:after="120"/>
      <w:outlineLvl w:val="0"/>
    </w:pPr>
    <w:rPr>
      <w:rFonts w:ascii="Times New Roman" w:hAnsi="Times New Roman"/>
      <w:b/>
      <w:sz w:val="28"/>
    </w:rPr>
  </w:style>
  <w:style w:type="paragraph" w:customStyle="1" w:styleId="AllowPageBreak">
    <w:name w:val="AllowPageBreak"/>
    <w:rsid w:val="007B775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B7754"/>
    <w:rPr>
      <w:b/>
      <w:i/>
      <w:u w:val="none"/>
    </w:rPr>
  </w:style>
  <w:style w:type="character" w:customStyle="1" w:styleId="Heading2Char">
    <w:name w:val="Heading 2 Char"/>
    <w:basedOn w:val="DefaultParagraphFont"/>
    <w:link w:val="Heading2"/>
    <w:rsid w:val="007B77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B77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B77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B77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B77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775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B775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B7754"/>
    <w:rPr>
      <w:rFonts w:ascii="Courier New" w:eastAsia="Times New Roman" w:hAnsi="Courier New" w:cs="Times New Roman"/>
      <w:i/>
      <w:szCs w:val="20"/>
      <w:lang w:eastAsia="en-US"/>
    </w:rPr>
  </w:style>
  <w:style w:type="paragraph" w:customStyle="1" w:styleId="HeadingBase">
    <w:name w:val="Heading Base"/>
    <w:rsid w:val="007B77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7754"/>
    <w:pPr>
      <w:tabs>
        <w:tab w:val="right" w:leader="dot" w:pos="9072"/>
      </w:tabs>
      <w:ind w:left="567"/>
    </w:pPr>
    <w:rPr>
      <w:szCs w:val="22"/>
    </w:rPr>
  </w:style>
  <w:style w:type="paragraph" w:customStyle="1" w:styleId="TOCBase">
    <w:name w:val="TOC Base"/>
    <w:rsid w:val="007B77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7754"/>
    <w:pPr>
      <w:tabs>
        <w:tab w:val="right" w:leader="dot" w:pos="9072"/>
      </w:tabs>
      <w:spacing w:before="40" w:after="40"/>
      <w:ind w:left="284"/>
    </w:pPr>
    <w:rPr>
      <w:rFonts w:ascii="Times New Roman" w:hAnsi="Times New Roman"/>
    </w:rPr>
  </w:style>
  <w:style w:type="paragraph" w:styleId="TOC1">
    <w:name w:val="toc 1"/>
    <w:basedOn w:val="TOCBase"/>
    <w:next w:val="Normal"/>
    <w:rsid w:val="007B775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B7754"/>
    <w:pPr>
      <w:spacing w:before="5040"/>
      <w:jc w:val="center"/>
    </w:pPr>
    <w:rPr>
      <w:sz w:val="48"/>
      <w:szCs w:val="72"/>
      <w:lang w:val="en-US"/>
    </w:rPr>
  </w:style>
  <w:style w:type="character" w:customStyle="1" w:styleId="TitleChar">
    <w:name w:val="Title Char"/>
    <w:basedOn w:val="DefaultParagraphFont"/>
    <w:link w:val="Title"/>
    <w:rsid w:val="007B77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7754"/>
    <w:pPr>
      <w:tabs>
        <w:tab w:val="left" w:pos="3600"/>
        <w:tab w:val="left" w:pos="3958"/>
      </w:tabs>
    </w:pPr>
  </w:style>
  <w:style w:type="paragraph" w:styleId="List">
    <w:name w:val="List"/>
    <w:basedOn w:val="BodyText"/>
    <w:next w:val="BodyText"/>
    <w:rsid w:val="007B7754"/>
    <w:pPr>
      <w:tabs>
        <w:tab w:val="left" w:pos="340"/>
      </w:tabs>
      <w:spacing w:before="60" w:after="60"/>
      <w:ind w:left="340" w:hanging="340"/>
    </w:pPr>
  </w:style>
  <w:style w:type="paragraph" w:customStyle="1" w:styleId="Note">
    <w:name w:val="Note"/>
    <w:basedOn w:val="BodyText"/>
    <w:rsid w:val="007B77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B7754"/>
    <w:pPr>
      <w:framePr w:wrap="auto" w:hAnchor="text" w:y="6049"/>
    </w:pPr>
    <w:rPr>
      <w:color w:val="000000"/>
      <w:sz w:val="40"/>
    </w:rPr>
  </w:style>
  <w:style w:type="paragraph" w:customStyle="1" w:styleId="TOCTitle">
    <w:name w:val="TOCTitle"/>
    <w:basedOn w:val="Heading1"/>
    <w:rsid w:val="007B7754"/>
    <w:pPr>
      <w:spacing w:after="240"/>
      <w:jc w:val="center"/>
      <w:outlineLvl w:val="9"/>
    </w:pPr>
    <w:rPr>
      <w:caps/>
    </w:rPr>
  </w:style>
  <w:style w:type="paragraph" w:customStyle="1" w:styleId="Version">
    <w:name w:val="Version"/>
    <w:rsid w:val="007B775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B7754"/>
    <w:pPr>
      <w:keepNext w:val="0"/>
      <w:tabs>
        <w:tab w:val="right" w:pos="4176"/>
      </w:tabs>
      <w:ind w:left="198" w:hanging="198"/>
    </w:pPr>
    <w:rPr>
      <w:rFonts w:ascii="Garamond" w:hAnsi="Garamond"/>
    </w:rPr>
  </w:style>
  <w:style w:type="paragraph" w:styleId="IndexHeading">
    <w:name w:val="index heading"/>
    <w:basedOn w:val="Normal"/>
    <w:next w:val="Index1"/>
    <w:semiHidden/>
    <w:rsid w:val="007B7754"/>
    <w:pPr>
      <w:spacing w:before="120" w:after="120"/>
    </w:pPr>
    <w:rPr>
      <w:rFonts w:ascii="Arial" w:hAnsi="Arial"/>
      <w:b/>
      <w:color w:val="918585"/>
      <w:sz w:val="24"/>
    </w:rPr>
  </w:style>
  <w:style w:type="paragraph" w:styleId="Header">
    <w:name w:val="header"/>
    <w:basedOn w:val="Normal"/>
    <w:link w:val="HeaderChar"/>
    <w:rsid w:val="007B77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B7754"/>
    <w:rPr>
      <w:rFonts w:ascii="Times New Roman" w:eastAsia="Times New Roman" w:hAnsi="Times New Roman" w:cs="Times New Roman"/>
      <w:sz w:val="16"/>
      <w:szCs w:val="20"/>
      <w:lang w:val="en-GB" w:eastAsia="en-US"/>
    </w:rPr>
  </w:style>
  <w:style w:type="paragraph" w:customStyle="1" w:styleId="Chapter">
    <w:name w:val="Chapter"/>
    <w:basedOn w:val="Normal"/>
    <w:rsid w:val="007B7754"/>
    <w:pPr>
      <w:spacing w:before="240"/>
    </w:pPr>
    <w:rPr>
      <w:rFonts w:ascii="Times New Roman" w:hAnsi="Times New Roman"/>
      <w:smallCaps/>
      <w:spacing w:val="80"/>
      <w:sz w:val="28"/>
    </w:rPr>
  </w:style>
  <w:style w:type="paragraph" w:customStyle="1" w:styleId="InChapter">
    <w:name w:val="InChapter"/>
    <w:basedOn w:val="Heading3"/>
    <w:rsid w:val="007B7754"/>
    <w:pPr>
      <w:spacing w:after="240"/>
      <w:outlineLvl w:val="9"/>
    </w:pPr>
    <w:rPr>
      <w:noProof/>
    </w:rPr>
  </w:style>
  <w:style w:type="paragraph" w:styleId="Index2">
    <w:name w:val="index 2"/>
    <w:basedOn w:val="Normal"/>
    <w:next w:val="Normal"/>
    <w:semiHidden/>
    <w:rsid w:val="007B7754"/>
    <w:pPr>
      <w:tabs>
        <w:tab w:val="right" w:pos="4176"/>
      </w:tabs>
      <w:ind w:left="568" w:hanging="284"/>
    </w:pPr>
    <w:rPr>
      <w:rFonts w:ascii="Garamond" w:hAnsi="Garamond"/>
    </w:rPr>
  </w:style>
  <w:style w:type="paragraph" w:customStyle="1" w:styleId="Byline">
    <w:name w:val="Byline"/>
    <w:rsid w:val="007B77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7754"/>
    <w:pPr>
      <w:tabs>
        <w:tab w:val="clear" w:pos="3600"/>
        <w:tab w:val="clear" w:pos="3958"/>
      </w:tabs>
      <w:jc w:val="right"/>
    </w:pPr>
  </w:style>
  <w:style w:type="paragraph" w:styleId="Caption">
    <w:name w:val="caption"/>
    <w:basedOn w:val="BodyText"/>
    <w:next w:val="Normal"/>
    <w:qFormat/>
    <w:rsid w:val="007B7754"/>
    <w:pPr>
      <w:framePr w:w="2268" w:hSpace="181" w:vSpace="181" w:wrap="around" w:vAnchor="text" w:hAnchor="page" w:x="1135" w:y="285" w:anchorLock="1"/>
    </w:pPr>
    <w:rPr>
      <w:i/>
    </w:rPr>
  </w:style>
  <w:style w:type="paragraph" w:customStyle="1" w:styleId="MiniTOCTitle">
    <w:name w:val="MiniTOCTitle"/>
    <w:basedOn w:val="Heading4"/>
    <w:rsid w:val="007B7754"/>
    <w:pPr>
      <w:spacing w:before="240"/>
      <w:outlineLvl w:val="9"/>
    </w:pPr>
    <w:rPr>
      <w:noProof/>
      <w:sz w:val="24"/>
    </w:rPr>
  </w:style>
  <w:style w:type="paragraph" w:customStyle="1" w:styleId="MiniTOCItem">
    <w:name w:val="MiniTOCItem"/>
    <w:basedOn w:val="ListBullet"/>
    <w:rsid w:val="007B7754"/>
    <w:pPr>
      <w:numPr>
        <w:numId w:val="0"/>
      </w:numPr>
      <w:tabs>
        <w:tab w:val="right" w:leader="dot" w:pos="6521"/>
      </w:tabs>
      <w:spacing w:before="0" w:after="0"/>
    </w:pPr>
  </w:style>
  <w:style w:type="paragraph" w:customStyle="1" w:styleId="TOFTitle">
    <w:name w:val="TOFTitle"/>
    <w:basedOn w:val="TOCTitle"/>
    <w:rsid w:val="007B7754"/>
  </w:style>
  <w:style w:type="paragraph" w:styleId="TableofFigures">
    <w:name w:val="table of figures"/>
    <w:basedOn w:val="Normal"/>
    <w:next w:val="Normal"/>
    <w:semiHidden/>
    <w:rsid w:val="007B7754"/>
    <w:pPr>
      <w:tabs>
        <w:tab w:val="right" w:leader="dot" w:pos="9072"/>
      </w:tabs>
      <w:ind w:left="970" w:hanging="403"/>
    </w:pPr>
    <w:rPr>
      <w:rFonts w:ascii="Times New Roman" w:hAnsi="Times New Roman"/>
      <w:b/>
    </w:rPr>
  </w:style>
  <w:style w:type="paragraph" w:styleId="ListNumber">
    <w:name w:val="List Number"/>
    <w:basedOn w:val="List"/>
    <w:rsid w:val="007B7754"/>
    <w:pPr>
      <w:numPr>
        <w:numId w:val="11"/>
      </w:numPr>
    </w:pPr>
  </w:style>
  <w:style w:type="character" w:customStyle="1" w:styleId="WingdingSymbols">
    <w:name w:val="Wingding Symbols"/>
    <w:rsid w:val="007B7754"/>
    <w:rPr>
      <w:rFonts w:ascii="Wingdings" w:hAnsi="Wingdings"/>
    </w:rPr>
  </w:style>
  <w:style w:type="paragraph" w:customStyle="1" w:styleId="TableHeading">
    <w:name w:val="Table Heading"/>
    <w:basedOn w:val="HeadingBase"/>
    <w:rsid w:val="007B7754"/>
    <w:pPr>
      <w:keepLines/>
      <w:pBdr>
        <w:bottom w:val="single" w:sz="6" w:space="1" w:color="918585"/>
      </w:pBdr>
      <w:spacing w:before="240"/>
    </w:pPr>
  </w:style>
  <w:style w:type="character" w:customStyle="1" w:styleId="HotSpot">
    <w:name w:val="HotSpot"/>
    <w:rsid w:val="007B7754"/>
    <w:rPr>
      <w:color w:val="0033CC"/>
      <w:u w:val="none"/>
    </w:rPr>
  </w:style>
  <w:style w:type="paragraph" w:customStyle="1" w:styleId="BodyTextRight">
    <w:name w:val="Body Text Right"/>
    <w:basedOn w:val="BodyText"/>
    <w:rsid w:val="007B7754"/>
    <w:pPr>
      <w:spacing w:before="0" w:after="0"/>
      <w:jc w:val="right"/>
    </w:pPr>
  </w:style>
  <w:style w:type="paragraph" w:styleId="Index3">
    <w:name w:val="index 3"/>
    <w:basedOn w:val="ListNumber2"/>
    <w:next w:val="Normal"/>
    <w:semiHidden/>
    <w:rsid w:val="007B7754"/>
    <w:pPr>
      <w:numPr>
        <w:numId w:val="0"/>
      </w:numPr>
      <w:tabs>
        <w:tab w:val="right" w:leader="dot" w:pos="4176"/>
      </w:tabs>
    </w:pPr>
  </w:style>
  <w:style w:type="paragraph" w:styleId="ListNumber2">
    <w:name w:val="List Number 2"/>
    <w:basedOn w:val="List2"/>
    <w:rsid w:val="007B7754"/>
    <w:pPr>
      <w:numPr>
        <w:numId w:val="10"/>
      </w:numPr>
      <w:tabs>
        <w:tab w:val="clear" w:pos="1060"/>
      </w:tabs>
    </w:pPr>
  </w:style>
  <w:style w:type="paragraph" w:customStyle="1" w:styleId="MarginNote">
    <w:name w:val="Margin Note"/>
    <w:basedOn w:val="BodyText"/>
    <w:rsid w:val="007B77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77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B775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B7754"/>
    <w:rPr>
      <w:sz w:val="32"/>
    </w:rPr>
  </w:style>
  <w:style w:type="paragraph" w:customStyle="1" w:styleId="HeadingProcedure">
    <w:name w:val="Heading Procedure"/>
    <w:basedOn w:val="HeadingBase"/>
    <w:next w:val="Normal"/>
    <w:rsid w:val="007B7754"/>
    <w:pPr>
      <w:tabs>
        <w:tab w:val="left" w:pos="0"/>
      </w:tabs>
      <w:spacing w:before="120" w:after="60"/>
    </w:pPr>
    <w:rPr>
      <w:i/>
      <w:color w:val="918585"/>
      <w:sz w:val="22"/>
    </w:rPr>
  </w:style>
  <w:style w:type="paragraph" w:customStyle="1" w:styleId="TableBodyText">
    <w:name w:val="Table Body Text"/>
    <w:basedOn w:val="BodyText"/>
    <w:rsid w:val="007B7754"/>
    <w:pPr>
      <w:spacing w:before="60" w:after="60"/>
    </w:pPr>
  </w:style>
  <w:style w:type="paragraph" w:styleId="ListContinue">
    <w:name w:val="List Continue"/>
    <w:basedOn w:val="List"/>
    <w:rsid w:val="007B7754"/>
    <w:pPr>
      <w:ind w:firstLine="0"/>
    </w:pPr>
  </w:style>
  <w:style w:type="paragraph" w:customStyle="1" w:styleId="ListNote">
    <w:name w:val="List Note"/>
    <w:basedOn w:val="List"/>
    <w:rsid w:val="007B7754"/>
    <w:pPr>
      <w:pBdr>
        <w:top w:val="single" w:sz="6" w:space="2" w:color="918585"/>
        <w:bottom w:val="single" w:sz="6" w:space="2" w:color="918585"/>
      </w:pBdr>
      <w:tabs>
        <w:tab w:val="left" w:pos="1021"/>
      </w:tabs>
      <w:ind w:firstLine="0"/>
    </w:pPr>
  </w:style>
  <w:style w:type="paragraph" w:customStyle="1" w:styleId="Warning">
    <w:name w:val="Warning"/>
    <w:basedOn w:val="BodyText"/>
    <w:rsid w:val="007B7754"/>
    <w:pPr>
      <w:shd w:val="clear" w:color="auto" w:fill="D9D9D9"/>
      <w:tabs>
        <w:tab w:val="left" w:pos="992"/>
      </w:tabs>
      <w:ind w:left="119" w:right="119"/>
    </w:pPr>
    <w:rPr>
      <w:sz w:val="20"/>
    </w:rPr>
  </w:style>
  <w:style w:type="paragraph" w:customStyle="1" w:styleId="MarginIcons">
    <w:name w:val="Margin Icons"/>
    <w:basedOn w:val="BodyText"/>
    <w:rsid w:val="007B77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B7754"/>
    <w:rPr>
      <w:rFonts w:ascii="Courier New" w:hAnsi="Courier New"/>
    </w:rPr>
  </w:style>
  <w:style w:type="paragraph" w:customStyle="1" w:styleId="NoteBullet">
    <w:name w:val="Note Bullet"/>
    <w:basedOn w:val="Note"/>
    <w:rsid w:val="007B7754"/>
    <w:pPr>
      <w:tabs>
        <w:tab w:val="clear" w:pos="680"/>
      </w:tabs>
      <w:spacing w:before="60" w:after="60"/>
    </w:pPr>
  </w:style>
  <w:style w:type="paragraph" w:customStyle="1" w:styleId="SubHeading2">
    <w:name w:val="SubHeading2"/>
    <w:basedOn w:val="HeadingBase"/>
    <w:rsid w:val="007B7754"/>
    <w:pPr>
      <w:spacing w:before="240" w:after="60"/>
    </w:pPr>
    <w:rPr>
      <w:sz w:val="20"/>
    </w:rPr>
  </w:style>
  <w:style w:type="paragraph" w:customStyle="1" w:styleId="SubHeading1">
    <w:name w:val="SubHeading1"/>
    <w:basedOn w:val="HeadingBase"/>
    <w:rsid w:val="007B7754"/>
    <w:pPr>
      <w:spacing w:before="240" w:after="60"/>
    </w:pPr>
    <w:rPr>
      <w:color w:val="918585"/>
      <w:sz w:val="22"/>
    </w:rPr>
  </w:style>
  <w:style w:type="paragraph" w:customStyle="1" w:styleId="SideHeading">
    <w:name w:val="Side Heading"/>
    <w:basedOn w:val="HeadingBase"/>
    <w:rsid w:val="007B77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7754"/>
    <w:pPr>
      <w:numPr>
        <w:numId w:val="12"/>
      </w:numPr>
    </w:pPr>
  </w:style>
  <w:style w:type="paragraph" w:styleId="PlainText">
    <w:name w:val="Plain Text"/>
    <w:basedOn w:val="Normal"/>
    <w:link w:val="PlainTextChar"/>
    <w:rsid w:val="007B7754"/>
    <w:rPr>
      <w:sz w:val="20"/>
    </w:rPr>
  </w:style>
  <w:style w:type="character" w:customStyle="1" w:styleId="PlainTextChar">
    <w:name w:val="Plain Text Char"/>
    <w:basedOn w:val="DefaultParagraphFont"/>
    <w:link w:val="PlainText"/>
    <w:rsid w:val="007B7754"/>
    <w:rPr>
      <w:rFonts w:ascii="Courier New" w:eastAsia="Times New Roman" w:hAnsi="Courier New" w:cs="Times New Roman"/>
      <w:sz w:val="20"/>
      <w:szCs w:val="20"/>
      <w:lang w:eastAsia="en-US"/>
    </w:rPr>
  </w:style>
  <w:style w:type="character" w:customStyle="1" w:styleId="MenuOption">
    <w:name w:val="Menu Option"/>
    <w:basedOn w:val="DefaultParagraphFont"/>
    <w:rsid w:val="007B7754"/>
    <w:rPr>
      <w:b/>
      <w:smallCaps/>
    </w:rPr>
  </w:style>
  <w:style w:type="paragraph" w:customStyle="1" w:styleId="TableListNumber">
    <w:name w:val="Table List Number"/>
    <w:basedOn w:val="ListNumber"/>
    <w:rsid w:val="007B7754"/>
    <w:pPr>
      <w:numPr>
        <w:numId w:val="0"/>
      </w:numPr>
    </w:pPr>
  </w:style>
  <w:style w:type="paragraph" w:styleId="TOC4">
    <w:name w:val="toc 4"/>
    <w:basedOn w:val="TOCBase"/>
    <w:next w:val="Normal"/>
    <w:semiHidden/>
    <w:rsid w:val="007B7754"/>
    <w:pPr>
      <w:tabs>
        <w:tab w:val="right" w:leader="dot" w:pos="9071"/>
      </w:tabs>
      <w:ind w:left="1701"/>
    </w:pPr>
  </w:style>
  <w:style w:type="paragraph" w:customStyle="1" w:styleId="ListAlpha">
    <w:name w:val="List Alpha"/>
    <w:basedOn w:val="List"/>
    <w:rsid w:val="007B7754"/>
    <w:pPr>
      <w:numPr>
        <w:numId w:val="9"/>
      </w:numPr>
    </w:pPr>
  </w:style>
  <w:style w:type="paragraph" w:customStyle="1" w:styleId="ListAlpha2">
    <w:name w:val="List Alpha 2"/>
    <w:basedOn w:val="List2"/>
    <w:rsid w:val="007B7754"/>
    <w:pPr>
      <w:numPr>
        <w:numId w:val="8"/>
      </w:numPr>
    </w:pPr>
  </w:style>
  <w:style w:type="paragraph" w:styleId="List2">
    <w:name w:val="List 2"/>
    <w:basedOn w:val="BodyText"/>
    <w:rsid w:val="007B7754"/>
    <w:pPr>
      <w:tabs>
        <w:tab w:val="left" w:pos="680"/>
      </w:tabs>
      <w:spacing w:before="60" w:after="60"/>
      <w:ind w:left="680" w:hanging="340"/>
    </w:pPr>
  </w:style>
  <w:style w:type="paragraph" w:styleId="List3">
    <w:name w:val="List 3"/>
    <w:basedOn w:val="BodyText"/>
    <w:rsid w:val="007B7754"/>
    <w:pPr>
      <w:tabs>
        <w:tab w:val="left" w:pos="1021"/>
      </w:tabs>
      <w:spacing w:before="60" w:after="60"/>
      <w:ind w:left="1020" w:hanging="340"/>
    </w:pPr>
  </w:style>
  <w:style w:type="paragraph" w:styleId="List4">
    <w:name w:val="List 4"/>
    <w:basedOn w:val="BodyText"/>
    <w:rsid w:val="007B7754"/>
    <w:pPr>
      <w:tabs>
        <w:tab w:val="left" w:pos="1361"/>
      </w:tabs>
      <w:spacing w:before="60" w:after="60"/>
      <w:ind w:left="1361" w:hanging="340"/>
    </w:pPr>
  </w:style>
  <w:style w:type="paragraph" w:styleId="List5">
    <w:name w:val="List 5"/>
    <w:basedOn w:val="BodyText"/>
    <w:rsid w:val="007B7754"/>
    <w:pPr>
      <w:tabs>
        <w:tab w:val="left" w:pos="1701"/>
      </w:tabs>
      <w:spacing w:before="60" w:after="60"/>
      <w:ind w:left="1701" w:hanging="340"/>
    </w:pPr>
  </w:style>
  <w:style w:type="paragraph" w:styleId="ListBullet3">
    <w:name w:val="List Bullet 3"/>
    <w:basedOn w:val="List3"/>
    <w:rsid w:val="007B7754"/>
    <w:pPr>
      <w:numPr>
        <w:numId w:val="15"/>
      </w:numPr>
      <w:tabs>
        <w:tab w:val="clear" w:pos="1021"/>
      </w:tabs>
      <w:ind w:left="1037" w:hanging="357"/>
    </w:pPr>
  </w:style>
  <w:style w:type="paragraph" w:styleId="ListBullet4">
    <w:name w:val="List Bullet 4"/>
    <w:basedOn w:val="List4"/>
    <w:rsid w:val="007B7754"/>
    <w:pPr>
      <w:numPr>
        <w:numId w:val="3"/>
      </w:numPr>
    </w:pPr>
  </w:style>
  <w:style w:type="paragraph" w:styleId="ListBullet5">
    <w:name w:val="List Bullet 5"/>
    <w:basedOn w:val="List5"/>
    <w:rsid w:val="007B7754"/>
    <w:pPr>
      <w:numPr>
        <w:numId w:val="4"/>
      </w:numPr>
    </w:pPr>
  </w:style>
  <w:style w:type="paragraph" w:styleId="ListContinue2">
    <w:name w:val="List Continue 2"/>
    <w:basedOn w:val="List2"/>
    <w:rsid w:val="007B7754"/>
    <w:pPr>
      <w:ind w:firstLine="0"/>
    </w:pPr>
  </w:style>
  <w:style w:type="paragraph" w:styleId="ListContinue3">
    <w:name w:val="List Continue 3"/>
    <w:basedOn w:val="List3"/>
    <w:rsid w:val="007B7754"/>
    <w:pPr>
      <w:ind w:left="1021" w:firstLine="0"/>
    </w:pPr>
  </w:style>
  <w:style w:type="paragraph" w:styleId="ListContinue4">
    <w:name w:val="List Continue 4"/>
    <w:basedOn w:val="List4"/>
    <w:rsid w:val="007B7754"/>
    <w:pPr>
      <w:ind w:firstLine="0"/>
    </w:pPr>
  </w:style>
  <w:style w:type="paragraph" w:styleId="ListContinue5">
    <w:name w:val="List Continue 5"/>
    <w:basedOn w:val="List5"/>
    <w:rsid w:val="007B7754"/>
    <w:pPr>
      <w:ind w:firstLine="0"/>
    </w:pPr>
  </w:style>
  <w:style w:type="paragraph" w:styleId="ListNumber3">
    <w:name w:val="List Number 3"/>
    <w:basedOn w:val="List3"/>
    <w:rsid w:val="007B7754"/>
    <w:pPr>
      <w:numPr>
        <w:numId w:val="5"/>
      </w:numPr>
    </w:pPr>
  </w:style>
  <w:style w:type="paragraph" w:styleId="ListNumber4">
    <w:name w:val="List Number 4"/>
    <w:basedOn w:val="List4"/>
    <w:rsid w:val="007B7754"/>
    <w:pPr>
      <w:numPr>
        <w:numId w:val="6"/>
      </w:numPr>
    </w:pPr>
  </w:style>
  <w:style w:type="paragraph" w:styleId="ListNumber5">
    <w:name w:val="List Number 5"/>
    <w:basedOn w:val="List5"/>
    <w:rsid w:val="007B7754"/>
    <w:pPr>
      <w:numPr>
        <w:numId w:val="7"/>
      </w:numPr>
    </w:pPr>
  </w:style>
  <w:style w:type="paragraph" w:styleId="BlockText">
    <w:name w:val="Block Text"/>
    <w:basedOn w:val="Normal"/>
    <w:rsid w:val="007B7754"/>
    <w:pPr>
      <w:spacing w:after="120"/>
      <w:ind w:left="1440" w:right="1440"/>
    </w:pPr>
  </w:style>
  <w:style w:type="character" w:customStyle="1" w:styleId="Subscript">
    <w:name w:val="Subscript"/>
    <w:basedOn w:val="DefaultParagraphFont"/>
    <w:rsid w:val="007B7754"/>
    <w:rPr>
      <w:sz w:val="16"/>
      <w:vertAlign w:val="subscript"/>
    </w:rPr>
  </w:style>
  <w:style w:type="character" w:customStyle="1" w:styleId="Superscript">
    <w:name w:val="Superscript"/>
    <w:basedOn w:val="DefaultParagraphFont"/>
    <w:rsid w:val="007B7754"/>
    <w:rPr>
      <w:sz w:val="16"/>
      <w:vertAlign w:val="superscript"/>
    </w:rPr>
  </w:style>
  <w:style w:type="character" w:customStyle="1" w:styleId="Symbols">
    <w:name w:val="Symbols"/>
    <w:basedOn w:val="DefaultParagraphFont"/>
    <w:rsid w:val="007B7754"/>
    <w:rPr>
      <w:rFonts w:ascii="Symbol" w:hAnsi="Symbol"/>
    </w:rPr>
  </w:style>
  <w:style w:type="character" w:customStyle="1" w:styleId="MenuOptions">
    <w:name w:val="Menu Options"/>
    <w:basedOn w:val="DefaultParagraphFont"/>
    <w:rsid w:val="007B7754"/>
    <w:rPr>
      <w:rFonts w:ascii="Arial Narrow" w:hAnsi="Arial Narrow"/>
      <w:smallCaps/>
    </w:rPr>
  </w:style>
  <w:style w:type="character" w:customStyle="1" w:styleId="Buttons">
    <w:name w:val="Buttons"/>
    <w:basedOn w:val="DefaultParagraphFont"/>
    <w:rsid w:val="007B7754"/>
    <w:rPr>
      <w:b/>
    </w:rPr>
  </w:style>
  <w:style w:type="character" w:customStyle="1" w:styleId="Underlined">
    <w:name w:val="Underlined"/>
    <w:basedOn w:val="DefaultParagraphFont"/>
    <w:rsid w:val="007B7754"/>
    <w:rPr>
      <w:u w:val="single"/>
    </w:rPr>
  </w:style>
  <w:style w:type="paragraph" w:customStyle="1" w:styleId="TableBodyTextRight">
    <w:name w:val="Table Body Text Right"/>
    <w:basedOn w:val="TableBodyText"/>
    <w:rsid w:val="007B7754"/>
    <w:pPr>
      <w:widowControl w:val="0"/>
      <w:autoSpaceDE w:val="0"/>
      <w:autoSpaceDN w:val="0"/>
      <w:adjustRightInd w:val="0"/>
      <w:jc w:val="right"/>
    </w:pPr>
    <w:rPr>
      <w:rFonts w:cs="Arial"/>
      <w:szCs w:val="18"/>
    </w:rPr>
  </w:style>
  <w:style w:type="paragraph" w:customStyle="1" w:styleId="CopyrightText">
    <w:name w:val="Copyright Text"/>
    <w:basedOn w:val="BodyText"/>
    <w:rsid w:val="007B7754"/>
    <w:rPr>
      <w:sz w:val="18"/>
    </w:rPr>
  </w:style>
  <w:style w:type="paragraph" w:customStyle="1" w:styleId="BodySmallRight">
    <w:name w:val="Body Small Right"/>
    <w:basedOn w:val="BodyTextRight"/>
    <w:rsid w:val="007B7754"/>
    <w:rPr>
      <w:sz w:val="18"/>
      <w:szCs w:val="18"/>
    </w:rPr>
  </w:style>
  <w:style w:type="paragraph" w:customStyle="1" w:styleId="MarginEdition">
    <w:name w:val="Margin Edition"/>
    <w:basedOn w:val="MarginNote"/>
    <w:rsid w:val="007B7754"/>
    <w:pPr>
      <w:spacing w:before="0" w:after="0"/>
    </w:pPr>
    <w:rPr>
      <w:rFonts w:ascii="Times New Roman" w:hAnsi="Times New Roman"/>
      <w:color w:val="999999"/>
    </w:rPr>
  </w:style>
  <w:style w:type="paragraph" w:customStyle="1" w:styleId="Spacer">
    <w:name w:val="Spacer"/>
    <w:basedOn w:val="Normal"/>
    <w:rsid w:val="007B7754"/>
    <w:rPr>
      <w:sz w:val="2"/>
      <w:szCs w:val="2"/>
    </w:rPr>
  </w:style>
  <w:style w:type="character" w:customStyle="1" w:styleId="Small">
    <w:name w:val="Small"/>
    <w:basedOn w:val="DefaultParagraphFont"/>
    <w:rsid w:val="007B7754"/>
    <w:rPr>
      <w:sz w:val="16"/>
    </w:rPr>
  </w:style>
  <w:style w:type="paragraph" w:customStyle="1" w:styleId="WideTable">
    <w:name w:val="Wide Table"/>
    <w:basedOn w:val="Normal"/>
    <w:rsid w:val="007B7754"/>
    <w:pPr>
      <w:ind w:left="-1418"/>
    </w:pPr>
    <w:rPr>
      <w:sz w:val="2"/>
      <w:szCs w:val="2"/>
    </w:rPr>
  </w:style>
  <w:style w:type="character" w:styleId="PageNumber">
    <w:name w:val="page number"/>
    <w:basedOn w:val="DefaultParagraphFont"/>
    <w:rsid w:val="007B7754"/>
  </w:style>
  <w:style w:type="paragraph" w:styleId="Quote">
    <w:name w:val="Quote"/>
    <w:basedOn w:val="Heading1"/>
    <w:link w:val="QuoteChar"/>
    <w:qFormat/>
    <w:rsid w:val="007B7754"/>
    <w:rPr>
      <w:b w:val="0"/>
      <w:sz w:val="72"/>
      <w:szCs w:val="72"/>
      <w:lang w:val="en-NZ"/>
    </w:rPr>
  </w:style>
  <w:style w:type="character" w:customStyle="1" w:styleId="QuoteChar">
    <w:name w:val="Quote Char"/>
    <w:basedOn w:val="DefaultParagraphFont"/>
    <w:link w:val="Quote"/>
    <w:rsid w:val="007B77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7754"/>
    <w:pPr>
      <w:pageBreakBefore/>
    </w:pPr>
  </w:style>
  <w:style w:type="paragraph" w:customStyle="1" w:styleId="Border">
    <w:name w:val="Border"/>
    <w:basedOn w:val="Normal"/>
    <w:qFormat/>
    <w:rsid w:val="007B77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B7754"/>
    <w:rPr>
      <w:b/>
      <w:bCs/>
      <w:i/>
      <w:iCs/>
      <w:color w:val="auto"/>
    </w:rPr>
  </w:style>
  <w:style w:type="paragraph" w:styleId="IntenseQuote">
    <w:name w:val="Intense Quote"/>
    <w:basedOn w:val="Normal"/>
    <w:next w:val="Normal"/>
    <w:link w:val="IntenseQuoteChar"/>
    <w:uiPriority w:val="30"/>
    <w:qFormat/>
    <w:rsid w:val="007B77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B775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B7754"/>
    <w:rPr>
      <w:smallCaps/>
      <w:color w:val="auto"/>
      <w:u w:val="single"/>
    </w:rPr>
  </w:style>
  <w:style w:type="character" w:styleId="IntenseReference">
    <w:name w:val="Intense Reference"/>
    <w:basedOn w:val="DefaultParagraphFont"/>
    <w:uiPriority w:val="32"/>
    <w:qFormat/>
    <w:rsid w:val="007B7754"/>
    <w:rPr>
      <w:b/>
      <w:bCs/>
      <w:smallCaps/>
      <w:color w:val="auto"/>
      <w:spacing w:val="5"/>
      <w:u w:val="single"/>
    </w:rPr>
  </w:style>
  <w:style w:type="paragraph" w:customStyle="1" w:styleId="2ColumnHeading">
    <w:name w:val="2Column Heading"/>
    <w:basedOn w:val="BodyText"/>
    <w:qFormat/>
    <w:rsid w:val="007B7754"/>
    <w:pPr>
      <w:spacing w:after="60"/>
      <w:ind w:left="-2268"/>
    </w:pPr>
    <w:rPr>
      <w:b/>
    </w:rPr>
  </w:style>
  <w:style w:type="paragraph" w:customStyle="1" w:styleId="Heading1TOC">
    <w:name w:val="Heading1 TOC"/>
    <w:basedOn w:val="Normal"/>
    <w:qFormat/>
    <w:rsid w:val="007B7754"/>
    <w:pPr>
      <w:spacing w:before="240" w:after="120"/>
    </w:pPr>
    <w:rPr>
      <w:rFonts w:ascii="Times New Roman" w:hAnsi="Times New Roman"/>
      <w:b/>
      <w:sz w:val="32"/>
    </w:rPr>
  </w:style>
  <w:style w:type="paragraph" w:customStyle="1" w:styleId="Heading2TOC">
    <w:name w:val="Heading2 TOC"/>
    <w:basedOn w:val="Normal"/>
    <w:qFormat/>
    <w:rsid w:val="007B7754"/>
    <w:pPr>
      <w:spacing w:before="240" w:after="60"/>
    </w:pPr>
    <w:rPr>
      <w:rFonts w:ascii="Times New Roman" w:hAnsi="Times New Roman"/>
      <w:b/>
      <w:sz w:val="28"/>
    </w:rPr>
  </w:style>
  <w:style w:type="character" w:customStyle="1" w:styleId="Underline">
    <w:name w:val="Underline"/>
    <w:basedOn w:val="DefaultParagraphFont"/>
    <w:qFormat/>
    <w:rsid w:val="007B7754"/>
    <w:rPr>
      <w:u w:val="single"/>
    </w:rPr>
  </w:style>
  <w:style w:type="paragraph" w:styleId="BalloonText">
    <w:name w:val="Balloon Text"/>
    <w:basedOn w:val="Normal"/>
    <w:link w:val="BalloonTextChar"/>
    <w:rsid w:val="007B7754"/>
    <w:rPr>
      <w:rFonts w:ascii="Tahoma" w:hAnsi="Tahoma" w:cs="Tahoma"/>
      <w:sz w:val="16"/>
      <w:szCs w:val="16"/>
    </w:rPr>
  </w:style>
  <w:style w:type="character" w:customStyle="1" w:styleId="BalloonTextChar">
    <w:name w:val="Balloon Text Char"/>
    <w:basedOn w:val="DefaultParagraphFont"/>
    <w:link w:val="BalloonText"/>
    <w:rsid w:val="007B775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B775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B775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B7754"/>
    <w:rPr>
      <w:b/>
      <w:color w:val="660033"/>
      <w:spacing w:val="0"/>
    </w:rPr>
  </w:style>
  <w:style w:type="paragraph" w:customStyle="1" w:styleId="Nameditemlist">
    <w:name w:val="Named item list"/>
    <w:basedOn w:val="BodyText"/>
    <w:qFormat/>
    <w:rsid w:val="007B775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1390</Words>
  <Characters>9160</Characters>
  <Application>Microsoft Office Word</Application>
  <DocSecurity>0</DocSecurity>
  <Lines>299</Lines>
  <Paragraphs>187</Paragraphs>
  <ScaleCrop>false</ScaleCrop>
  <Company>Author-it Software Corporation Ltd.</Company>
  <LinksUpToDate>false</LinksUpToDate>
  <CharactersWithSpaces>10472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ICANWK504A Design and implement an integrated server solution</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2012-05-29T05:52:00Z</dcterms:created>
  <dcterms:modified xsi:type="dcterms:W3CDTF">2012-05-29T05:52:00Z</dcterms:modified>
</cp:coreProperties>
</file>