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17B" w:rsidP="0017717B">
      <w:pPr>
        <w:pStyle w:val="Title"/>
      </w:pPr>
      <w:bookmarkStart w:id="0" w:name="_GoBack"/>
      <w:bookmarkEnd w:id="0"/>
      <w:r>
        <w:fldChar w:fldCharType="begin"/>
      </w:r>
      <w:r>
        <w:instrText xml:space="preserve"> TITLE   \* MERGEFORMAT </w:instrText>
      </w:r>
      <w:r>
        <w:fldChar w:fldCharType="separate"/>
      </w:r>
      <w:r>
        <w:t>ICANWK417A Build an enterprise wireless network</w:t>
      </w:r>
      <w:r>
        <w:fldChar w:fldCharType="end"/>
      </w:r>
    </w:p>
    <w:p w:rsidR="0017717B" w:rsidP="0017717B">
      <w:pPr>
        <w:pStyle w:val="Version"/>
        <w:sectPr w:rsidSect="009146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665" w:rsidP="00914665">
      <w:pPr>
        <w:pStyle w:val="SuperHeading"/>
      </w:pPr>
      <w:r w:rsidRPr="00914665">
        <w:t>ICANWK417A Build an enterprise wireless network</w:t>
      </w:r>
    </w:p>
    <w:p w:rsidR="00000000" w:rsidRPr="00914665" w:rsidP="00914665">
      <w:pPr>
        <w:pStyle w:val="Heading1"/>
      </w:pPr>
      <w:bookmarkStart w:id="1" w:name="O_434786"/>
      <w:bookmarkEnd w:id="1"/>
      <w:r w:rsidRPr="00914665">
        <w:t>Modification History</w:t>
      </w:r>
    </w:p>
    <w:tbl>
      <w:tblPr>
        <w:tblW w:w="0" w:type="auto"/>
        <w:tblLayout w:type="fixed"/>
        <w:tblCellMar>
          <w:left w:w="62" w:type="dxa"/>
          <w:right w:w="62" w:type="dxa"/>
        </w:tblCellMar>
        <w:tblLook w:val="0000"/>
      </w:tblPr>
      <w:tblGrid>
        <w:gridCol w:w="3174"/>
        <w:gridCol w:w="5913"/>
      </w:tblGrid>
      <w:tr w:rsidTr="0091466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SpecialBold"/>
              </w:rPr>
              <w:t>Comments</w:t>
            </w:r>
          </w:p>
        </w:tc>
      </w:tr>
      <w:tr w:rsidTr="0091466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 xml:space="preserve">This Unit first released with </w:t>
            </w:r>
            <w:r w:rsidRPr="00914665">
              <w:rPr>
                <w:rStyle w:val="Emphasis"/>
              </w:rPr>
              <w:t>ICA11 Information and C</w:t>
            </w:r>
            <w:r w:rsidRPr="00914665">
              <w:rPr>
                <w:rStyle w:val="Emphasis"/>
              </w:rPr>
              <w:t>ommunications Technology Training Package version 1.0</w:t>
            </w:r>
          </w:p>
        </w:tc>
      </w:tr>
    </w:tbl>
    <w:p w:rsidR="00000000" w:rsidRPr="00914665" w:rsidP="00914665">
      <w:pPr>
        <w:pStyle w:val="BodyText"/>
      </w:pPr>
    </w:p>
    <w:p w:rsidR="00000000" w:rsidRPr="00914665" w:rsidP="00914665">
      <w:pPr>
        <w:pStyle w:val="AllowPageBreak"/>
      </w:pPr>
    </w:p>
    <w:p w:rsidR="00000000" w:rsidRPr="00914665" w:rsidP="00914665">
      <w:pPr>
        <w:pStyle w:val="Heading1"/>
      </w:pPr>
      <w:bookmarkStart w:id="2" w:name="O_434787"/>
      <w:bookmarkEnd w:id="2"/>
      <w:r w:rsidRPr="00914665">
        <w:t>Unit Descriptor</w:t>
      </w:r>
    </w:p>
    <w:p w:rsidR="00000000" w:rsidRPr="00914665" w:rsidP="00914665">
      <w:pPr>
        <w:pStyle w:val="BodyText"/>
      </w:pPr>
      <w:r w:rsidRPr="00914665">
        <w:t>This unit describes the performance outcomes, skills and knowledge required to build an enterprise, community or mesh wireless network within and outside buildings.</w:t>
      </w:r>
    </w:p>
    <w:p w:rsidR="00000000" w:rsidRPr="00914665" w:rsidP="00914665">
      <w:pPr>
        <w:pStyle w:val="AllowPageBreak"/>
      </w:pPr>
    </w:p>
    <w:p w:rsidR="00000000" w:rsidRPr="00914665" w:rsidP="00914665">
      <w:pPr>
        <w:pStyle w:val="Heading1"/>
      </w:pPr>
      <w:bookmarkStart w:id="3" w:name="O_434788"/>
      <w:bookmarkEnd w:id="3"/>
      <w:r w:rsidRPr="00914665">
        <w:t>Application of the Unit</w:t>
      </w:r>
    </w:p>
    <w:p w:rsidR="00000000" w:rsidRPr="00914665" w:rsidP="00914665">
      <w:pPr>
        <w:pStyle w:val="BodyText"/>
      </w:pPr>
      <w:r w:rsidRPr="00914665">
        <w:t>This unit applies to individuals working in senior design roles in the networking area who are required to develop complex wireless networks for organisations.</w:t>
      </w:r>
    </w:p>
    <w:p w:rsidR="00000000" w:rsidRPr="00914665" w:rsidP="00914665">
      <w:pPr>
        <w:pStyle w:val="AllowPageBreak"/>
      </w:pPr>
    </w:p>
    <w:p w:rsidR="00000000" w:rsidRPr="00914665" w:rsidP="00914665">
      <w:pPr>
        <w:pStyle w:val="Heading1"/>
      </w:pPr>
      <w:bookmarkStart w:id="4" w:name="O_434789"/>
      <w:bookmarkEnd w:id="4"/>
      <w:r w:rsidRPr="00914665">
        <w:t>Licensing/Regulatory Information</w:t>
      </w:r>
    </w:p>
    <w:p w:rsidR="00000000" w:rsidRPr="00914665" w:rsidP="00914665">
      <w:pPr>
        <w:pStyle w:val="BodyText"/>
      </w:pPr>
      <w:r w:rsidRPr="00914665">
        <w:t>No lic</w:t>
      </w:r>
      <w:r w:rsidRPr="00914665">
        <w:t>ensing, legislative, regulatory or certification requirements apply to this unit at the time of endorsement but users should confirm requirements with the relevant federal, state or territory authority.</w:t>
      </w:r>
    </w:p>
    <w:p w:rsidR="00000000" w:rsidRPr="00914665" w:rsidP="00914665">
      <w:pPr>
        <w:pStyle w:val="AllowPageBreak"/>
      </w:pPr>
    </w:p>
    <w:p w:rsidR="00000000" w:rsidRPr="00914665" w:rsidP="00914665">
      <w:pPr>
        <w:pStyle w:val="Heading1"/>
      </w:pPr>
      <w:bookmarkStart w:id="5" w:name="O_434790"/>
      <w:bookmarkEnd w:id="5"/>
      <w:r w:rsidRPr="00914665">
        <w:t>Pre-Requisites</w:t>
      </w:r>
    </w:p>
    <w:p w:rsidR="00000000" w:rsidRPr="00914665" w:rsidP="00914665">
      <w:pPr>
        <w:pStyle w:val="BodyText"/>
      </w:pPr>
      <w:r w:rsidRPr="00914665">
        <w:t>Not applicable.</w:t>
      </w:r>
    </w:p>
    <w:p w:rsidR="00000000" w:rsidRPr="00914665" w:rsidP="00914665">
      <w:pPr>
        <w:pStyle w:val="AllowPageBreak"/>
      </w:pPr>
    </w:p>
    <w:p w:rsidR="00000000" w:rsidRPr="00914665" w:rsidP="00914665">
      <w:pPr>
        <w:pStyle w:val="Heading1"/>
      </w:pPr>
      <w:bookmarkStart w:id="6" w:name="O_434791"/>
      <w:bookmarkEnd w:id="6"/>
      <w:r w:rsidRPr="00914665">
        <w:t>Employability Skills Information</w:t>
      </w:r>
    </w:p>
    <w:p w:rsidR="00000000" w:rsidRPr="00914665" w:rsidP="00914665">
      <w:pPr>
        <w:pStyle w:val="BodyText"/>
      </w:pPr>
      <w:r w:rsidRPr="00914665">
        <w:t>This unit contains employability skills.</w:t>
      </w:r>
    </w:p>
    <w:p w:rsidR="00000000" w:rsidRPr="00914665" w:rsidP="00914665">
      <w:pPr>
        <w:pStyle w:val="AllowPageBreak"/>
      </w:pPr>
    </w:p>
    <w:p w:rsidR="00000000" w:rsidRPr="00914665" w:rsidP="00914665">
      <w:pPr>
        <w:pStyle w:val="Heading1"/>
      </w:pPr>
      <w:bookmarkStart w:id="7" w:name="O_434792"/>
      <w:bookmarkEnd w:id="7"/>
      <w:r w:rsidRPr="00914665">
        <w:t>Elements and Performance Criteria Pre-Content</w:t>
      </w:r>
    </w:p>
    <w:tbl>
      <w:tblPr>
        <w:tblW w:w="0" w:type="auto"/>
        <w:tblLayout w:type="fixed"/>
        <w:tblCellMar>
          <w:left w:w="62" w:type="dxa"/>
          <w:right w:w="62" w:type="dxa"/>
        </w:tblCellMar>
        <w:tblLook w:val="0000"/>
      </w:tblPr>
      <w:tblGrid>
        <w:gridCol w:w="2463"/>
        <w:gridCol w:w="6252"/>
      </w:tblGrid>
      <w:tr w:rsidTr="00914665">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4665" w:rsidP="00914665">
            <w:pPr>
              <w:pStyle w:val="BodyText"/>
            </w:pPr>
            <w:r w:rsidRPr="00914665">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SpecialBold"/>
              </w:rPr>
              <w:t>Performance Criteria</w:t>
            </w:r>
          </w:p>
        </w:tc>
      </w:tr>
      <w:tr w:rsidTr="00914665">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14665">
              <w:rPr>
                <w:rStyle w:val="Emphasis"/>
              </w:rPr>
              <w:t>nce is to be consistent with the evidence guide.</w:t>
            </w:r>
          </w:p>
        </w:tc>
      </w:tr>
    </w:tbl>
    <w:p w:rsidR="00000000" w:rsidRPr="00914665" w:rsidP="00914665">
      <w:pPr>
        <w:pStyle w:val="BodyText"/>
      </w:pPr>
    </w:p>
    <w:p w:rsidR="00000000" w:rsidRPr="00914665" w:rsidP="00914665">
      <w:pPr>
        <w:pStyle w:val="AllowPageBreak"/>
      </w:pPr>
    </w:p>
    <w:p w:rsidR="00000000" w:rsidRPr="00914665" w:rsidP="00914665">
      <w:pPr>
        <w:pStyle w:val="Heading1"/>
      </w:pPr>
      <w:bookmarkStart w:id="8" w:name="O_434793"/>
      <w:bookmarkEnd w:id="8"/>
      <w:r w:rsidRPr="00914665">
        <w:t>Elements and Performance Criteria</w:t>
      </w:r>
    </w:p>
    <w:tbl>
      <w:tblPr>
        <w:tblW w:w="0" w:type="auto"/>
        <w:tblLayout w:type="fixed"/>
        <w:tblCellMar>
          <w:left w:w="62" w:type="dxa"/>
          <w:right w:w="62" w:type="dxa"/>
        </w:tblCellMar>
        <w:tblLook w:val="0000"/>
      </w:tblPr>
      <w:tblGrid>
        <w:gridCol w:w="2505"/>
        <w:gridCol w:w="6210"/>
      </w:tblGrid>
      <w:tr w:rsidTr="00914665">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t>1. Confirm client requirements and network equipment required</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 xml:space="preserve">1.1 Identify and clarify organisational </w:t>
            </w:r>
            <w:r w:rsidRPr="00914665">
              <w:rPr>
                <w:rStyle w:val="BoldandItalics"/>
              </w:rPr>
              <w:t>requirements</w:t>
            </w:r>
            <w:r w:rsidRPr="00914665">
              <w:t xml:space="preserve"> of the client</w:t>
            </w:r>
          </w:p>
          <w:p w:rsidR="00000000" w:rsidRPr="00914665" w:rsidP="00914665">
            <w:pPr>
              <w:pStyle w:val="BodyText"/>
            </w:pPr>
            <w:r w:rsidRPr="00914665">
              <w:t>1.2 Evaluate client requi</w:t>
            </w:r>
            <w:r w:rsidRPr="00914665">
              <w:t>rements along with business needs in order to translate into technical requirements</w:t>
            </w:r>
          </w:p>
          <w:p w:rsidR="00000000" w:rsidRPr="00914665" w:rsidP="00914665">
            <w:pPr>
              <w:pStyle w:val="BodyText"/>
            </w:pPr>
            <w:r w:rsidRPr="00914665">
              <w:t xml:space="preserve">1.3 Review existing network design </w:t>
            </w:r>
            <w:r w:rsidRPr="00914665">
              <w:rPr>
                <w:rStyle w:val="BoldandItalics"/>
              </w:rPr>
              <w:t>documentation</w:t>
            </w:r>
            <w:r w:rsidRPr="00914665">
              <w:t xml:space="preserve"> to ensure it is authorised, current and complete</w:t>
            </w:r>
          </w:p>
          <w:p w:rsidR="00000000" w:rsidRPr="00914665" w:rsidP="00914665">
            <w:pPr>
              <w:pStyle w:val="BodyText"/>
            </w:pPr>
            <w:r w:rsidRPr="00914665">
              <w:t xml:space="preserve">1.4 Identify </w:t>
            </w:r>
            <w:r w:rsidRPr="00914665">
              <w:rPr>
                <w:rStyle w:val="BoldandItalics"/>
              </w:rPr>
              <w:t>network topology</w:t>
            </w:r>
          </w:p>
          <w:p w:rsidR="00000000" w:rsidRPr="00914665" w:rsidP="00914665">
            <w:pPr>
              <w:pStyle w:val="BodyText"/>
            </w:pPr>
            <w:r w:rsidRPr="00914665">
              <w:t xml:space="preserve">1.5 Identify the </w:t>
            </w:r>
            <w:r w:rsidRPr="00914665">
              <w:rPr>
                <w:rStyle w:val="BoldandItalics"/>
              </w:rPr>
              <w:t>components</w:t>
            </w:r>
            <w:r w:rsidRPr="00914665">
              <w:t xml:space="preserve"> required to be i</w:t>
            </w:r>
            <w:r w:rsidRPr="00914665">
              <w:t>nstalled to meet the technical requirements</w:t>
            </w:r>
          </w:p>
          <w:p w:rsidR="00000000" w:rsidRPr="00914665" w:rsidP="00914665">
            <w:pPr>
              <w:pStyle w:val="BodyText"/>
            </w:pPr>
            <w:r w:rsidRPr="00914665">
              <w:t>1.6 Contact vendors and service suppliers to obtain specifications and availability of identified components</w:t>
            </w:r>
          </w:p>
          <w:p w:rsidR="00000000" w:rsidP="00914665">
            <w:pPr>
              <w:pStyle w:val="BodyText"/>
              <w:rPr>
                <w:lang w:val="en-NZ"/>
              </w:rPr>
            </w:pPr>
            <w:r w:rsidRPr="00914665">
              <w:t>1.7 Ensure preliminary work is completed within the required timeframe</w:t>
            </w:r>
          </w:p>
        </w:tc>
      </w:tr>
      <w:tr w:rsidTr="00914665">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t>2. Prepare for installation</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 xml:space="preserve">2.1 Ensure client and </w:t>
            </w:r>
            <w:r w:rsidRPr="00914665">
              <w:rPr>
                <w:rStyle w:val="BoldandItalics"/>
              </w:rPr>
              <w:t>users</w:t>
            </w:r>
            <w:r w:rsidRPr="00914665">
              <w:t xml:space="preserve"> are aware of date and time of installation</w:t>
            </w:r>
          </w:p>
          <w:p w:rsidR="00000000" w:rsidRPr="00914665" w:rsidP="00914665">
            <w:pPr>
              <w:pStyle w:val="BodyText"/>
            </w:pPr>
            <w:r w:rsidRPr="00914665">
              <w:t>2.2 Gather, prepare and check installation and safety equipment</w:t>
            </w:r>
          </w:p>
          <w:p w:rsidR="00000000" w:rsidP="00914665">
            <w:pPr>
              <w:pStyle w:val="BodyText"/>
              <w:rPr>
                <w:lang w:val="en-NZ"/>
              </w:rPr>
            </w:pPr>
            <w:r w:rsidRPr="00914665">
              <w:t>2.3 Assess on-site safety arrangements for installers and users</w:t>
            </w:r>
          </w:p>
        </w:tc>
      </w:tr>
      <w:tr w:rsidTr="00914665">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t>3. Select, install and configure access points and other</w:t>
            </w:r>
            <w:r w:rsidRPr="00914665">
              <w:t xml:space="preserve"> wireless devices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 xml:space="preserve">3.1 Select appropriate </w:t>
            </w:r>
            <w:r w:rsidRPr="00914665">
              <w:rPr>
                <w:rStyle w:val="BoldandItalics"/>
              </w:rPr>
              <w:t>hardware</w:t>
            </w:r>
            <w:r w:rsidRPr="00914665">
              <w:t xml:space="preserve"> based on identified components</w:t>
            </w:r>
          </w:p>
          <w:p w:rsidR="00000000" w:rsidRPr="00914665" w:rsidP="00914665">
            <w:pPr>
              <w:pStyle w:val="BodyText"/>
            </w:pPr>
            <w:r w:rsidRPr="00914665">
              <w:t>3.2 Install and configure hardware to provide wireless access to network</w:t>
            </w:r>
          </w:p>
          <w:p w:rsidR="00000000" w:rsidRPr="00914665" w:rsidP="00914665">
            <w:pPr>
              <w:pStyle w:val="BodyText"/>
            </w:pPr>
            <w:r w:rsidRPr="00914665">
              <w:t xml:space="preserve">3.3 Ensure connections are secured against intrusion or data access by unauthorised persons, are safe </w:t>
            </w:r>
            <w:r w:rsidRPr="00914665">
              <w:t>for users, and are protected from the environment</w:t>
            </w:r>
          </w:p>
          <w:p w:rsidR="00000000" w:rsidRPr="00914665" w:rsidP="00914665">
            <w:pPr>
              <w:pStyle w:val="BodyText"/>
            </w:pPr>
            <w:r w:rsidRPr="00914665">
              <w:t xml:space="preserve">3.4 Configure </w:t>
            </w:r>
            <w:r w:rsidRPr="00914665">
              <w:rPr>
                <w:rStyle w:val="BoldandItalics"/>
              </w:rPr>
              <w:t>security</w:t>
            </w:r>
            <w:r w:rsidRPr="00914665">
              <w:t xml:space="preserve">, monitoring, logging and quality of service features consistent with </w:t>
            </w:r>
            <w:r w:rsidRPr="00914665">
              <w:rPr>
                <w:rStyle w:val="BoldandItalics"/>
              </w:rPr>
              <w:t>standards</w:t>
            </w:r>
            <w:r w:rsidRPr="00914665">
              <w:t xml:space="preserve"> and protocols</w:t>
            </w:r>
          </w:p>
          <w:p w:rsidR="00000000" w:rsidRPr="00914665" w:rsidP="00914665">
            <w:pPr>
              <w:pStyle w:val="BodyText"/>
            </w:pPr>
            <w:r w:rsidRPr="00914665">
              <w:t>3.5 Ensure test equipment is calibrated</w:t>
            </w:r>
          </w:p>
          <w:p w:rsidR="00000000" w:rsidP="00914665">
            <w:pPr>
              <w:pStyle w:val="BodyText"/>
              <w:rPr>
                <w:lang w:val="en-NZ"/>
              </w:rPr>
            </w:pPr>
            <w:r w:rsidRPr="00914665">
              <w:t xml:space="preserve">3.6 Test wireless network systems performance and </w:t>
            </w:r>
            <w:r w:rsidRPr="00914665">
              <w:t>verify that it meets enterprise requirements and is consistent with standards and protocols</w:t>
            </w:r>
          </w:p>
        </w:tc>
      </w:tr>
      <w:tr w:rsidTr="00914665">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t>4. Select, install and configure antennas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4.1 Select appropriate antennas based on design plan</w:t>
            </w:r>
          </w:p>
          <w:p w:rsidR="00000000" w:rsidRPr="00914665" w:rsidP="00914665">
            <w:pPr>
              <w:pStyle w:val="BodyText"/>
            </w:pPr>
            <w:r w:rsidRPr="00914665">
              <w:t>4.2 Safely install and configure antennas to provide wireless access</w:t>
            </w:r>
            <w:r w:rsidRPr="00914665">
              <w:t xml:space="preserve"> to network</w:t>
            </w:r>
          </w:p>
          <w:p w:rsidR="00000000" w:rsidRPr="00914665" w:rsidP="00914665">
            <w:pPr>
              <w:pStyle w:val="BodyText"/>
            </w:pPr>
            <w:r w:rsidRPr="00914665">
              <w:t>4.3 Measure and assess signal strength within and outside building</w:t>
            </w:r>
          </w:p>
          <w:p w:rsidR="00000000" w:rsidP="00914665">
            <w:pPr>
              <w:pStyle w:val="BodyText"/>
              <w:rPr>
                <w:lang w:val="en-NZ"/>
              </w:rPr>
            </w:pPr>
            <w:r w:rsidRPr="00914665">
              <w:t>4.4 Resolve and report radio frequency interference issues</w:t>
            </w:r>
          </w:p>
        </w:tc>
      </w:tr>
      <w:tr w:rsidTr="00914665">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t>5. Secure wireless network</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 xml:space="preserve">5.1 Identify possible security threats to </w:t>
            </w:r>
            <w:r w:rsidRPr="00914665">
              <w:rPr>
                <w:rStyle w:val="BoldandItalics"/>
              </w:rPr>
              <w:t>assets</w:t>
            </w:r>
          </w:p>
          <w:p w:rsidR="00000000" w:rsidRPr="00914665" w:rsidP="00914665">
            <w:pPr>
              <w:pStyle w:val="BodyText"/>
            </w:pPr>
            <w:r w:rsidRPr="00914665">
              <w:t>5.2 Configure client server and helper se</w:t>
            </w:r>
            <w:r w:rsidRPr="00914665">
              <w:t>curity devices</w:t>
            </w:r>
          </w:p>
          <w:p w:rsidR="00000000" w:rsidP="00914665">
            <w:pPr>
              <w:pStyle w:val="BodyText"/>
              <w:rPr>
                <w:lang w:val="en-NZ"/>
              </w:rPr>
            </w:pPr>
            <w:r w:rsidRPr="00914665">
              <w:t>5.3 Configure associations and filters</w:t>
            </w:r>
          </w:p>
        </w:tc>
      </w:tr>
      <w:tr w:rsidTr="00914665">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t>6. Train users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6.1 Provide training for users to establish and manage network connections</w:t>
            </w:r>
          </w:p>
          <w:p w:rsidR="00000000" w:rsidRPr="00914665" w:rsidP="00914665">
            <w:pPr>
              <w:pStyle w:val="BodyText"/>
            </w:pPr>
            <w:r w:rsidRPr="00914665">
              <w:t>6.2 Resolve pairing and log-on difficulties for users</w:t>
            </w:r>
          </w:p>
          <w:p w:rsidR="00000000" w:rsidRPr="00914665" w:rsidP="00914665">
            <w:pPr>
              <w:pStyle w:val="BodyText"/>
            </w:pPr>
            <w:r w:rsidRPr="00914665">
              <w:t>6.3 Inform users of wireless network etiquette and traffic capacity issues</w:t>
            </w:r>
          </w:p>
          <w:p w:rsidR="00000000" w:rsidP="00914665">
            <w:pPr>
              <w:pStyle w:val="BodyText"/>
              <w:rPr>
                <w:lang w:val="en-NZ"/>
              </w:rPr>
            </w:pPr>
            <w:r w:rsidRPr="00914665">
              <w:t>6.4 Advise users of help-desk contact details</w:t>
            </w:r>
          </w:p>
        </w:tc>
      </w:tr>
      <w:tr w:rsidTr="00914665">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t>7. Monitor and administer wireless network</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 xml:space="preserve">7.1 Monitor wireless network performance using diagnostic </w:t>
            </w:r>
            <w:r w:rsidRPr="00914665">
              <w:rPr>
                <w:rStyle w:val="BoldandItalics"/>
              </w:rPr>
              <w:t>tools</w:t>
            </w:r>
            <w:r w:rsidRPr="00914665">
              <w:t>, including appropriate soft</w:t>
            </w:r>
            <w:r w:rsidRPr="00914665">
              <w:t>ware</w:t>
            </w:r>
          </w:p>
          <w:p w:rsidR="00000000" w:rsidRPr="00914665" w:rsidP="00914665">
            <w:pPr>
              <w:pStyle w:val="BodyText"/>
            </w:pPr>
            <w:r w:rsidRPr="00914665">
              <w:t>7.2 Debug networking issues to maintain trouble-free wireless connection</w:t>
            </w:r>
          </w:p>
          <w:p w:rsidR="00000000" w:rsidP="00914665">
            <w:pPr>
              <w:pStyle w:val="BodyText"/>
              <w:rPr>
                <w:lang w:val="en-NZ"/>
              </w:rPr>
            </w:pPr>
            <w:r w:rsidRPr="00914665">
              <w:t xml:space="preserve">7.3 Document current settings and store securely consistent with </w:t>
            </w:r>
            <w:r w:rsidRPr="00914665">
              <w:rPr>
                <w:rStyle w:val="BoldandItalics"/>
              </w:rPr>
              <w:t>commercial and business requirements</w:t>
            </w:r>
          </w:p>
        </w:tc>
      </w:tr>
      <w:tr w:rsidTr="00914665">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t>8. Finalise build process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8.1 Review network for performance issues, planne</w:t>
            </w:r>
            <w:r w:rsidRPr="00914665">
              <w:t>d maintenance or upgrade requirements</w:t>
            </w:r>
          </w:p>
          <w:p w:rsidR="00000000" w:rsidRPr="00914665" w:rsidP="00914665">
            <w:pPr>
              <w:pStyle w:val="BodyText"/>
            </w:pPr>
            <w:r w:rsidRPr="00914665">
              <w:t>8.2 Report to client with network documentation and recommendations for performance issues</w:t>
            </w:r>
          </w:p>
          <w:p w:rsidR="00000000" w:rsidRPr="00914665" w:rsidP="00914665">
            <w:pPr>
              <w:pStyle w:val="BodyText"/>
            </w:pPr>
            <w:r w:rsidRPr="00914665">
              <w:t>8.3 File documentation according to organisational outlines</w:t>
            </w:r>
          </w:p>
        </w:tc>
      </w:tr>
    </w:tbl>
    <w:p w:rsidR="00000000" w:rsidRPr="00914665" w:rsidP="00914665">
      <w:pPr>
        <w:pStyle w:val="BodyText"/>
      </w:pPr>
    </w:p>
    <w:p w:rsidR="00000000" w:rsidRPr="00914665" w:rsidP="00914665">
      <w:pPr>
        <w:pStyle w:val="AllowPageBreak"/>
      </w:pPr>
    </w:p>
    <w:p w:rsidR="00000000" w:rsidRPr="00914665" w:rsidP="00914665">
      <w:pPr>
        <w:pStyle w:val="Heading1"/>
      </w:pPr>
      <w:bookmarkStart w:id="9" w:name="O_434794"/>
      <w:bookmarkEnd w:id="9"/>
      <w:r w:rsidRPr="00914665">
        <w:t>Required Skills and Knowledge</w:t>
      </w:r>
    </w:p>
    <w:p w:rsidR="00000000" w:rsidRPr="00914665" w:rsidP="00914665">
      <w:pPr>
        <w:pStyle w:val="BodyText"/>
      </w:pPr>
      <w:r w:rsidRPr="00914665">
        <w:rPr>
          <w:rStyle w:val="Emphasis"/>
        </w:rPr>
        <w:t>This section describes the skills and knowledge required for this unit.</w:t>
      </w:r>
    </w:p>
    <w:p w:rsidR="00000000" w:rsidRPr="00914665" w:rsidP="00914665">
      <w:pPr>
        <w:pStyle w:val="BodyText"/>
      </w:pPr>
    </w:p>
    <w:p w:rsidR="00000000" w:rsidRPr="00914665" w:rsidP="00914665">
      <w:pPr>
        <w:pStyle w:val="BodyText"/>
      </w:pPr>
      <w:r w:rsidRPr="00914665">
        <w:rPr>
          <w:rStyle w:val="SpecialBold"/>
        </w:rPr>
        <w:t>Required skills</w:t>
      </w:r>
    </w:p>
    <w:p w:rsidR="00000000" w:rsidRPr="00914665" w:rsidP="00914665">
      <w:pPr>
        <w:pStyle w:val="BodyText"/>
      </w:pPr>
    </w:p>
    <w:p w:rsidR="00000000" w:rsidRPr="00914665" w:rsidP="00914665">
      <w:pPr>
        <w:pStyle w:val="ListBullet"/>
      </w:pPr>
      <w:r w:rsidRPr="00914665">
        <w:t>analytical skills to design, develop and implement various wireless network solutions</w:t>
      </w:r>
    </w:p>
    <w:p w:rsidR="00000000" w:rsidRPr="00914665" w:rsidP="00914665">
      <w:pPr>
        <w:pStyle w:val="ListBullet"/>
      </w:pPr>
      <w:r w:rsidRPr="00914665">
        <w:t>communication skills to:</w:t>
      </w:r>
    </w:p>
    <w:p w:rsidR="00000000" w:rsidRPr="00914665" w:rsidP="00914665">
      <w:pPr>
        <w:pStyle w:val="ListBullet2"/>
      </w:pPr>
      <w:r w:rsidRPr="00914665">
        <w:t>communicate with users</w:t>
      </w:r>
    </w:p>
    <w:p w:rsidR="00000000" w:rsidRPr="00914665" w:rsidP="00914665">
      <w:pPr>
        <w:pStyle w:val="ListBullet2"/>
      </w:pPr>
      <w:r w:rsidRPr="00914665">
        <w:t>liaise with vendors and obtain</w:t>
      </w:r>
      <w:r w:rsidRPr="00914665">
        <w:t xml:space="preserve"> prices and product details</w:t>
      </w:r>
    </w:p>
    <w:p w:rsidR="00000000" w:rsidRPr="00914665" w:rsidP="00914665">
      <w:pPr>
        <w:pStyle w:val="ListBullet2"/>
      </w:pPr>
      <w:r w:rsidRPr="00914665">
        <w:t>train users</w:t>
      </w:r>
    </w:p>
    <w:p w:rsidR="00000000" w:rsidRPr="00914665" w:rsidP="00914665">
      <w:pPr>
        <w:pStyle w:val="ListBullet"/>
      </w:pPr>
      <w:r w:rsidRPr="00914665">
        <w:t>numeracy skills to prepare a cost-benefit analysis</w:t>
      </w:r>
    </w:p>
    <w:p w:rsidR="00000000" w:rsidRPr="00914665" w:rsidP="00914665">
      <w:pPr>
        <w:pStyle w:val="ListBullet"/>
      </w:pPr>
      <w:r w:rsidRPr="00914665">
        <w:t>planning and organisational skills to plan and manage project according to time lines and cost schedules</w:t>
      </w:r>
    </w:p>
    <w:p w:rsidR="00000000" w:rsidRPr="00914665" w:rsidP="00914665">
      <w:pPr>
        <w:pStyle w:val="ListBullet"/>
      </w:pPr>
      <w:r w:rsidRPr="00914665">
        <w:t>problem-solving skills to troubleshoot and debug</w:t>
      </w:r>
    </w:p>
    <w:p w:rsidR="00000000" w:rsidRPr="00914665" w:rsidP="00914665">
      <w:pPr>
        <w:pStyle w:val="ListBullet"/>
      </w:pPr>
      <w:r w:rsidRPr="00914665">
        <w:t xml:space="preserve">technical </w:t>
      </w:r>
      <w:r w:rsidRPr="00914665">
        <w:t>skills to:</w:t>
      </w:r>
    </w:p>
    <w:p w:rsidR="00000000" w:rsidRPr="00914665" w:rsidP="00914665">
      <w:pPr>
        <w:pStyle w:val="ListBullet2"/>
      </w:pPr>
      <w:r w:rsidRPr="00914665">
        <w:t>implement local area networks (LANs)</w:t>
      </w:r>
    </w:p>
    <w:p w:rsidR="00000000" w:rsidRPr="00914665" w:rsidP="00914665">
      <w:pPr>
        <w:pStyle w:val="ListBullet2"/>
      </w:pPr>
      <w:r w:rsidRPr="00914665">
        <w:t>implement wireless networking strategies and configure wireless network software and hardware.</w:t>
      </w:r>
    </w:p>
    <w:p w:rsidR="00000000" w:rsidRPr="00914665" w:rsidP="00914665">
      <w:pPr>
        <w:pStyle w:val="BodyText"/>
      </w:pPr>
    </w:p>
    <w:p w:rsidR="00000000" w:rsidRPr="00914665" w:rsidP="00914665">
      <w:pPr>
        <w:pStyle w:val="BodyText"/>
      </w:pPr>
      <w:r w:rsidRPr="00914665">
        <w:rPr>
          <w:rStyle w:val="SpecialBold"/>
        </w:rPr>
        <w:t>Required knowledge</w:t>
      </w:r>
    </w:p>
    <w:p w:rsidR="00000000" w:rsidRPr="00914665" w:rsidP="00914665">
      <w:pPr>
        <w:pStyle w:val="BodyText"/>
      </w:pPr>
    </w:p>
    <w:p w:rsidR="00000000" w:rsidRPr="00914665" w:rsidP="00914665">
      <w:pPr>
        <w:pStyle w:val="ListBullet"/>
      </w:pPr>
      <w:r w:rsidRPr="00914665">
        <w:t>detailed knowledge of:</w:t>
      </w:r>
    </w:p>
    <w:p w:rsidR="00000000" w:rsidRPr="00914665" w:rsidP="00914665">
      <w:pPr>
        <w:pStyle w:val="ListBullet2"/>
      </w:pPr>
      <w:r w:rsidRPr="00914665">
        <w:t>audit and intrusion detection systems</w:t>
      </w:r>
    </w:p>
    <w:p w:rsidR="00000000" w:rsidRPr="00914665" w:rsidP="00914665">
      <w:pPr>
        <w:pStyle w:val="ListBullet2"/>
      </w:pPr>
      <w:r w:rsidRPr="00914665">
        <w:t>auditing and penetration testing techniques</w:t>
      </w:r>
    </w:p>
    <w:p w:rsidR="00000000" w:rsidRPr="00914665" w:rsidP="00914665">
      <w:pPr>
        <w:pStyle w:val="ListBullet2"/>
      </w:pPr>
      <w:r w:rsidRPr="00914665">
        <w:t>bandwidth and quality of service</w:t>
      </w:r>
    </w:p>
    <w:p w:rsidR="00000000" w:rsidRPr="00914665" w:rsidP="00914665">
      <w:pPr>
        <w:pStyle w:val="ListBullet2"/>
      </w:pPr>
      <w:r w:rsidRPr="00914665">
        <w:t>factors affecting signal quality</w:t>
      </w:r>
    </w:p>
    <w:p w:rsidR="00000000" w:rsidRPr="00914665" w:rsidP="00914665">
      <w:pPr>
        <w:pStyle w:val="ListBullet2"/>
      </w:pPr>
      <w:r w:rsidRPr="00914665">
        <w:t>layer 2 and layer 3 design issues</w:t>
      </w:r>
    </w:p>
    <w:p w:rsidR="00000000" w:rsidRPr="00914665" w:rsidP="00914665">
      <w:pPr>
        <w:pStyle w:val="ListBullet2"/>
      </w:pPr>
      <w:r w:rsidRPr="00914665">
        <w:t>small office home office (SOHO) and enterprise LANs</w:t>
      </w:r>
    </w:p>
    <w:p w:rsidR="00000000" w:rsidRPr="00914665" w:rsidP="00914665">
      <w:pPr>
        <w:pStyle w:val="ListBullet2"/>
      </w:pPr>
      <w:r w:rsidRPr="00914665">
        <w:t>transmission control protocols or internet protocols (TCPs/I</w:t>
      </w:r>
      <w:r w:rsidRPr="00914665">
        <w:t>Ps) and applications</w:t>
      </w:r>
    </w:p>
    <w:p w:rsidR="00000000" w:rsidRPr="00914665" w:rsidP="00914665">
      <w:pPr>
        <w:pStyle w:val="ListBullet2"/>
      </w:pPr>
      <w:r w:rsidRPr="00914665">
        <w:t>wireless security strategies</w:t>
      </w:r>
    </w:p>
    <w:p w:rsidR="00000000" w:rsidRPr="00914665" w:rsidP="00914665">
      <w:pPr>
        <w:pStyle w:val="ListBullet2"/>
      </w:pPr>
      <w:r w:rsidRPr="00914665">
        <w:t>wireless topologies</w:t>
      </w:r>
    </w:p>
    <w:p w:rsidR="00000000" w:rsidRPr="00914665" w:rsidP="00914665">
      <w:pPr>
        <w:pStyle w:val="ListBullet2"/>
      </w:pPr>
      <w:r w:rsidRPr="00914665">
        <w:t>wireless local area network (WLAN) and wireless area network (WAN) solutions</w:t>
      </w:r>
    </w:p>
    <w:p w:rsidR="00000000" w:rsidRPr="00914665" w:rsidP="00914665">
      <w:pPr>
        <w:pStyle w:val="ListBullet"/>
      </w:pPr>
      <w:r w:rsidRPr="00914665">
        <w:t>overview knowledge of:</w:t>
      </w:r>
    </w:p>
    <w:p w:rsidR="00000000" w:rsidRPr="00914665" w:rsidP="00914665">
      <w:pPr>
        <w:pStyle w:val="ListBullet2"/>
      </w:pPr>
      <w:r w:rsidRPr="00914665">
        <w:t>features of security threats</w:t>
      </w:r>
    </w:p>
    <w:p w:rsidR="00000000" w:rsidRPr="00914665" w:rsidP="00914665">
      <w:pPr>
        <w:pStyle w:val="ListBullet2"/>
      </w:pPr>
      <w:r w:rsidRPr="00914665">
        <w:t>network protocols and operating systems</w:t>
      </w:r>
    </w:p>
    <w:p w:rsidR="00000000" w:rsidRPr="00914665" w:rsidP="00914665">
      <w:pPr>
        <w:pStyle w:val="ListBullet2"/>
      </w:pPr>
      <w:r w:rsidRPr="00914665">
        <w:t>security protocols, standards and data encryption.</w:t>
      </w:r>
    </w:p>
    <w:p w:rsidR="00000000" w:rsidRPr="00914665" w:rsidP="00914665">
      <w:pPr>
        <w:pStyle w:val="AllowPageBreak"/>
      </w:pPr>
    </w:p>
    <w:p w:rsidR="00000000" w:rsidRPr="00914665" w:rsidP="00914665">
      <w:pPr>
        <w:pStyle w:val="Heading1"/>
      </w:pPr>
      <w:bookmarkStart w:id="10" w:name="O_434795"/>
      <w:bookmarkEnd w:id="10"/>
      <w:r w:rsidRPr="00914665">
        <w:t>Evidence Guide</w:t>
      </w:r>
    </w:p>
    <w:p w:rsidR="00000000" w:rsidRPr="00914665" w:rsidP="00914665">
      <w:pPr>
        <w:pStyle w:val="BodyText"/>
      </w:pPr>
      <w:r w:rsidRPr="00914665">
        <w:rPr>
          <w:rStyle w:val="Emphasis"/>
        </w:rPr>
        <w:t>The evidence guide provides advice on assessment and must be read in conjunction with the performance criteria, required skills and knowledge, range statement and the Assess</w:t>
      </w:r>
      <w:r w:rsidRPr="00914665">
        <w:rPr>
          <w:rStyle w:val="Emphasis"/>
        </w:rPr>
        <w:t>ment Guidelines for the Training Package.</w:t>
      </w:r>
    </w:p>
    <w:p w:rsidR="00000000" w:rsidRPr="00914665" w:rsidP="00914665">
      <w:pPr>
        <w:pStyle w:val="BodyText"/>
      </w:pPr>
    </w:p>
    <w:tbl>
      <w:tblPr>
        <w:tblW w:w="0" w:type="auto"/>
        <w:tblLayout w:type="fixed"/>
        <w:tblCellMar>
          <w:left w:w="62" w:type="dxa"/>
          <w:right w:w="62" w:type="dxa"/>
        </w:tblCellMar>
        <w:tblLook w:val="0000"/>
      </w:tblPr>
      <w:tblGrid>
        <w:gridCol w:w="2586"/>
        <w:gridCol w:w="6324"/>
      </w:tblGrid>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Evidence of the ability to:</w:t>
            </w:r>
          </w:p>
          <w:p w:rsidR="00000000" w:rsidP="00914665">
            <w:pPr>
              <w:pStyle w:val="ListBullet"/>
              <w:rPr>
                <w:lang w:val="en-NZ"/>
              </w:rPr>
            </w:pPr>
            <w:r w:rsidRPr="00914665">
              <w:t>develop and maintain wireless networks.</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Assessment must ensure access to:</w:t>
            </w:r>
          </w:p>
          <w:p w:rsidR="00000000" w:rsidRPr="00914665" w:rsidP="00914665">
            <w:pPr>
              <w:pStyle w:val="ListBullet"/>
            </w:pPr>
            <w:r w:rsidRPr="00914665">
              <w:t>network technical requirements</w:t>
            </w:r>
          </w:p>
          <w:p w:rsidR="00000000" w:rsidRPr="00914665" w:rsidP="00914665">
            <w:pPr>
              <w:pStyle w:val="ListBullet"/>
            </w:pPr>
            <w:r w:rsidRPr="00914665">
              <w:t>network infrastructure, including wireless hardware and software</w:t>
            </w:r>
          </w:p>
          <w:p w:rsidR="00000000" w:rsidRPr="00914665" w:rsidP="00914665">
            <w:pPr>
              <w:pStyle w:val="ListBullet"/>
            </w:pPr>
            <w:r w:rsidRPr="00914665">
              <w:t>appropriate learning and assessment support when required</w:t>
            </w:r>
          </w:p>
          <w:p w:rsidR="00000000" w:rsidP="00914665">
            <w:pPr>
              <w:pStyle w:val="ListBullet"/>
              <w:rPr>
                <w:lang w:val="en-NZ"/>
              </w:rPr>
            </w:pPr>
            <w:r w:rsidRPr="00914665">
              <w:t>modified equipment</w:t>
            </w:r>
            <w:r w:rsidRPr="00914665">
              <w:t xml:space="preserve"> for people with special needs.</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A range of assessment methods should be used to assess practical skills and knowledge. The following examples are appropriate for this unit:</w:t>
            </w:r>
          </w:p>
          <w:p w:rsidR="00000000" w:rsidRPr="00914665" w:rsidP="00914665">
            <w:pPr>
              <w:pStyle w:val="BodyText"/>
            </w:pPr>
            <w:r w:rsidRPr="00914665">
              <w:t>verbal or written questioning to assess candidate’</w:t>
            </w:r>
            <w:r w:rsidRPr="00914665">
              <w:t>s knowledge of:</w:t>
            </w:r>
          </w:p>
          <w:p w:rsidR="00000000" w:rsidRPr="00914665" w:rsidP="00914665">
            <w:pPr>
              <w:pStyle w:val="ListBullet2"/>
            </w:pPr>
            <w:r w:rsidRPr="00914665">
              <w:t>wireless topologies</w:t>
            </w:r>
          </w:p>
          <w:p w:rsidR="00000000" w:rsidRPr="00914665" w:rsidP="00914665">
            <w:pPr>
              <w:pStyle w:val="ListBullet2"/>
            </w:pPr>
            <w:r w:rsidRPr="00914665">
              <w:t>wireless security networks</w:t>
            </w:r>
          </w:p>
          <w:p w:rsidR="00000000" w:rsidRPr="00914665" w:rsidP="00914665">
            <w:pPr>
              <w:pStyle w:val="ListBullet2"/>
            </w:pPr>
            <w:r w:rsidRPr="00914665">
              <w:t>wireless security strategies</w:t>
            </w:r>
          </w:p>
          <w:p w:rsidR="00000000" w:rsidP="00914665">
            <w:pPr>
              <w:pStyle w:val="ListBullet"/>
              <w:rPr>
                <w:lang w:val="en-NZ"/>
              </w:rPr>
            </w:pPr>
            <w:r w:rsidRPr="00914665">
              <w:t xml:space="preserve">review of candidate’s client report and supporting documentation with recommendations. </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BodyText"/>
            </w:pPr>
            <w:r w:rsidRPr="00914665">
              <w:t>Holistic assessment with other units relevant to the industry sector, workplace and job role is recommended, where appropriate.</w:t>
            </w:r>
          </w:p>
          <w:p w:rsidR="00000000" w:rsidRPr="00914665" w:rsidP="00914665">
            <w:pPr>
              <w:pStyle w:val="BodyText"/>
            </w:pPr>
            <w:r w:rsidRPr="00914665">
              <w:t>Assessment processes and techniques must be culturally appropriate, and suitable to the communication skill level, language, lit</w:t>
            </w:r>
            <w:r w:rsidRPr="00914665">
              <w:t>eracy and numeracy capacity of the candidate and the work being performed.</w:t>
            </w:r>
          </w:p>
          <w:p w:rsidR="00000000" w:rsidRPr="00914665" w:rsidP="00914665">
            <w:pPr>
              <w:pStyle w:val="BodyText"/>
            </w:pPr>
            <w:r w:rsidRPr="00914665">
              <w:t>Indigenous people and other people from a non-English speaking background may need additional support.</w:t>
            </w:r>
          </w:p>
          <w:p w:rsidR="00000000" w:rsidRPr="00914665" w:rsidP="00914665">
            <w:pPr>
              <w:pStyle w:val="BodyText"/>
            </w:pPr>
            <w:r w:rsidRPr="00914665">
              <w:t>In cases where practical assessment is used it should be combined with targete</w:t>
            </w:r>
            <w:r w:rsidRPr="00914665">
              <w:t>d questioning to assess required knowledge.</w:t>
            </w:r>
          </w:p>
        </w:tc>
      </w:tr>
    </w:tbl>
    <w:p w:rsidR="00000000" w:rsidRPr="00914665" w:rsidP="00914665">
      <w:pPr>
        <w:pStyle w:val="BodyText"/>
      </w:pPr>
    </w:p>
    <w:p w:rsidR="00000000" w:rsidRPr="00914665" w:rsidP="00914665">
      <w:pPr>
        <w:pStyle w:val="AllowPageBreak"/>
      </w:pPr>
    </w:p>
    <w:p w:rsidR="00000000" w:rsidRPr="00914665" w:rsidP="00914665">
      <w:pPr>
        <w:pStyle w:val="Heading1"/>
      </w:pPr>
      <w:bookmarkStart w:id="11" w:name="O_434796"/>
      <w:bookmarkEnd w:id="11"/>
      <w:r w:rsidRPr="00914665">
        <w:t>Range Statement</w:t>
      </w:r>
    </w:p>
    <w:p w:rsidR="00000000" w:rsidRPr="00914665" w:rsidP="00914665">
      <w:pPr>
        <w:pStyle w:val="BodyText"/>
      </w:pPr>
      <w:r w:rsidRPr="00914665">
        <w:rPr>
          <w:rStyle w:val="Emphasis"/>
        </w:rPr>
        <w:t xml:space="preserve">The range statement relates to the unit of competency as a whole. It allows for different work environments and situations that may affect performance. Bold italicised wording, </w:t>
      </w:r>
      <w:r w:rsidRPr="00914665">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914665">
        <w:rPr>
          <w:rStyle w:val="Emphasis"/>
        </w:rPr>
        <w:t>texts) may also be included.</w:t>
      </w:r>
    </w:p>
    <w:p w:rsidR="00000000" w:rsidRPr="00914665" w:rsidP="00914665">
      <w:pPr>
        <w:pStyle w:val="BodyText"/>
      </w:pPr>
    </w:p>
    <w:tbl>
      <w:tblPr>
        <w:tblW w:w="0" w:type="auto"/>
        <w:tblLayout w:type="fixed"/>
        <w:tblCellMar>
          <w:left w:w="62" w:type="dxa"/>
          <w:right w:w="62" w:type="dxa"/>
        </w:tblCellMar>
        <w:tblLook w:val="0000"/>
      </w:tblPr>
      <w:tblGrid>
        <w:gridCol w:w="2586"/>
        <w:gridCol w:w="6324"/>
      </w:tblGrid>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Requirements</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how and what the organisation wants in regard to work environment</w:t>
            </w:r>
          </w:p>
          <w:p w:rsidR="00000000" w:rsidRPr="00914665" w:rsidP="00914665">
            <w:pPr>
              <w:pStyle w:val="ListBullet"/>
            </w:pPr>
            <w:r w:rsidRPr="00914665">
              <w:t>preventative maintenance and diagnostic policy</w:t>
            </w:r>
          </w:p>
          <w:p w:rsidR="00000000" w:rsidRPr="00914665" w:rsidP="00914665">
            <w:pPr>
              <w:pStyle w:val="ListBullet"/>
            </w:pPr>
            <w:r w:rsidRPr="00914665">
              <w:t>problem solution processes</w:t>
            </w:r>
          </w:p>
          <w:p w:rsidR="00000000" w:rsidRPr="00914665" w:rsidP="00914665">
            <w:pPr>
              <w:pStyle w:val="ListBullet"/>
            </w:pPr>
            <w:r w:rsidRPr="00914665">
              <w:t>roles and technical responsibilities in network management</w:t>
            </w:r>
          </w:p>
          <w:p w:rsidR="00000000" w:rsidP="00914665">
            <w:pPr>
              <w:pStyle w:val="ListBullet"/>
              <w:rPr>
                <w:lang w:val="en-NZ"/>
              </w:rPr>
            </w:pPr>
            <w:r w:rsidRPr="00914665">
              <w:t>vendor and product service level support agreements.</w:t>
            </w:r>
          </w:p>
        </w:tc>
      </w:tr>
      <w:tr w:rsidTr="0091466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Client</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external organisations</w:t>
            </w:r>
          </w:p>
          <w:p w:rsidR="00000000" w:rsidRPr="00914665" w:rsidP="00914665">
            <w:pPr>
              <w:pStyle w:val="ListBullet"/>
            </w:pPr>
            <w:r w:rsidRPr="00914665">
              <w:t>individuals</w:t>
            </w:r>
          </w:p>
          <w:p w:rsidR="00000000" w:rsidRPr="00914665" w:rsidP="00914665">
            <w:pPr>
              <w:pStyle w:val="ListBullet"/>
            </w:pPr>
            <w:r w:rsidRPr="00914665">
              <w:t>internal departments</w:t>
            </w:r>
          </w:p>
          <w:p w:rsidR="00000000" w:rsidP="00914665">
            <w:pPr>
              <w:pStyle w:val="ListBullet"/>
              <w:rPr>
                <w:lang w:val="en-NZ"/>
              </w:rPr>
            </w:pPr>
            <w:r w:rsidRPr="00914665">
              <w:t>internal employees.</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Documentation</w:t>
            </w:r>
            <w:r w:rsidRPr="00914665">
              <w:t xml:space="preserve"> may follow:</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audit trails</w:t>
            </w:r>
          </w:p>
          <w:p w:rsidR="00000000" w:rsidRPr="00914665" w:rsidP="00914665">
            <w:pPr>
              <w:pStyle w:val="ListBullet"/>
            </w:pPr>
            <w:r w:rsidRPr="00914665">
              <w:t>client training</w:t>
            </w:r>
          </w:p>
          <w:p w:rsidR="00000000" w:rsidRPr="00914665" w:rsidP="00914665">
            <w:pPr>
              <w:pStyle w:val="ListBullet"/>
            </w:pPr>
            <w:r w:rsidRPr="00914665">
              <w:t>International Organization for Standardization (ISO), International Electrotechnical Commission (IEC) and Australian Standards (AS) standards</w:t>
            </w:r>
          </w:p>
          <w:p w:rsidR="00000000" w:rsidRPr="00914665" w:rsidP="00914665">
            <w:pPr>
              <w:pStyle w:val="ListBullet"/>
            </w:pPr>
            <w:r w:rsidRPr="00914665">
              <w:t>maintaining equipment inventory</w:t>
            </w:r>
          </w:p>
          <w:p w:rsidR="00000000" w:rsidRPr="00914665" w:rsidP="00914665">
            <w:pPr>
              <w:pStyle w:val="ListBullet"/>
            </w:pPr>
            <w:r w:rsidRPr="00914665">
              <w:t>naming standards</w:t>
            </w:r>
          </w:p>
          <w:p w:rsidR="00000000" w:rsidRPr="00914665" w:rsidP="00914665">
            <w:pPr>
              <w:pStyle w:val="ListBullet"/>
            </w:pPr>
            <w:r w:rsidRPr="00914665">
              <w:t>project-management templates and report writing</w:t>
            </w:r>
          </w:p>
          <w:p w:rsidR="00000000" w:rsidRPr="00914665" w:rsidP="00914665">
            <w:pPr>
              <w:pStyle w:val="ListBullet"/>
            </w:pPr>
            <w:r w:rsidRPr="00914665">
              <w:t>satisfaction repo</w:t>
            </w:r>
            <w:r w:rsidRPr="00914665">
              <w:t>rts</w:t>
            </w:r>
          </w:p>
          <w:p w:rsidR="00000000" w:rsidP="00914665">
            <w:pPr>
              <w:pStyle w:val="ListBullet"/>
              <w:rPr>
                <w:lang w:val="en-NZ"/>
              </w:rPr>
            </w:pPr>
            <w:r w:rsidRPr="00914665">
              <w:t>version control.</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Network topology</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cabled, connected or single zone</w:t>
            </w:r>
          </w:p>
          <w:p w:rsidR="00000000" w:rsidRPr="00914665" w:rsidP="00914665">
            <w:pPr>
              <w:pStyle w:val="ListBullet"/>
            </w:pPr>
            <w:r w:rsidRPr="00914665">
              <w:t>carrier links</w:t>
            </w:r>
          </w:p>
          <w:p w:rsidR="00000000" w:rsidRPr="00914665" w:rsidP="00914665">
            <w:pPr>
              <w:pStyle w:val="ListBullet"/>
            </w:pPr>
            <w:r w:rsidRPr="00914665">
              <w:t>free space optics</w:t>
            </w:r>
          </w:p>
          <w:p w:rsidR="00000000" w:rsidRPr="00914665" w:rsidP="00914665">
            <w:pPr>
              <w:pStyle w:val="ListBullet"/>
            </w:pPr>
            <w:r w:rsidRPr="00914665">
              <w:t>indoor and outdoor installations</w:t>
            </w:r>
          </w:p>
          <w:p w:rsidR="00000000" w:rsidRPr="00914665" w:rsidP="00914665">
            <w:pPr>
              <w:pStyle w:val="ListBullet"/>
            </w:pPr>
            <w:r w:rsidRPr="00914665">
              <w:t>local multi-point distribution service (LMDS)</w:t>
            </w:r>
          </w:p>
          <w:p w:rsidR="00000000" w:rsidRPr="00914665" w:rsidP="00914665">
            <w:pPr>
              <w:pStyle w:val="ListBullet"/>
            </w:pPr>
            <w:r w:rsidRPr="00914665">
              <w:t>multi-channel multi-point distribution service (MMDS)</w:t>
            </w:r>
          </w:p>
          <w:p w:rsidR="00000000" w:rsidRPr="00914665" w:rsidP="00914665">
            <w:pPr>
              <w:pStyle w:val="ListBullet"/>
            </w:pPr>
            <w:r w:rsidRPr="00914665">
              <w:t>multiple zone</w:t>
            </w:r>
          </w:p>
          <w:p w:rsidR="00000000" w:rsidRPr="00914665" w:rsidP="00914665">
            <w:pPr>
              <w:pStyle w:val="ListBullet"/>
            </w:pPr>
            <w:r w:rsidRPr="00914665">
              <w:t>satellite connections</w:t>
            </w:r>
          </w:p>
          <w:p w:rsidR="00000000" w:rsidP="00914665">
            <w:pPr>
              <w:pStyle w:val="ListBullet"/>
              <w:rPr>
                <w:lang w:val="en-NZ"/>
              </w:rPr>
            </w:pPr>
            <w:r w:rsidRPr="00914665">
              <w:t>stand-alone or multi-zone wireless networks.</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Components</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hardware, such as:</w:t>
            </w:r>
          </w:p>
          <w:p w:rsidR="00000000" w:rsidRPr="00914665" w:rsidP="00914665">
            <w:pPr>
              <w:pStyle w:val="ListBullet2"/>
            </w:pPr>
            <w:r w:rsidRPr="00914665">
              <w:t>antennas and other connectivity devices</w:t>
            </w:r>
          </w:p>
          <w:p w:rsidR="00000000" w:rsidRPr="00914665" w:rsidP="00914665">
            <w:pPr>
              <w:pStyle w:val="ListBullet2"/>
            </w:pPr>
            <w:r w:rsidRPr="00914665">
              <w:t>digital subscriber line (DSL) modems</w:t>
            </w:r>
          </w:p>
          <w:p w:rsidR="00000000" w:rsidRPr="00914665" w:rsidP="00914665">
            <w:pPr>
              <w:pStyle w:val="ListBullet2"/>
            </w:pPr>
            <w:r w:rsidRPr="00914665">
              <w:t>mobile equipment</w:t>
            </w:r>
          </w:p>
          <w:p w:rsidR="00000000" w:rsidRPr="00914665" w:rsidP="00914665">
            <w:pPr>
              <w:pStyle w:val="ListBullet2"/>
            </w:pPr>
            <w:r w:rsidRPr="00914665">
              <w:t>modem wireless access points</w:t>
            </w:r>
          </w:p>
          <w:p w:rsidR="00000000" w:rsidRPr="00914665" w:rsidP="00914665">
            <w:pPr>
              <w:pStyle w:val="ListBullet2"/>
            </w:pPr>
            <w:r w:rsidRPr="00914665">
              <w:t>networks</w:t>
            </w:r>
          </w:p>
          <w:p w:rsidR="00000000" w:rsidRPr="00914665" w:rsidP="00914665">
            <w:pPr>
              <w:pStyle w:val="ListBullet2"/>
            </w:pPr>
            <w:r w:rsidRPr="00914665">
              <w:t>personal computers</w:t>
            </w:r>
          </w:p>
          <w:p w:rsidR="00000000" w:rsidRPr="00914665" w:rsidP="00914665">
            <w:pPr>
              <w:pStyle w:val="ListBullet2"/>
            </w:pPr>
            <w:r w:rsidRPr="00914665">
              <w:t>power controllers</w:t>
            </w:r>
          </w:p>
          <w:p w:rsidR="00000000" w:rsidRPr="00914665" w:rsidP="00914665">
            <w:pPr>
              <w:pStyle w:val="ListBullet2"/>
            </w:pPr>
            <w:r w:rsidRPr="00914665">
              <w:t>remote sites</w:t>
            </w:r>
          </w:p>
          <w:p w:rsidR="00000000" w:rsidRPr="00914665" w:rsidP="00914665">
            <w:pPr>
              <w:pStyle w:val="ListBullet2"/>
            </w:pPr>
            <w:r w:rsidRPr="00914665">
              <w:t>servers</w:t>
            </w:r>
          </w:p>
          <w:p w:rsidR="00000000" w:rsidRPr="00914665" w:rsidP="00914665">
            <w:pPr>
              <w:pStyle w:val="ListBullet2"/>
            </w:pPr>
            <w:r w:rsidRPr="00914665">
              <w:t>uninterruptible power supplies (UPS)</w:t>
            </w:r>
          </w:p>
          <w:p w:rsidR="00000000" w:rsidRPr="00914665" w:rsidP="00914665">
            <w:pPr>
              <w:pStyle w:val="ListBullet2"/>
            </w:pPr>
            <w:r w:rsidRPr="00914665">
              <w:t>workstations</w:t>
            </w:r>
          </w:p>
          <w:p w:rsidR="00000000" w:rsidRPr="00914665" w:rsidP="00914665">
            <w:pPr>
              <w:pStyle w:val="ListBullet"/>
            </w:pPr>
            <w:r w:rsidRPr="00914665">
              <w:t>cabling, such as:</w:t>
            </w:r>
          </w:p>
          <w:p w:rsidR="00000000" w:rsidRPr="00914665" w:rsidP="00914665">
            <w:pPr>
              <w:pStyle w:val="ListBullet2"/>
            </w:pPr>
            <w:r w:rsidRPr="00914665">
              <w:t>category 5e, 6 and 7</w:t>
            </w:r>
          </w:p>
          <w:p w:rsidR="00000000" w:rsidRPr="00914665" w:rsidP="00914665">
            <w:pPr>
              <w:pStyle w:val="ListBullet2"/>
            </w:pPr>
            <w:r w:rsidRPr="00914665">
              <w:t>coaxial</w:t>
            </w:r>
          </w:p>
          <w:p w:rsidR="00000000" w:rsidRPr="00914665" w:rsidP="00914665">
            <w:pPr>
              <w:pStyle w:val="ListBullet2"/>
            </w:pPr>
            <w:r w:rsidRPr="00914665">
              <w:t>fibre optic</w:t>
            </w:r>
          </w:p>
          <w:p w:rsidR="00000000" w:rsidRPr="00914665" w:rsidP="00914665">
            <w:pPr>
              <w:pStyle w:val="ListBullet"/>
            </w:pPr>
            <w:r w:rsidRPr="00914665">
              <w:t>software, such as:</w:t>
            </w:r>
          </w:p>
          <w:p w:rsidR="00000000" w:rsidRPr="00914665" w:rsidP="00914665">
            <w:pPr>
              <w:pStyle w:val="ListBullet2"/>
            </w:pPr>
            <w:r w:rsidRPr="00914665">
              <w:t>commercial applications</w:t>
            </w:r>
          </w:p>
          <w:p w:rsidR="00000000" w:rsidRPr="00914665" w:rsidP="00914665">
            <w:pPr>
              <w:pStyle w:val="ListBullet2"/>
            </w:pPr>
            <w:r w:rsidRPr="00914665">
              <w:t>customised</w:t>
            </w:r>
          </w:p>
          <w:p w:rsidR="00000000" w:rsidRPr="00914665" w:rsidP="00914665">
            <w:pPr>
              <w:pStyle w:val="ListBullet2"/>
            </w:pPr>
            <w:r w:rsidRPr="00914665">
              <w:t>in-house</w:t>
            </w:r>
          </w:p>
          <w:p w:rsidR="00000000" w:rsidRPr="00914665" w:rsidP="00914665">
            <w:pPr>
              <w:pStyle w:val="ListBullet2"/>
            </w:pPr>
            <w:r w:rsidRPr="00914665">
              <w:t>organisation specific</w:t>
            </w:r>
          </w:p>
          <w:p w:rsidR="00000000" w:rsidRPr="00914665" w:rsidP="00914665">
            <w:pPr>
              <w:pStyle w:val="ListBullet2"/>
            </w:pPr>
            <w:r w:rsidRPr="00914665">
              <w:t>packaged</w:t>
            </w:r>
          </w:p>
          <w:p w:rsidR="00000000" w:rsidP="00914665">
            <w:pPr>
              <w:pStyle w:val="ListBullet"/>
              <w:rPr>
                <w:lang w:val="en-NZ"/>
              </w:rPr>
            </w:pPr>
            <w:r w:rsidRPr="00914665">
              <w:t>wireless access.</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Users</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community members</w:t>
            </w:r>
          </w:p>
          <w:p w:rsidR="00000000" w:rsidRPr="00914665" w:rsidP="00914665">
            <w:pPr>
              <w:pStyle w:val="ListBullet"/>
            </w:pPr>
            <w:r w:rsidRPr="00914665">
              <w:t>department</w:t>
            </w:r>
          </w:p>
          <w:p w:rsidR="00000000" w:rsidRPr="00914665" w:rsidP="00914665">
            <w:pPr>
              <w:pStyle w:val="ListBullet"/>
            </w:pPr>
            <w:r w:rsidRPr="00914665">
              <w:t>department within the organisation</w:t>
            </w:r>
          </w:p>
          <w:p w:rsidR="00000000" w:rsidP="00914665">
            <w:pPr>
              <w:pStyle w:val="ListBullet"/>
              <w:rPr>
                <w:lang w:val="en-NZ"/>
              </w:rPr>
            </w:pPr>
            <w:r w:rsidRPr="00914665">
              <w:t>third party.</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Hardware</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access points</w:t>
            </w:r>
          </w:p>
          <w:p w:rsidR="00000000" w:rsidRPr="00914665" w:rsidP="00914665">
            <w:pPr>
              <w:pStyle w:val="ListBullet"/>
            </w:pPr>
            <w:r w:rsidRPr="00914665">
              <w:t>bridges</w:t>
            </w:r>
          </w:p>
          <w:p w:rsidR="00000000" w:rsidP="00914665">
            <w:pPr>
              <w:pStyle w:val="ListBullet"/>
              <w:rPr>
                <w:lang w:val="en-NZ"/>
              </w:rPr>
            </w:pPr>
            <w:r w:rsidRPr="00914665">
              <w:t>other wireless devices.</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Security</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authentication, authorisation and accounting (AAA)</w:t>
            </w:r>
          </w:p>
          <w:p w:rsidR="00000000" w:rsidRPr="00914665" w:rsidP="00914665">
            <w:pPr>
              <w:pStyle w:val="ListBullet"/>
            </w:pPr>
            <w:r w:rsidRPr="00914665">
              <w:t>diameter</w:t>
            </w:r>
          </w:p>
          <w:p w:rsidR="00000000" w:rsidRPr="00914665" w:rsidP="00914665">
            <w:pPr>
              <w:pStyle w:val="ListBullet"/>
            </w:pPr>
            <w:r w:rsidRPr="00914665">
              <w:t>IP security (IPSec)</w:t>
            </w:r>
          </w:p>
          <w:p w:rsidR="00000000" w:rsidRPr="00914665" w:rsidP="00914665">
            <w:pPr>
              <w:pStyle w:val="ListBullet"/>
            </w:pPr>
            <w:r w:rsidRPr="00914665">
              <w:t>lightweight extensible authentication protocol (LEAP)</w:t>
            </w:r>
          </w:p>
          <w:p w:rsidR="00000000" w:rsidRPr="00914665" w:rsidP="00914665">
            <w:pPr>
              <w:pStyle w:val="ListBullet"/>
            </w:pPr>
            <w:r w:rsidRPr="00914665">
              <w:t>privacy key management (PKM)</w:t>
            </w:r>
          </w:p>
          <w:p w:rsidR="00000000" w:rsidRPr="00914665" w:rsidP="00914665">
            <w:pPr>
              <w:pStyle w:val="ListBullet"/>
            </w:pPr>
            <w:r w:rsidRPr="00914665">
              <w:t>secure sockets layer (SSL)</w:t>
            </w:r>
          </w:p>
          <w:p w:rsidR="00000000" w:rsidRPr="00914665" w:rsidP="00914665">
            <w:pPr>
              <w:pStyle w:val="ListBullet"/>
            </w:pPr>
            <w:r w:rsidRPr="00914665">
              <w:t>smart cards</w:t>
            </w:r>
          </w:p>
          <w:p w:rsidR="00000000" w:rsidRPr="00914665" w:rsidP="00914665">
            <w:pPr>
              <w:pStyle w:val="ListBullet"/>
            </w:pPr>
            <w:r w:rsidRPr="00914665">
              <w:t>tokens</w:t>
            </w:r>
          </w:p>
          <w:p w:rsidR="00000000" w:rsidRPr="00914665" w:rsidP="00914665">
            <w:pPr>
              <w:pStyle w:val="ListBullet"/>
            </w:pPr>
            <w:r w:rsidRPr="00914665">
              <w:t>wi-fi protected access (WPA)</w:t>
            </w:r>
          </w:p>
          <w:p w:rsidR="00000000" w:rsidP="00914665">
            <w:pPr>
              <w:pStyle w:val="ListBullet"/>
              <w:rPr>
                <w:lang w:val="en-NZ"/>
              </w:rPr>
            </w:pPr>
            <w:r w:rsidRPr="00914665">
              <w:t>wired equivalent privacy (WEP).</w:t>
            </w:r>
          </w:p>
        </w:tc>
      </w:tr>
      <w:tr w:rsidTr="00914665">
        <w:tblPrEx>
          <w:tblW w:w="0" w:type="auto"/>
          <w:tblLayout w:type="fixed"/>
          <w:tblCellMar>
            <w:left w:w="62" w:type="dxa"/>
            <w:right w:w="62" w:type="dxa"/>
          </w:tblCellMar>
          <w:tblLook w:val="0000"/>
        </w:tblPrEx>
        <w:trPr>
          <w:trHeight w:val="1656"/>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Standards</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International Organization for Standardization (ISO), International Electrotechnical Commission (IEC), Institute of Electrical and Electronics Engineers (IEEE), Internet Engineering Task Force (IETF)</w:t>
            </w:r>
            <w:r w:rsidRPr="00914665">
              <w:t>, International Telecommunication Union (ITU) and Australian Standards (AS)</w:t>
            </w:r>
          </w:p>
          <w:p w:rsidR="00000000" w:rsidRPr="00914665" w:rsidP="00914665">
            <w:pPr>
              <w:pStyle w:val="ListBullet"/>
            </w:pPr>
            <w:r w:rsidRPr="00914665">
              <w:t>organisational</w:t>
            </w:r>
          </w:p>
          <w:p w:rsidR="00000000" w:rsidP="00914665">
            <w:pPr>
              <w:pStyle w:val="ListBullet"/>
              <w:rPr>
                <w:lang w:val="en-NZ"/>
              </w:rPr>
            </w:pPr>
            <w:r w:rsidRPr="00914665">
              <w:t>project.</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Assets</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data and information</w:t>
            </w:r>
          </w:p>
          <w:p w:rsidR="00000000" w:rsidRPr="00914665" w:rsidP="00914665">
            <w:pPr>
              <w:pStyle w:val="ListBullet"/>
            </w:pPr>
            <w:r w:rsidRPr="00914665">
              <w:t>intellectual property</w:t>
            </w:r>
          </w:p>
          <w:p w:rsidR="00000000" w:rsidP="00914665">
            <w:pPr>
              <w:pStyle w:val="ListBullet"/>
              <w:rPr>
                <w:lang w:val="en-NZ"/>
              </w:rPr>
            </w:pPr>
            <w:r w:rsidRPr="00914665">
              <w:t>physical assets.</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Tools</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cable testing</w:t>
            </w:r>
          </w:p>
          <w:p w:rsidR="00000000" w:rsidRPr="00914665" w:rsidP="00914665">
            <w:pPr>
              <w:pStyle w:val="ListBullet"/>
            </w:pPr>
            <w:r w:rsidRPr="00914665">
              <w:t>carrier-connection tests</w:t>
            </w:r>
          </w:p>
          <w:p w:rsidR="00000000" w:rsidRPr="00914665" w:rsidP="00914665">
            <w:pPr>
              <w:pStyle w:val="ListBullet"/>
            </w:pPr>
            <w:r w:rsidRPr="00914665">
              <w:t>data and voice-integration measurements</w:t>
            </w:r>
          </w:p>
          <w:p w:rsidR="00000000" w:rsidRPr="00914665" w:rsidP="00914665">
            <w:pPr>
              <w:pStyle w:val="ListBullet"/>
            </w:pPr>
            <w:r w:rsidRPr="00914665">
              <w:t>equipment testing</w:t>
            </w:r>
          </w:p>
          <w:p w:rsidR="00000000" w:rsidRPr="00914665" w:rsidP="00914665">
            <w:pPr>
              <w:pStyle w:val="ListBullet"/>
            </w:pPr>
            <w:r w:rsidRPr="00914665">
              <w:t>frequency and spectrum analysers</w:t>
            </w:r>
          </w:p>
          <w:p w:rsidR="00000000" w:rsidRPr="00914665" w:rsidP="00914665">
            <w:pPr>
              <w:pStyle w:val="ListBullet"/>
            </w:pPr>
            <w:r w:rsidRPr="00914665">
              <w:t>network performance software</w:t>
            </w:r>
          </w:p>
          <w:p w:rsidR="00000000" w:rsidRPr="00914665" w:rsidP="00914665">
            <w:pPr>
              <w:pStyle w:val="ListBullet"/>
            </w:pPr>
            <w:r w:rsidRPr="00914665">
              <w:t>policing and shaping tools</w:t>
            </w:r>
          </w:p>
          <w:p w:rsidR="00000000" w:rsidRPr="00914665" w:rsidP="00914665">
            <w:pPr>
              <w:pStyle w:val="ListBullet"/>
            </w:pPr>
            <w:r w:rsidRPr="00914665">
              <w:t>power meters</w:t>
            </w:r>
          </w:p>
          <w:p w:rsidR="00000000" w:rsidP="00914665">
            <w:pPr>
              <w:pStyle w:val="ListBullet"/>
              <w:rPr>
                <w:lang w:val="en-NZ"/>
              </w:rPr>
            </w:pPr>
            <w:r w:rsidRPr="00914665">
              <w:t>radiation meter.</w:t>
            </w:r>
          </w:p>
        </w:tc>
      </w:tr>
      <w:tr w:rsidTr="009146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665">
            <w:pPr>
              <w:pStyle w:val="BodyText"/>
              <w:rPr>
                <w:lang w:val="en-NZ"/>
              </w:rPr>
            </w:pPr>
            <w:r w:rsidRPr="00914665">
              <w:rPr>
                <w:rStyle w:val="BoldandItalics"/>
              </w:rPr>
              <w:t>Commercial and business requirements</w:t>
            </w:r>
            <w:r w:rsidRPr="0091466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665" w:rsidP="00914665">
            <w:pPr>
              <w:pStyle w:val="ListBullet"/>
            </w:pPr>
            <w:r w:rsidRPr="00914665">
              <w:t>availability</w:t>
            </w:r>
          </w:p>
          <w:p w:rsidR="00000000" w:rsidRPr="00914665" w:rsidP="00914665">
            <w:pPr>
              <w:pStyle w:val="ListBullet"/>
            </w:pPr>
            <w:r w:rsidRPr="00914665">
              <w:t>backup and recovery of data</w:t>
            </w:r>
          </w:p>
          <w:p w:rsidR="00000000" w:rsidRPr="00914665" w:rsidP="00914665">
            <w:pPr>
              <w:pStyle w:val="ListBullet"/>
            </w:pPr>
            <w:r w:rsidRPr="00914665">
              <w:t>confidentiality</w:t>
            </w:r>
          </w:p>
          <w:p w:rsidR="00000000" w:rsidRPr="00914665" w:rsidP="00914665">
            <w:pPr>
              <w:pStyle w:val="ListBullet"/>
            </w:pPr>
            <w:r w:rsidRPr="00914665">
              <w:t>firewalls</w:t>
            </w:r>
          </w:p>
          <w:p w:rsidR="00000000" w:rsidRPr="00914665" w:rsidP="00914665">
            <w:pPr>
              <w:pStyle w:val="ListBullet"/>
            </w:pPr>
            <w:r w:rsidRPr="00914665">
              <w:t>hacking prevention</w:t>
            </w:r>
          </w:p>
          <w:p w:rsidR="00000000" w:rsidRPr="00914665" w:rsidP="00914665">
            <w:pPr>
              <w:pStyle w:val="ListBullet"/>
            </w:pPr>
            <w:r w:rsidRPr="00914665">
              <w:t>integrity</w:t>
            </w:r>
          </w:p>
          <w:p w:rsidR="00000000" w:rsidRPr="00914665" w:rsidP="00914665">
            <w:pPr>
              <w:pStyle w:val="ListBullet"/>
            </w:pPr>
            <w:r w:rsidRPr="00914665">
              <w:t>password logons</w:t>
            </w:r>
          </w:p>
          <w:p w:rsidR="00000000" w:rsidRPr="00914665" w:rsidP="00914665">
            <w:pPr>
              <w:pStyle w:val="ListBullet"/>
            </w:pPr>
            <w:r w:rsidRPr="00914665">
              <w:t>remote access to internal network.</w:t>
            </w:r>
          </w:p>
        </w:tc>
      </w:tr>
    </w:tbl>
    <w:p w:rsidR="00000000" w:rsidRPr="00914665" w:rsidP="00914665">
      <w:pPr>
        <w:pStyle w:val="BodyText"/>
      </w:pPr>
    </w:p>
    <w:p w:rsidR="00000000" w:rsidRPr="00914665" w:rsidP="00914665">
      <w:pPr>
        <w:pStyle w:val="AllowPageBreak"/>
      </w:pPr>
    </w:p>
    <w:p w:rsidR="00000000" w:rsidRPr="00914665" w:rsidP="00914665">
      <w:pPr>
        <w:pStyle w:val="Heading1"/>
      </w:pPr>
      <w:bookmarkStart w:id="12" w:name="O_434797"/>
      <w:bookmarkEnd w:id="12"/>
      <w:r w:rsidRPr="00914665">
        <w:t>Unit Sector(s)</w:t>
      </w:r>
    </w:p>
    <w:p w:rsidR="00000000" w:rsidRPr="00914665" w:rsidP="00914665">
      <w:pPr>
        <w:pStyle w:val="BodyText"/>
      </w:pPr>
      <w:r w:rsidRPr="00914665">
        <w:t>Networking</w:t>
      </w:r>
    </w:p>
    <w:p w:rsidR="00000000" w:rsidRPr="00914665" w:rsidP="00914665"/>
    <w:sectPr w:rsidSect="009146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17B" w:rsidP="001771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7B" w:rsidP="009146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717B" w:rsidP="009146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717B" w:rsidP="009146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65" w:rsidRPr="0017717B" w:rsidP="001771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7B" w:rsidP="00914665">
    <w:pPr>
      <w:pStyle w:val="Header"/>
      <w:framePr w:wrap="around"/>
    </w:pPr>
    <w:r>
      <w:fldChar w:fldCharType="begin"/>
    </w:r>
    <w:r>
      <w:instrText xml:space="preserve"> TITLE   \* MERGEFORMAT </w:instrText>
    </w:r>
    <w:r>
      <w:fldChar w:fldCharType="separate"/>
    </w:r>
    <w:r>
      <w:t>ICANWK417A Build an enterprise wireless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7717B" w:rsidP="00914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0EA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A7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049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665"/>
    <w:pPr>
      <w:spacing w:before="360" w:after="60"/>
      <w:outlineLvl w:val="0"/>
    </w:pPr>
    <w:rPr>
      <w:sz w:val="32"/>
    </w:rPr>
  </w:style>
  <w:style w:type="paragraph" w:styleId="Heading2">
    <w:name w:val="heading 2"/>
    <w:basedOn w:val="HeadingBase"/>
    <w:next w:val="BodyText"/>
    <w:link w:val="Heading2Char"/>
    <w:qFormat/>
    <w:rsid w:val="00914665"/>
    <w:pPr>
      <w:keepLines/>
      <w:spacing w:before="240" w:after="120"/>
      <w:outlineLvl w:val="1"/>
    </w:pPr>
    <w:rPr>
      <w:sz w:val="28"/>
      <w:szCs w:val="40"/>
    </w:rPr>
  </w:style>
  <w:style w:type="paragraph" w:styleId="Heading3">
    <w:name w:val="heading 3"/>
    <w:basedOn w:val="HeadingBase"/>
    <w:next w:val="BodyText"/>
    <w:link w:val="Heading3Char"/>
    <w:qFormat/>
    <w:rsid w:val="00914665"/>
    <w:pPr>
      <w:spacing w:before="180" w:after="120"/>
      <w:outlineLvl w:val="2"/>
    </w:pPr>
    <w:rPr>
      <w:spacing w:val="-10"/>
      <w:kern w:val="32"/>
    </w:rPr>
  </w:style>
  <w:style w:type="paragraph" w:styleId="Heading4">
    <w:name w:val="heading 4"/>
    <w:basedOn w:val="HeadingBase"/>
    <w:next w:val="BodyText"/>
    <w:link w:val="Heading4Char"/>
    <w:qFormat/>
    <w:rsid w:val="00914665"/>
    <w:pPr>
      <w:spacing w:before="160" w:after="120"/>
      <w:outlineLvl w:val="3"/>
    </w:pPr>
    <w:rPr>
      <w:sz w:val="22"/>
    </w:rPr>
  </w:style>
  <w:style w:type="paragraph" w:styleId="Heading5">
    <w:name w:val="heading 5"/>
    <w:basedOn w:val="HeadingBase"/>
    <w:next w:val="Normal"/>
    <w:link w:val="Heading5Char"/>
    <w:qFormat/>
    <w:rsid w:val="00914665"/>
    <w:pPr>
      <w:spacing w:before="80"/>
      <w:outlineLvl w:val="4"/>
    </w:pPr>
    <w:rPr>
      <w:color w:val="918585"/>
      <w:sz w:val="20"/>
    </w:rPr>
  </w:style>
  <w:style w:type="paragraph" w:styleId="Heading6">
    <w:name w:val="heading 6"/>
    <w:basedOn w:val="HeadingBase"/>
    <w:next w:val="Normal"/>
    <w:link w:val="Heading6Char"/>
    <w:qFormat/>
    <w:rsid w:val="00914665"/>
    <w:pPr>
      <w:spacing w:before="60"/>
      <w:outlineLvl w:val="5"/>
    </w:pPr>
    <w:rPr>
      <w:color w:val="918585"/>
      <w:sz w:val="20"/>
    </w:rPr>
  </w:style>
  <w:style w:type="paragraph" w:styleId="Heading7">
    <w:name w:val="heading 7"/>
    <w:basedOn w:val="Normal"/>
    <w:next w:val="Normal"/>
    <w:link w:val="Heading7Char"/>
    <w:qFormat/>
    <w:rsid w:val="00914665"/>
    <w:pPr>
      <w:ind w:left="720"/>
      <w:outlineLvl w:val="6"/>
    </w:pPr>
    <w:rPr>
      <w:i/>
    </w:rPr>
  </w:style>
  <w:style w:type="paragraph" w:styleId="Heading8">
    <w:name w:val="heading 8"/>
    <w:basedOn w:val="Normal"/>
    <w:next w:val="Normal"/>
    <w:link w:val="Heading8Char"/>
    <w:qFormat/>
    <w:rsid w:val="00914665"/>
    <w:pPr>
      <w:ind w:left="720"/>
      <w:outlineLvl w:val="7"/>
    </w:pPr>
    <w:rPr>
      <w:i/>
    </w:rPr>
  </w:style>
  <w:style w:type="paragraph" w:styleId="Heading9">
    <w:name w:val="heading 9"/>
    <w:basedOn w:val="Normal"/>
    <w:next w:val="Normal"/>
    <w:link w:val="Heading9Char"/>
    <w:qFormat/>
    <w:rsid w:val="00914665"/>
    <w:pPr>
      <w:ind w:left="720"/>
      <w:outlineLvl w:val="8"/>
    </w:pPr>
    <w:rPr>
      <w:i/>
    </w:rPr>
  </w:style>
  <w:style w:type="character" w:default="1" w:styleId="DefaultParagraphFont">
    <w:name w:val="Default Paragraph Font"/>
    <w:uiPriority w:val="1"/>
    <w:unhideWhenUsed/>
    <w:rsid w:val="00914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665"/>
  </w:style>
  <w:style w:type="character" w:customStyle="1" w:styleId="Heading1Char">
    <w:name w:val="Heading 1 Char"/>
    <w:basedOn w:val="DefaultParagraphFont"/>
    <w:link w:val="Heading1"/>
    <w:rsid w:val="00914665"/>
    <w:rPr>
      <w:rFonts w:ascii="Times New Roman" w:eastAsia="Times New Roman" w:hAnsi="Times New Roman" w:cs="Times New Roman"/>
      <w:b/>
      <w:sz w:val="32"/>
      <w:szCs w:val="20"/>
      <w:lang w:eastAsia="en-US"/>
    </w:rPr>
  </w:style>
  <w:style w:type="paragraph" w:styleId="BodyText">
    <w:name w:val="Body Text"/>
    <w:basedOn w:val="Normal"/>
    <w:link w:val="BodyTextChar"/>
    <w:rsid w:val="009146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665"/>
    <w:rPr>
      <w:rFonts w:ascii="Times New Roman" w:eastAsia="Times New Roman" w:hAnsi="Times New Roman" w:cs="Times New Roman"/>
      <w:sz w:val="24"/>
      <w:lang w:eastAsia="en-US"/>
    </w:rPr>
  </w:style>
  <w:style w:type="paragraph" w:styleId="Footer">
    <w:name w:val="footer"/>
    <w:basedOn w:val="Normal"/>
    <w:link w:val="FooterChar"/>
    <w:rsid w:val="00914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665"/>
    <w:rPr>
      <w:rFonts w:ascii="Times New Roman" w:eastAsia="Times New Roman" w:hAnsi="Times New Roman" w:cs="Times New Roman"/>
      <w:sz w:val="16"/>
      <w:lang w:eastAsia="en-US"/>
    </w:rPr>
  </w:style>
  <w:style w:type="paragraph" w:styleId="ListBullet">
    <w:name w:val="List Bullet"/>
    <w:basedOn w:val="List"/>
    <w:rsid w:val="00914665"/>
    <w:pPr>
      <w:numPr>
        <w:numId w:val="13"/>
      </w:numPr>
      <w:tabs>
        <w:tab w:val="clear" w:pos="340"/>
      </w:tabs>
      <w:spacing w:before="40" w:after="40"/>
    </w:pPr>
  </w:style>
  <w:style w:type="character" w:customStyle="1" w:styleId="SpecialBold">
    <w:name w:val="Special Bold"/>
    <w:basedOn w:val="DefaultParagraphFont"/>
    <w:rsid w:val="00914665"/>
    <w:rPr>
      <w:b/>
      <w:spacing w:val="0"/>
    </w:rPr>
  </w:style>
  <w:style w:type="paragraph" w:styleId="ListBullet2">
    <w:name w:val="List Bullet 2"/>
    <w:basedOn w:val="List2"/>
    <w:rsid w:val="00914665"/>
    <w:pPr>
      <w:numPr>
        <w:numId w:val="14"/>
      </w:numPr>
      <w:tabs>
        <w:tab w:val="clear" w:pos="680"/>
      </w:tabs>
    </w:pPr>
  </w:style>
  <w:style w:type="character" w:styleId="Emphasis">
    <w:name w:val="Emphasis"/>
    <w:basedOn w:val="DefaultParagraphFont"/>
    <w:qFormat/>
    <w:rsid w:val="00914665"/>
    <w:rPr>
      <w:i/>
    </w:rPr>
  </w:style>
  <w:style w:type="paragraph" w:customStyle="1" w:styleId="SuperHeading">
    <w:name w:val="SuperHeading"/>
    <w:basedOn w:val="Normal"/>
    <w:rsid w:val="00914665"/>
    <w:pPr>
      <w:spacing w:before="240" w:after="120"/>
      <w:outlineLvl w:val="0"/>
    </w:pPr>
    <w:rPr>
      <w:rFonts w:ascii="Times New Roman" w:hAnsi="Times New Roman"/>
      <w:b/>
      <w:sz w:val="28"/>
    </w:rPr>
  </w:style>
  <w:style w:type="paragraph" w:customStyle="1" w:styleId="AllowPageBreak">
    <w:name w:val="AllowPageBreak"/>
    <w:rsid w:val="009146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4665"/>
    <w:rPr>
      <w:b/>
      <w:i/>
      <w:u w:val="none"/>
    </w:rPr>
  </w:style>
  <w:style w:type="character" w:customStyle="1" w:styleId="Heading2Char">
    <w:name w:val="Heading 2 Char"/>
    <w:basedOn w:val="DefaultParagraphFont"/>
    <w:link w:val="Heading2"/>
    <w:rsid w:val="00914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665"/>
    <w:rPr>
      <w:rFonts w:ascii="Courier New" w:eastAsia="Times New Roman" w:hAnsi="Courier New" w:cs="Times New Roman"/>
      <w:i/>
      <w:szCs w:val="20"/>
      <w:lang w:eastAsia="en-US"/>
    </w:rPr>
  </w:style>
  <w:style w:type="paragraph" w:customStyle="1" w:styleId="HeadingBase">
    <w:name w:val="Heading Base"/>
    <w:rsid w:val="00914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665"/>
    <w:pPr>
      <w:tabs>
        <w:tab w:val="right" w:leader="dot" w:pos="9072"/>
      </w:tabs>
      <w:ind w:left="567"/>
    </w:pPr>
    <w:rPr>
      <w:szCs w:val="22"/>
    </w:rPr>
  </w:style>
  <w:style w:type="paragraph" w:customStyle="1" w:styleId="TOCBase">
    <w:name w:val="TOC Base"/>
    <w:rsid w:val="00914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665"/>
    <w:pPr>
      <w:tabs>
        <w:tab w:val="right" w:leader="dot" w:pos="9072"/>
      </w:tabs>
      <w:spacing w:before="40" w:after="40"/>
      <w:ind w:left="284"/>
    </w:pPr>
    <w:rPr>
      <w:rFonts w:ascii="Times New Roman" w:hAnsi="Times New Roman"/>
    </w:rPr>
  </w:style>
  <w:style w:type="paragraph" w:styleId="TOC1">
    <w:name w:val="toc 1"/>
    <w:basedOn w:val="TOCBase"/>
    <w:next w:val="Normal"/>
    <w:rsid w:val="009146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665"/>
    <w:pPr>
      <w:spacing w:before="5040"/>
      <w:jc w:val="center"/>
    </w:pPr>
    <w:rPr>
      <w:sz w:val="48"/>
      <w:szCs w:val="72"/>
      <w:lang w:val="en-US"/>
    </w:rPr>
  </w:style>
  <w:style w:type="character" w:customStyle="1" w:styleId="TitleChar">
    <w:name w:val="Title Char"/>
    <w:basedOn w:val="DefaultParagraphFont"/>
    <w:link w:val="Title"/>
    <w:rsid w:val="00914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665"/>
    <w:pPr>
      <w:tabs>
        <w:tab w:val="left" w:pos="3600"/>
        <w:tab w:val="left" w:pos="3958"/>
      </w:tabs>
    </w:pPr>
  </w:style>
  <w:style w:type="paragraph" w:styleId="List">
    <w:name w:val="List"/>
    <w:basedOn w:val="BodyText"/>
    <w:next w:val="BodyText"/>
    <w:rsid w:val="00914665"/>
    <w:pPr>
      <w:tabs>
        <w:tab w:val="left" w:pos="340"/>
      </w:tabs>
      <w:spacing w:before="60" w:after="60"/>
      <w:ind w:left="340" w:hanging="340"/>
    </w:pPr>
  </w:style>
  <w:style w:type="paragraph" w:customStyle="1" w:styleId="Note">
    <w:name w:val="Note"/>
    <w:basedOn w:val="BodyText"/>
    <w:rsid w:val="00914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665"/>
    <w:pPr>
      <w:framePr w:wrap="auto" w:hAnchor="text" w:y="6049"/>
    </w:pPr>
    <w:rPr>
      <w:color w:val="000000"/>
      <w:sz w:val="40"/>
    </w:rPr>
  </w:style>
  <w:style w:type="paragraph" w:customStyle="1" w:styleId="TOCTitle">
    <w:name w:val="TOCTitle"/>
    <w:basedOn w:val="Heading1"/>
    <w:rsid w:val="00914665"/>
    <w:pPr>
      <w:spacing w:after="240"/>
      <w:jc w:val="center"/>
      <w:outlineLvl w:val="9"/>
    </w:pPr>
    <w:rPr>
      <w:caps/>
    </w:rPr>
  </w:style>
  <w:style w:type="paragraph" w:customStyle="1" w:styleId="Version">
    <w:name w:val="Version"/>
    <w:rsid w:val="00914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665"/>
    <w:pPr>
      <w:keepNext w:val="0"/>
      <w:tabs>
        <w:tab w:val="right" w:pos="4176"/>
      </w:tabs>
      <w:ind w:left="198" w:hanging="198"/>
    </w:pPr>
    <w:rPr>
      <w:rFonts w:ascii="Garamond" w:hAnsi="Garamond"/>
    </w:rPr>
  </w:style>
  <w:style w:type="paragraph" w:styleId="IndexHeading">
    <w:name w:val="index heading"/>
    <w:basedOn w:val="Normal"/>
    <w:next w:val="Index1"/>
    <w:semiHidden/>
    <w:rsid w:val="00914665"/>
    <w:pPr>
      <w:spacing w:before="120" w:after="120"/>
    </w:pPr>
    <w:rPr>
      <w:rFonts w:ascii="Arial" w:hAnsi="Arial"/>
      <w:b/>
      <w:color w:val="918585"/>
      <w:sz w:val="24"/>
    </w:rPr>
  </w:style>
  <w:style w:type="paragraph" w:styleId="Header">
    <w:name w:val="header"/>
    <w:basedOn w:val="Normal"/>
    <w:link w:val="HeaderChar"/>
    <w:rsid w:val="00914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665"/>
    <w:rPr>
      <w:rFonts w:ascii="Times New Roman" w:eastAsia="Times New Roman" w:hAnsi="Times New Roman" w:cs="Times New Roman"/>
      <w:sz w:val="16"/>
      <w:szCs w:val="20"/>
      <w:lang w:val="en-GB" w:eastAsia="en-US"/>
    </w:rPr>
  </w:style>
  <w:style w:type="paragraph" w:customStyle="1" w:styleId="Chapter">
    <w:name w:val="Chapter"/>
    <w:basedOn w:val="Normal"/>
    <w:rsid w:val="00914665"/>
    <w:pPr>
      <w:spacing w:before="240"/>
    </w:pPr>
    <w:rPr>
      <w:rFonts w:ascii="Times New Roman" w:hAnsi="Times New Roman"/>
      <w:smallCaps/>
      <w:spacing w:val="80"/>
      <w:sz w:val="28"/>
    </w:rPr>
  </w:style>
  <w:style w:type="paragraph" w:customStyle="1" w:styleId="InChapter">
    <w:name w:val="InChapter"/>
    <w:basedOn w:val="Heading3"/>
    <w:rsid w:val="00914665"/>
    <w:pPr>
      <w:spacing w:after="240"/>
      <w:outlineLvl w:val="9"/>
    </w:pPr>
    <w:rPr>
      <w:noProof/>
    </w:rPr>
  </w:style>
  <w:style w:type="paragraph" w:styleId="Index2">
    <w:name w:val="index 2"/>
    <w:basedOn w:val="Normal"/>
    <w:next w:val="Normal"/>
    <w:semiHidden/>
    <w:rsid w:val="00914665"/>
    <w:pPr>
      <w:tabs>
        <w:tab w:val="right" w:pos="4176"/>
      </w:tabs>
      <w:ind w:left="568" w:hanging="284"/>
    </w:pPr>
    <w:rPr>
      <w:rFonts w:ascii="Garamond" w:hAnsi="Garamond"/>
    </w:rPr>
  </w:style>
  <w:style w:type="paragraph" w:customStyle="1" w:styleId="Byline">
    <w:name w:val="Byline"/>
    <w:rsid w:val="00914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665"/>
    <w:pPr>
      <w:tabs>
        <w:tab w:val="clear" w:pos="3600"/>
        <w:tab w:val="clear" w:pos="3958"/>
      </w:tabs>
      <w:jc w:val="right"/>
    </w:pPr>
  </w:style>
  <w:style w:type="paragraph" w:styleId="Caption">
    <w:name w:val="caption"/>
    <w:basedOn w:val="BodyText"/>
    <w:next w:val="Normal"/>
    <w:qFormat/>
    <w:rsid w:val="00914665"/>
    <w:pPr>
      <w:framePr w:w="2268" w:hSpace="181" w:vSpace="181" w:wrap="around" w:vAnchor="text" w:hAnchor="page" w:x="1135" w:y="285" w:anchorLock="1"/>
    </w:pPr>
    <w:rPr>
      <w:i/>
    </w:rPr>
  </w:style>
  <w:style w:type="paragraph" w:customStyle="1" w:styleId="MiniTOCTitle">
    <w:name w:val="MiniTOCTitle"/>
    <w:basedOn w:val="Heading4"/>
    <w:rsid w:val="00914665"/>
    <w:pPr>
      <w:spacing w:before="240"/>
      <w:outlineLvl w:val="9"/>
    </w:pPr>
    <w:rPr>
      <w:noProof/>
      <w:sz w:val="24"/>
    </w:rPr>
  </w:style>
  <w:style w:type="paragraph" w:customStyle="1" w:styleId="MiniTOCItem">
    <w:name w:val="MiniTOCItem"/>
    <w:basedOn w:val="ListBullet"/>
    <w:rsid w:val="00914665"/>
    <w:pPr>
      <w:numPr>
        <w:numId w:val="0"/>
      </w:numPr>
      <w:tabs>
        <w:tab w:val="right" w:leader="dot" w:pos="6521"/>
      </w:tabs>
      <w:spacing w:before="0" w:after="0"/>
    </w:pPr>
  </w:style>
  <w:style w:type="paragraph" w:customStyle="1" w:styleId="TOFTitle">
    <w:name w:val="TOFTitle"/>
    <w:basedOn w:val="TOCTitle"/>
    <w:rsid w:val="00914665"/>
  </w:style>
  <w:style w:type="paragraph" w:styleId="TableofFigures">
    <w:name w:val="table of figures"/>
    <w:basedOn w:val="Normal"/>
    <w:next w:val="Normal"/>
    <w:semiHidden/>
    <w:rsid w:val="00914665"/>
    <w:pPr>
      <w:tabs>
        <w:tab w:val="right" w:leader="dot" w:pos="9072"/>
      </w:tabs>
      <w:ind w:left="970" w:hanging="403"/>
    </w:pPr>
    <w:rPr>
      <w:rFonts w:ascii="Times New Roman" w:hAnsi="Times New Roman"/>
      <w:b/>
    </w:rPr>
  </w:style>
  <w:style w:type="paragraph" w:styleId="ListNumber">
    <w:name w:val="List Number"/>
    <w:basedOn w:val="List"/>
    <w:rsid w:val="00914665"/>
    <w:pPr>
      <w:numPr>
        <w:numId w:val="11"/>
      </w:numPr>
    </w:pPr>
  </w:style>
  <w:style w:type="character" w:customStyle="1" w:styleId="WingdingSymbols">
    <w:name w:val="Wingding Symbols"/>
    <w:rsid w:val="00914665"/>
    <w:rPr>
      <w:rFonts w:ascii="Wingdings" w:hAnsi="Wingdings"/>
    </w:rPr>
  </w:style>
  <w:style w:type="paragraph" w:customStyle="1" w:styleId="TableHeading">
    <w:name w:val="Table Heading"/>
    <w:basedOn w:val="HeadingBase"/>
    <w:rsid w:val="00914665"/>
    <w:pPr>
      <w:keepLines/>
      <w:pBdr>
        <w:bottom w:val="single" w:sz="6" w:space="1" w:color="918585"/>
      </w:pBdr>
      <w:spacing w:before="240"/>
    </w:pPr>
  </w:style>
  <w:style w:type="character" w:customStyle="1" w:styleId="HotSpot">
    <w:name w:val="HotSpot"/>
    <w:rsid w:val="00914665"/>
    <w:rPr>
      <w:color w:val="0033CC"/>
      <w:u w:val="none"/>
    </w:rPr>
  </w:style>
  <w:style w:type="paragraph" w:customStyle="1" w:styleId="BodyTextRight">
    <w:name w:val="Body Text Right"/>
    <w:basedOn w:val="BodyText"/>
    <w:rsid w:val="00914665"/>
    <w:pPr>
      <w:spacing w:before="0" w:after="0"/>
      <w:jc w:val="right"/>
    </w:pPr>
  </w:style>
  <w:style w:type="paragraph" w:styleId="Index3">
    <w:name w:val="index 3"/>
    <w:basedOn w:val="ListNumber2"/>
    <w:next w:val="Normal"/>
    <w:semiHidden/>
    <w:rsid w:val="00914665"/>
    <w:pPr>
      <w:numPr>
        <w:numId w:val="0"/>
      </w:numPr>
      <w:tabs>
        <w:tab w:val="right" w:leader="dot" w:pos="4176"/>
      </w:tabs>
    </w:pPr>
  </w:style>
  <w:style w:type="paragraph" w:styleId="ListNumber2">
    <w:name w:val="List Number 2"/>
    <w:basedOn w:val="List2"/>
    <w:rsid w:val="00914665"/>
    <w:pPr>
      <w:numPr>
        <w:numId w:val="10"/>
      </w:numPr>
      <w:tabs>
        <w:tab w:val="clear" w:pos="1060"/>
      </w:tabs>
    </w:pPr>
  </w:style>
  <w:style w:type="paragraph" w:customStyle="1" w:styleId="MarginNote">
    <w:name w:val="Margin Note"/>
    <w:basedOn w:val="BodyText"/>
    <w:rsid w:val="00914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665"/>
    <w:rPr>
      <w:sz w:val="32"/>
    </w:rPr>
  </w:style>
  <w:style w:type="paragraph" w:customStyle="1" w:styleId="HeadingProcedure">
    <w:name w:val="Heading Procedure"/>
    <w:basedOn w:val="HeadingBase"/>
    <w:next w:val="Normal"/>
    <w:rsid w:val="00914665"/>
    <w:pPr>
      <w:tabs>
        <w:tab w:val="left" w:pos="0"/>
      </w:tabs>
      <w:spacing w:before="120" w:after="60"/>
    </w:pPr>
    <w:rPr>
      <w:i/>
      <w:color w:val="918585"/>
      <w:sz w:val="22"/>
    </w:rPr>
  </w:style>
  <w:style w:type="paragraph" w:customStyle="1" w:styleId="TableBodyText">
    <w:name w:val="Table Body Text"/>
    <w:basedOn w:val="BodyText"/>
    <w:rsid w:val="00914665"/>
    <w:pPr>
      <w:spacing w:before="60" w:after="60"/>
    </w:pPr>
  </w:style>
  <w:style w:type="paragraph" w:styleId="ListContinue">
    <w:name w:val="List Continue"/>
    <w:basedOn w:val="List"/>
    <w:rsid w:val="00914665"/>
    <w:pPr>
      <w:ind w:firstLine="0"/>
    </w:pPr>
  </w:style>
  <w:style w:type="paragraph" w:customStyle="1" w:styleId="ListNote">
    <w:name w:val="List Note"/>
    <w:basedOn w:val="List"/>
    <w:rsid w:val="00914665"/>
    <w:pPr>
      <w:pBdr>
        <w:top w:val="single" w:sz="6" w:space="2" w:color="918585"/>
        <w:bottom w:val="single" w:sz="6" w:space="2" w:color="918585"/>
      </w:pBdr>
      <w:tabs>
        <w:tab w:val="left" w:pos="1021"/>
      </w:tabs>
      <w:ind w:firstLine="0"/>
    </w:pPr>
  </w:style>
  <w:style w:type="paragraph" w:customStyle="1" w:styleId="Warning">
    <w:name w:val="Warning"/>
    <w:basedOn w:val="BodyText"/>
    <w:rsid w:val="00914665"/>
    <w:pPr>
      <w:shd w:val="clear" w:color="auto" w:fill="D9D9D9"/>
      <w:tabs>
        <w:tab w:val="left" w:pos="992"/>
      </w:tabs>
      <w:ind w:left="119" w:right="119"/>
    </w:pPr>
    <w:rPr>
      <w:sz w:val="20"/>
    </w:rPr>
  </w:style>
  <w:style w:type="paragraph" w:customStyle="1" w:styleId="MarginIcons">
    <w:name w:val="Margin Icons"/>
    <w:basedOn w:val="BodyText"/>
    <w:rsid w:val="00914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665"/>
    <w:rPr>
      <w:rFonts w:ascii="Courier New" w:hAnsi="Courier New"/>
    </w:rPr>
  </w:style>
  <w:style w:type="paragraph" w:customStyle="1" w:styleId="NoteBullet">
    <w:name w:val="Note Bullet"/>
    <w:basedOn w:val="Note"/>
    <w:rsid w:val="00914665"/>
    <w:pPr>
      <w:tabs>
        <w:tab w:val="clear" w:pos="680"/>
      </w:tabs>
      <w:spacing w:before="60" w:after="60"/>
    </w:pPr>
  </w:style>
  <w:style w:type="paragraph" w:customStyle="1" w:styleId="SubHeading2">
    <w:name w:val="SubHeading2"/>
    <w:basedOn w:val="HeadingBase"/>
    <w:rsid w:val="00914665"/>
    <w:pPr>
      <w:spacing w:before="240" w:after="60"/>
    </w:pPr>
    <w:rPr>
      <w:sz w:val="20"/>
    </w:rPr>
  </w:style>
  <w:style w:type="paragraph" w:customStyle="1" w:styleId="SubHeading1">
    <w:name w:val="SubHeading1"/>
    <w:basedOn w:val="HeadingBase"/>
    <w:rsid w:val="00914665"/>
    <w:pPr>
      <w:spacing w:before="240" w:after="60"/>
    </w:pPr>
    <w:rPr>
      <w:color w:val="918585"/>
      <w:sz w:val="22"/>
    </w:rPr>
  </w:style>
  <w:style w:type="paragraph" w:customStyle="1" w:styleId="SideHeading">
    <w:name w:val="Side Heading"/>
    <w:basedOn w:val="HeadingBase"/>
    <w:rsid w:val="00914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665"/>
    <w:pPr>
      <w:numPr>
        <w:numId w:val="12"/>
      </w:numPr>
    </w:pPr>
  </w:style>
  <w:style w:type="paragraph" w:styleId="PlainText">
    <w:name w:val="Plain Text"/>
    <w:basedOn w:val="Normal"/>
    <w:link w:val="PlainTextChar"/>
    <w:rsid w:val="00914665"/>
    <w:rPr>
      <w:sz w:val="20"/>
    </w:rPr>
  </w:style>
  <w:style w:type="character" w:customStyle="1" w:styleId="PlainTextChar">
    <w:name w:val="Plain Text Char"/>
    <w:basedOn w:val="DefaultParagraphFont"/>
    <w:link w:val="PlainText"/>
    <w:rsid w:val="00914665"/>
    <w:rPr>
      <w:rFonts w:ascii="Courier New" w:eastAsia="Times New Roman" w:hAnsi="Courier New" w:cs="Times New Roman"/>
      <w:sz w:val="20"/>
      <w:szCs w:val="20"/>
      <w:lang w:eastAsia="en-US"/>
    </w:rPr>
  </w:style>
  <w:style w:type="character" w:customStyle="1" w:styleId="MenuOption">
    <w:name w:val="Menu Option"/>
    <w:basedOn w:val="DefaultParagraphFont"/>
    <w:rsid w:val="00914665"/>
    <w:rPr>
      <w:b/>
      <w:smallCaps/>
    </w:rPr>
  </w:style>
  <w:style w:type="paragraph" w:customStyle="1" w:styleId="TableListNumber">
    <w:name w:val="Table List Number"/>
    <w:basedOn w:val="ListNumber"/>
    <w:rsid w:val="00914665"/>
    <w:pPr>
      <w:numPr>
        <w:numId w:val="0"/>
      </w:numPr>
    </w:pPr>
  </w:style>
  <w:style w:type="paragraph" w:styleId="TOC4">
    <w:name w:val="toc 4"/>
    <w:basedOn w:val="TOCBase"/>
    <w:next w:val="Normal"/>
    <w:semiHidden/>
    <w:rsid w:val="00914665"/>
    <w:pPr>
      <w:tabs>
        <w:tab w:val="right" w:leader="dot" w:pos="9071"/>
      </w:tabs>
      <w:ind w:left="1701"/>
    </w:pPr>
  </w:style>
  <w:style w:type="paragraph" w:customStyle="1" w:styleId="ListAlpha">
    <w:name w:val="List Alpha"/>
    <w:basedOn w:val="List"/>
    <w:rsid w:val="00914665"/>
    <w:pPr>
      <w:numPr>
        <w:numId w:val="9"/>
      </w:numPr>
    </w:pPr>
  </w:style>
  <w:style w:type="paragraph" w:customStyle="1" w:styleId="ListAlpha2">
    <w:name w:val="List Alpha 2"/>
    <w:basedOn w:val="List2"/>
    <w:rsid w:val="00914665"/>
    <w:pPr>
      <w:numPr>
        <w:numId w:val="8"/>
      </w:numPr>
    </w:pPr>
  </w:style>
  <w:style w:type="paragraph" w:styleId="List2">
    <w:name w:val="List 2"/>
    <w:basedOn w:val="BodyText"/>
    <w:rsid w:val="00914665"/>
    <w:pPr>
      <w:tabs>
        <w:tab w:val="left" w:pos="680"/>
      </w:tabs>
      <w:spacing w:before="60" w:after="60"/>
      <w:ind w:left="680" w:hanging="340"/>
    </w:pPr>
  </w:style>
  <w:style w:type="paragraph" w:styleId="List3">
    <w:name w:val="List 3"/>
    <w:basedOn w:val="BodyText"/>
    <w:rsid w:val="00914665"/>
    <w:pPr>
      <w:tabs>
        <w:tab w:val="left" w:pos="1021"/>
      </w:tabs>
      <w:spacing w:before="60" w:after="60"/>
      <w:ind w:left="1020" w:hanging="340"/>
    </w:pPr>
  </w:style>
  <w:style w:type="paragraph" w:styleId="List4">
    <w:name w:val="List 4"/>
    <w:basedOn w:val="BodyText"/>
    <w:rsid w:val="00914665"/>
    <w:pPr>
      <w:tabs>
        <w:tab w:val="left" w:pos="1361"/>
      </w:tabs>
      <w:spacing w:before="60" w:after="60"/>
      <w:ind w:left="1361" w:hanging="340"/>
    </w:pPr>
  </w:style>
  <w:style w:type="paragraph" w:styleId="List5">
    <w:name w:val="List 5"/>
    <w:basedOn w:val="BodyText"/>
    <w:rsid w:val="00914665"/>
    <w:pPr>
      <w:tabs>
        <w:tab w:val="left" w:pos="1701"/>
      </w:tabs>
      <w:spacing w:before="60" w:after="60"/>
      <w:ind w:left="1701" w:hanging="340"/>
    </w:pPr>
  </w:style>
  <w:style w:type="paragraph" w:styleId="ListBullet3">
    <w:name w:val="List Bullet 3"/>
    <w:basedOn w:val="List3"/>
    <w:rsid w:val="00914665"/>
    <w:pPr>
      <w:numPr>
        <w:numId w:val="15"/>
      </w:numPr>
      <w:tabs>
        <w:tab w:val="clear" w:pos="1021"/>
      </w:tabs>
      <w:ind w:left="1037" w:hanging="357"/>
    </w:pPr>
  </w:style>
  <w:style w:type="paragraph" w:styleId="ListBullet4">
    <w:name w:val="List Bullet 4"/>
    <w:basedOn w:val="List4"/>
    <w:rsid w:val="00914665"/>
    <w:pPr>
      <w:numPr>
        <w:numId w:val="3"/>
      </w:numPr>
    </w:pPr>
  </w:style>
  <w:style w:type="paragraph" w:styleId="ListBullet5">
    <w:name w:val="List Bullet 5"/>
    <w:basedOn w:val="List5"/>
    <w:rsid w:val="00914665"/>
    <w:pPr>
      <w:numPr>
        <w:numId w:val="4"/>
      </w:numPr>
    </w:pPr>
  </w:style>
  <w:style w:type="paragraph" w:styleId="ListContinue2">
    <w:name w:val="List Continue 2"/>
    <w:basedOn w:val="List2"/>
    <w:rsid w:val="00914665"/>
    <w:pPr>
      <w:ind w:firstLine="0"/>
    </w:pPr>
  </w:style>
  <w:style w:type="paragraph" w:styleId="ListContinue3">
    <w:name w:val="List Continue 3"/>
    <w:basedOn w:val="List3"/>
    <w:rsid w:val="00914665"/>
    <w:pPr>
      <w:ind w:left="1021" w:firstLine="0"/>
    </w:pPr>
  </w:style>
  <w:style w:type="paragraph" w:styleId="ListContinue4">
    <w:name w:val="List Continue 4"/>
    <w:basedOn w:val="List4"/>
    <w:rsid w:val="00914665"/>
    <w:pPr>
      <w:ind w:firstLine="0"/>
    </w:pPr>
  </w:style>
  <w:style w:type="paragraph" w:styleId="ListContinue5">
    <w:name w:val="List Continue 5"/>
    <w:basedOn w:val="List5"/>
    <w:rsid w:val="00914665"/>
    <w:pPr>
      <w:ind w:firstLine="0"/>
    </w:pPr>
  </w:style>
  <w:style w:type="paragraph" w:styleId="ListNumber3">
    <w:name w:val="List Number 3"/>
    <w:basedOn w:val="List3"/>
    <w:rsid w:val="00914665"/>
    <w:pPr>
      <w:numPr>
        <w:numId w:val="5"/>
      </w:numPr>
    </w:pPr>
  </w:style>
  <w:style w:type="paragraph" w:styleId="ListNumber4">
    <w:name w:val="List Number 4"/>
    <w:basedOn w:val="List4"/>
    <w:rsid w:val="00914665"/>
    <w:pPr>
      <w:numPr>
        <w:numId w:val="6"/>
      </w:numPr>
    </w:pPr>
  </w:style>
  <w:style w:type="paragraph" w:styleId="ListNumber5">
    <w:name w:val="List Number 5"/>
    <w:basedOn w:val="List5"/>
    <w:rsid w:val="00914665"/>
    <w:pPr>
      <w:numPr>
        <w:numId w:val="7"/>
      </w:numPr>
    </w:pPr>
  </w:style>
  <w:style w:type="paragraph" w:styleId="BlockText">
    <w:name w:val="Block Text"/>
    <w:basedOn w:val="Normal"/>
    <w:rsid w:val="00914665"/>
    <w:pPr>
      <w:spacing w:after="120"/>
      <w:ind w:left="1440" w:right="1440"/>
    </w:pPr>
  </w:style>
  <w:style w:type="character" w:customStyle="1" w:styleId="Subscript">
    <w:name w:val="Subscript"/>
    <w:basedOn w:val="DefaultParagraphFont"/>
    <w:rsid w:val="00914665"/>
    <w:rPr>
      <w:sz w:val="16"/>
      <w:vertAlign w:val="subscript"/>
    </w:rPr>
  </w:style>
  <w:style w:type="character" w:customStyle="1" w:styleId="Superscript">
    <w:name w:val="Superscript"/>
    <w:basedOn w:val="DefaultParagraphFont"/>
    <w:rsid w:val="00914665"/>
    <w:rPr>
      <w:sz w:val="16"/>
      <w:vertAlign w:val="superscript"/>
    </w:rPr>
  </w:style>
  <w:style w:type="character" w:customStyle="1" w:styleId="Symbols">
    <w:name w:val="Symbols"/>
    <w:basedOn w:val="DefaultParagraphFont"/>
    <w:rsid w:val="00914665"/>
    <w:rPr>
      <w:rFonts w:ascii="Symbol" w:hAnsi="Symbol"/>
    </w:rPr>
  </w:style>
  <w:style w:type="character" w:customStyle="1" w:styleId="MenuOptions">
    <w:name w:val="Menu Options"/>
    <w:basedOn w:val="DefaultParagraphFont"/>
    <w:rsid w:val="00914665"/>
    <w:rPr>
      <w:rFonts w:ascii="Arial Narrow" w:hAnsi="Arial Narrow"/>
      <w:smallCaps/>
    </w:rPr>
  </w:style>
  <w:style w:type="character" w:customStyle="1" w:styleId="Buttons">
    <w:name w:val="Buttons"/>
    <w:basedOn w:val="DefaultParagraphFont"/>
    <w:rsid w:val="00914665"/>
    <w:rPr>
      <w:b/>
    </w:rPr>
  </w:style>
  <w:style w:type="character" w:customStyle="1" w:styleId="Underlined">
    <w:name w:val="Underlined"/>
    <w:basedOn w:val="DefaultParagraphFont"/>
    <w:rsid w:val="00914665"/>
    <w:rPr>
      <w:u w:val="single"/>
    </w:rPr>
  </w:style>
  <w:style w:type="paragraph" w:customStyle="1" w:styleId="TableBodyTextRight">
    <w:name w:val="Table Body Text Right"/>
    <w:basedOn w:val="TableBodyText"/>
    <w:rsid w:val="00914665"/>
    <w:pPr>
      <w:widowControl w:val="0"/>
      <w:autoSpaceDE w:val="0"/>
      <w:autoSpaceDN w:val="0"/>
      <w:adjustRightInd w:val="0"/>
      <w:jc w:val="right"/>
    </w:pPr>
    <w:rPr>
      <w:rFonts w:cs="Arial"/>
      <w:szCs w:val="18"/>
    </w:rPr>
  </w:style>
  <w:style w:type="paragraph" w:customStyle="1" w:styleId="CopyrightText">
    <w:name w:val="Copyright Text"/>
    <w:basedOn w:val="BodyText"/>
    <w:rsid w:val="00914665"/>
    <w:rPr>
      <w:sz w:val="18"/>
    </w:rPr>
  </w:style>
  <w:style w:type="paragraph" w:customStyle="1" w:styleId="BodySmallRight">
    <w:name w:val="Body Small Right"/>
    <w:basedOn w:val="BodyTextRight"/>
    <w:rsid w:val="00914665"/>
    <w:rPr>
      <w:sz w:val="18"/>
      <w:szCs w:val="18"/>
    </w:rPr>
  </w:style>
  <w:style w:type="paragraph" w:customStyle="1" w:styleId="MarginEdition">
    <w:name w:val="Margin Edition"/>
    <w:basedOn w:val="MarginNote"/>
    <w:rsid w:val="00914665"/>
    <w:pPr>
      <w:spacing w:before="0" w:after="0"/>
    </w:pPr>
    <w:rPr>
      <w:rFonts w:ascii="Times New Roman" w:hAnsi="Times New Roman"/>
      <w:color w:val="999999"/>
    </w:rPr>
  </w:style>
  <w:style w:type="paragraph" w:customStyle="1" w:styleId="Spacer">
    <w:name w:val="Spacer"/>
    <w:basedOn w:val="Normal"/>
    <w:rsid w:val="00914665"/>
    <w:rPr>
      <w:sz w:val="2"/>
      <w:szCs w:val="2"/>
    </w:rPr>
  </w:style>
  <w:style w:type="character" w:customStyle="1" w:styleId="Small">
    <w:name w:val="Small"/>
    <w:basedOn w:val="DefaultParagraphFont"/>
    <w:rsid w:val="00914665"/>
    <w:rPr>
      <w:sz w:val="16"/>
    </w:rPr>
  </w:style>
  <w:style w:type="paragraph" w:customStyle="1" w:styleId="WideTable">
    <w:name w:val="Wide Table"/>
    <w:basedOn w:val="Normal"/>
    <w:rsid w:val="00914665"/>
    <w:pPr>
      <w:ind w:left="-1418"/>
    </w:pPr>
    <w:rPr>
      <w:sz w:val="2"/>
      <w:szCs w:val="2"/>
    </w:rPr>
  </w:style>
  <w:style w:type="character" w:styleId="PageNumber">
    <w:name w:val="page number"/>
    <w:basedOn w:val="DefaultParagraphFont"/>
    <w:rsid w:val="00914665"/>
  </w:style>
  <w:style w:type="paragraph" w:styleId="Quote">
    <w:name w:val="Quote"/>
    <w:basedOn w:val="Heading1"/>
    <w:link w:val="QuoteChar"/>
    <w:qFormat/>
    <w:rsid w:val="00914665"/>
    <w:rPr>
      <w:b w:val="0"/>
      <w:sz w:val="72"/>
      <w:szCs w:val="72"/>
      <w:lang w:val="en-NZ"/>
    </w:rPr>
  </w:style>
  <w:style w:type="character" w:customStyle="1" w:styleId="QuoteChar">
    <w:name w:val="Quote Char"/>
    <w:basedOn w:val="DefaultParagraphFont"/>
    <w:link w:val="Quote"/>
    <w:rsid w:val="00914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665"/>
    <w:pPr>
      <w:pageBreakBefore/>
    </w:pPr>
  </w:style>
  <w:style w:type="paragraph" w:customStyle="1" w:styleId="Border">
    <w:name w:val="Border"/>
    <w:basedOn w:val="Normal"/>
    <w:qFormat/>
    <w:rsid w:val="00914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665"/>
    <w:rPr>
      <w:b/>
      <w:bCs/>
      <w:i/>
      <w:iCs/>
      <w:color w:val="auto"/>
    </w:rPr>
  </w:style>
  <w:style w:type="paragraph" w:styleId="IntenseQuote">
    <w:name w:val="Intense Quote"/>
    <w:basedOn w:val="Normal"/>
    <w:next w:val="Normal"/>
    <w:link w:val="IntenseQuoteChar"/>
    <w:uiPriority w:val="30"/>
    <w:qFormat/>
    <w:rsid w:val="00914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665"/>
    <w:rPr>
      <w:smallCaps/>
      <w:color w:val="auto"/>
      <w:u w:val="single"/>
    </w:rPr>
  </w:style>
  <w:style w:type="character" w:styleId="IntenseReference">
    <w:name w:val="Intense Reference"/>
    <w:basedOn w:val="DefaultParagraphFont"/>
    <w:uiPriority w:val="32"/>
    <w:qFormat/>
    <w:rsid w:val="00914665"/>
    <w:rPr>
      <w:b/>
      <w:bCs/>
      <w:smallCaps/>
      <w:color w:val="auto"/>
      <w:spacing w:val="5"/>
      <w:u w:val="single"/>
    </w:rPr>
  </w:style>
  <w:style w:type="paragraph" w:customStyle="1" w:styleId="2ColumnHeading">
    <w:name w:val="2Column Heading"/>
    <w:basedOn w:val="BodyText"/>
    <w:qFormat/>
    <w:rsid w:val="00914665"/>
    <w:pPr>
      <w:spacing w:after="60"/>
      <w:ind w:left="-2268"/>
    </w:pPr>
    <w:rPr>
      <w:b/>
    </w:rPr>
  </w:style>
  <w:style w:type="paragraph" w:customStyle="1" w:styleId="Heading1TOC">
    <w:name w:val="Heading1 TOC"/>
    <w:basedOn w:val="Normal"/>
    <w:qFormat/>
    <w:rsid w:val="00914665"/>
    <w:pPr>
      <w:spacing w:before="240" w:after="120"/>
    </w:pPr>
    <w:rPr>
      <w:rFonts w:ascii="Times New Roman" w:hAnsi="Times New Roman"/>
      <w:b/>
      <w:sz w:val="32"/>
    </w:rPr>
  </w:style>
  <w:style w:type="paragraph" w:customStyle="1" w:styleId="Heading2TOC">
    <w:name w:val="Heading2 TOC"/>
    <w:basedOn w:val="Normal"/>
    <w:qFormat/>
    <w:rsid w:val="00914665"/>
    <w:pPr>
      <w:spacing w:before="240" w:after="60"/>
    </w:pPr>
    <w:rPr>
      <w:rFonts w:ascii="Times New Roman" w:hAnsi="Times New Roman"/>
      <w:b/>
      <w:sz w:val="28"/>
    </w:rPr>
  </w:style>
  <w:style w:type="character" w:customStyle="1" w:styleId="Underline">
    <w:name w:val="Underline"/>
    <w:basedOn w:val="DefaultParagraphFont"/>
    <w:qFormat/>
    <w:rsid w:val="00914665"/>
    <w:rPr>
      <w:u w:val="single"/>
    </w:rPr>
  </w:style>
  <w:style w:type="paragraph" w:styleId="BalloonText">
    <w:name w:val="Balloon Text"/>
    <w:basedOn w:val="Normal"/>
    <w:link w:val="BalloonTextChar"/>
    <w:rsid w:val="00914665"/>
    <w:rPr>
      <w:rFonts w:ascii="Tahoma" w:hAnsi="Tahoma" w:cs="Tahoma"/>
      <w:sz w:val="16"/>
      <w:szCs w:val="16"/>
    </w:rPr>
  </w:style>
  <w:style w:type="character" w:customStyle="1" w:styleId="BalloonTextChar">
    <w:name w:val="Balloon Text Char"/>
    <w:basedOn w:val="DefaultParagraphFont"/>
    <w:link w:val="BalloonText"/>
    <w:rsid w:val="00914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6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665"/>
    <w:rPr>
      <w:b/>
      <w:color w:val="660033"/>
      <w:spacing w:val="0"/>
    </w:rPr>
  </w:style>
  <w:style w:type="paragraph" w:customStyle="1" w:styleId="Nameditemlist">
    <w:name w:val="Named item list"/>
    <w:basedOn w:val="BodyText"/>
    <w:qFormat/>
    <w:rsid w:val="009146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1400</Words>
  <Characters>9266</Characters>
  <Application>Microsoft Office Word</Application>
  <DocSecurity>0</DocSecurity>
  <Lines>339</Lines>
  <Paragraphs>224</Paragraphs>
  <ScaleCrop>false</ScaleCrop>
  <Company>Author-it Software Corporation Ltd.</Company>
  <LinksUpToDate>false</LinksUpToDate>
  <CharactersWithSpaces>10566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ICANWK417A Build an enterprise wireless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2012-05-29T03:49:00Z</dcterms:created>
  <dcterms:modified xsi:type="dcterms:W3CDTF">2012-05-29T03:49:00Z</dcterms:modified>
</cp:coreProperties>
</file>