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938" w:rsidP="00D73938">
      <w:pPr>
        <w:pStyle w:val="Title"/>
      </w:pPr>
      <w:bookmarkStart w:id="0" w:name="_GoBack"/>
      <w:bookmarkEnd w:id="0"/>
      <w:r>
        <w:fldChar w:fldCharType="begin"/>
      </w:r>
      <w:r>
        <w:instrText xml:space="preserve"> TITLE   \* MERGEFORMAT </w:instrText>
      </w:r>
      <w:r>
        <w:fldChar w:fldCharType="separate"/>
      </w:r>
      <w:r>
        <w:t>ICANWK416A Build security into virtual private networks</w:t>
      </w:r>
      <w:r>
        <w:fldChar w:fldCharType="end"/>
      </w:r>
    </w:p>
    <w:p w:rsidR="00D73938" w:rsidP="00D73938">
      <w:pPr>
        <w:pStyle w:val="Version"/>
        <w:sectPr w:rsidSect="00F33B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3B3D" w:rsidP="00F33B3D">
      <w:pPr>
        <w:pStyle w:val="SuperHeading"/>
      </w:pPr>
      <w:r w:rsidRPr="00F33B3D">
        <w:t>ICANWK416A Build security into virtual private networks</w:t>
      </w:r>
    </w:p>
    <w:p w:rsidR="00000000" w:rsidRPr="00F33B3D" w:rsidP="00F33B3D">
      <w:pPr>
        <w:pStyle w:val="Heading1"/>
      </w:pPr>
      <w:bookmarkStart w:id="1" w:name="O_434771"/>
      <w:bookmarkEnd w:id="1"/>
      <w:r w:rsidRPr="00F33B3D">
        <w:t>Modification History</w:t>
      </w:r>
    </w:p>
    <w:tbl>
      <w:tblPr>
        <w:tblW w:w="0" w:type="auto"/>
        <w:tblLayout w:type="fixed"/>
        <w:tblCellMar>
          <w:left w:w="62" w:type="dxa"/>
          <w:right w:w="62" w:type="dxa"/>
        </w:tblCellMar>
        <w:tblLook w:val="0000"/>
      </w:tblPr>
      <w:tblGrid>
        <w:gridCol w:w="3174"/>
        <w:gridCol w:w="5913"/>
      </w:tblGrid>
      <w:tr w:rsidTr="00F33B3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B3D" w:rsidP="00F33B3D">
            <w:pPr>
              <w:pStyle w:val="BodyText"/>
            </w:pPr>
            <w:r w:rsidRPr="00F33B3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B3D">
            <w:pPr>
              <w:pStyle w:val="BodyText"/>
              <w:rPr>
                <w:lang w:val="en-NZ"/>
              </w:rPr>
            </w:pPr>
            <w:r w:rsidRPr="00F33B3D">
              <w:rPr>
                <w:rStyle w:val="SpecialBold"/>
              </w:rPr>
              <w:t>Comments</w:t>
            </w:r>
          </w:p>
        </w:tc>
      </w:tr>
      <w:tr w:rsidTr="00F33B3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B3D">
            <w:pPr>
              <w:pStyle w:val="BodyText"/>
              <w:rPr>
                <w:lang w:val="en-NZ"/>
              </w:rPr>
            </w:pPr>
            <w:r w:rsidRPr="00F33B3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B3D" w:rsidP="00F33B3D">
            <w:pPr>
              <w:pStyle w:val="BodyText"/>
            </w:pPr>
            <w:r w:rsidRPr="00F33B3D">
              <w:t xml:space="preserve">This Unit first released with </w:t>
            </w:r>
            <w:r w:rsidRPr="00F33B3D">
              <w:rPr>
                <w:rStyle w:val="Emphasis"/>
              </w:rPr>
              <w:t>ICA11 Informati</w:t>
            </w:r>
            <w:r w:rsidRPr="00F33B3D">
              <w:rPr>
                <w:rStyle w:val="Emphasis"/>
              </w:rPr>
              <w:t>on and Communications Technology Training Package version 1.0</w:t>
            </w:r>
          </w:p>
        </w:tc>
      </w:tr>
    </w:tbl>
    <w:p w:rsidR="00000000" w:rsidRPr="00F33B3D" w:rsidP="00F33B3D">
      <w:pPr>
        <w:pStyle w:val="BodyText"/>
      </w:pPr>
    </w:p>
    <w:p w:rsidR="00000000" w:rsidRPr="00F33B3D" w:rsidP="00F33B3D">
      <w:pPr>
        <w:pStyle w:val="AllowPageBreak"/>
      </w:pPr>
    </w:p>
    <w:p w:rsidR="00000000" w:rsidRPr="00F33B3D" w:rsidP="00F33B3D">
      <w:pPr>
        <w:pStyle w:val="Heading1"/>
      </w:pPr>
      <w:bookmarkStart w:id="2" w:name="O_434772"/>
      <w:bookmarkEnd w:id="2"/>
      <w:r w:rsidRPr="00F33B3D">
        <w:t>Unit Descriptor</w:t>
      </w:r>
    </w:p>
    <w:p w:rsidR="00000000" w:rsidRPr="00F33B3D" w:rsidP="00F33B3D">
      <w:pPr>
        <w:pStyle w:val="BodyText"/>
      </w:pPr>
      <w:r w:rsidRPr="00F33B3D">
        <w:t>This unit describes the performance outcomes, skills and knowledge required to build security into a virtual private network (VPN).</w:t>
      </w:r>
    </w:p>
    <w:p w:rsidR="00000000" w:rsidRPr="00F33B3D" w:rsidP="00F33B3D">
      <w:pPr>
        <w:pStyle w:val="AllowPageBreak"/>
      </w:pPr>
    </w:p>
    <w:p w:rsidR="00000000" w:rsidRPr="00F33B3D" w:rsidP="00F33B3D">
      <w:pPr>
        <w:pStyle w:val="Heading1"/>
      </w:pPr>
      <w:bookmarkStart w:id="3" w:name="O_434773"/>
      <w:bookmarkEnd w:id="3"/>
      <w:r w:rsidRPr="00F33B3D">
        <w:t>Application of the Unit</w:t>
      </w:r>
    </w:p>
    <w:p w:rsidR="00000000" w:rsidRPr="00F33B3D" w:rsidP="00F33B3D">
      <w:pPr>
        <w:pStyle w:val="BodyText"/>
      </w:pPr>
      <w:r w:rsidRPr="00F33B3D">
        <w:t>This unit applies to networking staff who are required to ensure that VPNs contain required security.</w:t>
      </w:r>
    </w:p>
    <w:p w:rsidR="00000000" w:rsidRPr="00F33B3D" w:rsidP="00F33B3D">
      <w:pPr>
        <w:pStyle w:val="AllowPageBreak"/>
      </w:pPr>
    </w:p>
    <w:p w:rsidR="00000000" w:rsidRPr="00F33B3D" w:rsidP="00F33B3D">
      <w:pPr>
        <w:pStyle w:val="Heading1"/>
      </w:pPr>
      <w:bookmarkStart w:id="4" w:name="O_434774"/>
      <w:bookmarkEnd w:id="4"/>
      <w:r w:rsidRPr="00F33B3D">
        <w:t>Licensing/Regulatory Information</w:t>
      </w:r>
    </w:p>
    <w:p w:rsidR="00000000" w:rsidRPr="00F33B3D" w:rsidP="00F33B3D">
      <w:pPr>
        <w:pStyle w:val="BodyText"/>
      </w:pPr>
      <w:r w:rsidRPr="00F33B3D">
        <w:t>No licensing, legislative, regulatory or certification requirements apply to thi</w:t>
      </w:r>
      <w:r w:rsidRPr="00F33B3D">
        <w:t>s unit at the time of endorsement but users should confirm requirements with the relevant federal, state or territory authority.</w:t>
      </w:r>
    </w:p>
    <w:p w:rsidR="00000000" w:rsidRPr="00F33B3D" w:rsidP="00F33B3D">
      <w:pPr>
        <w:pStyle w:val="AllowPageBreak"/>
      </w:pPr>
    </w:p>
    <w:p w:rsidR="00000000" w:rsidRPr="00F33B3D" w:rsidP="00F33B3D">
      <w:pPr>
        <w:pStyle w:val="Heading1"/>
      </w:pPr>
      <w:bookmarkStart w:id="5" w:name="O_434775"/>
      <w:bookmarkEnd w:id="5"/>
      <w:r w:rsidRPr="00F33B3D">
        <w:t>Pre-Requisites</w:t>
      </w:r>
    </w:p>
    <w:p w:rsidR="00000000" w:rsidRPr="00F33B3D" w:rsidP="00F33B3D">
      <w:pPr>
        <w:pStyle w:val="BodyText"/>
      </w:pPr>
      <w:r w:rsidRPr="00F33B3D">
        <w:t>Not applicable.</w:t>
      </w:r>
    </w:p>
    <w:p w:rsidR="00000000" w:rsidRPr="00F33B3D" w:rsidP="00F33B3D">
      <w:pPr>
        <w:pStyle w:val="AllowPageBreak"/>
      </w:pPr>
    </w:p>
    <w:p w:rsidR="00000000" w:rsidRPr="00F33B3D" w:rsidP="00F33B3D">
      <w:pPr>
        <w:pStyle w:val="Heading1"/>
      </w:pPr>
      <w:bookmarkStart w:id="6" w:name="O_434776"/>
      <w:bookmarkEnd w:id="6"/>
      <w:r w:rsidRPr="00F33B3D">
        <w:t>Employability Skills Information</w:t>
      </w:r>
    </w:p>
    <w:p w:rsidR="00000000" w:rsidRPr="00F33B3D" w:rsidP="00F33B3D">
      <w:pPr>
        <w:pStyle w:val="BodyText"/>
      </w:pPr>
      <w:r w:rsidRPr="00F33B3D">
        <w:t>This unit contains employability skills.</w:t>
      </w:r>
    </w:p>
    <w:p w:rsidR="00000000" w:rsidRPr="00F33B3D" w:rsidP="00F33B3D">
      <w:pPr>
        <w:pStyle w:val="AllowPageBreak"/>
      </w:pPr>
    </w:p>
    <w:p w:rsidR="00000000" w:rsidRPr="00F33B3D" w:rsidP="00F33B3D">
      <w:pPr>
        <w:pStyle w:val="Heading1"/>
      </w:pPr>
      <w:bookmarkStart w:id="7" w:name="O_434777"/>
      <w:bookmarkEnd w:id="7"/>
      <w:r w:rsidRPr="00F33B3D">
        <w:t>Elements and Performance Criteria Pre-Content</w:t>
      </w:r>
    </w:p>
    <w:tbl>
      <w:tblPr>
        <w:tblW w:w="0" w:type="auto"/>
        <w:tblLayout w:type="fixed"/>
        <w:tblCellMar>
          <w:left w:w="62" w:type="dxa"/>
          <w:right w:w="62" w:type="dxa"/>
        </w:tblCellMar>
        <w:tblLook w:val="0000"/>
      </w:tblPr>
      <w:tblGrid>
        <w:gridCol w:w="2458"/>
        <w:gridCol w:w="6257"/>
      </w:tblGrid>
      <w:tr w:rsidTr="00F33B3D">
        <w:tblPrEx>
          <w:tblW w:w="0" w:type="auto"/>
          <w:tblLayout w:type="fixed"/>
          <w:tblCellMar>
            <w:left w:w="62" w:type="dxa"/>
            <w:right w:w="62" w:type="dxa"/>
          </w:tblCellMar>
          <w:tblLook w:val="0000"/>
        </w:tblPrEx>
        <w:trPr>
          <w:tblHeader/>
        </w:trPr>
        <w:tc>
          <w:tcPr>
            <w:tcW w:w="245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33B3D" w:rsidP="00F33B3D">
            <w:pPr>
              <w:pStyle w:val="BodyText"/>
            </w:pPr>
            <w:r w:rsidRPr="00F33B3D">
              <w:rPr>
                <w:rStyle w:val="SpecialBold"/>
              </w:rPr>
              <w:t>Element</w:t>
            </w:r>
          </w:p>
        </w:tc>
        <w:tc>
          <w:tcPr>
            <w:tcW w:w="625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3B3D">
            <w:pPr>
              <w:pStyle w:val="BodyText"/>
              <w:rPr>
                <w:lang w:val="en-NZ"/>
              </w:rPr>
            </w:pPr>
            <w:r w:rsidRPr="00F33B3D">
              <w:rPr>
                <w:rStyle w:val="SpecialBold"/>
              </w:rPr>
              <w:t>Performance Criteria</w:t>
            </w:r>
          </w:p>
        </w:tc>
      </w:tr>
      <w:tr w:rsidTr="00F33B3D">
        <w:tblPrEx>
          <w:tblW w:w="0" w:type="auto"/>
          <w:tblLayout w:type="fixed"/>
          <w:tblCellMar>
            <w:left w:w="62" w:type="dxa"/>
            <w:right w:w="62" w:type="dxa"/>
          </w:tblCellMar>
          <w:tblLook w:val="0000"/>
        </w:tblPrEx>
        <w:tc>
          <w:tcPr>
            <w:tcW w:w="245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3B3D" w:rsidP="00F33B3D">
            <w:pPr>
              <w:pStyle w:val="BodyText"/>
            </w:pPr>
            <w:r w:rsidRPr="00F33B3D">
              <w:rPr>
                <w:rStyle w:val="Emphasis"/>
              </w:rPr>
              <w:t>Elements describe the essential outcomes of a unit of competency.</w:t>
            </w:r>
          </w:p>
        </w:tc>
        <w:tc>
          <w:tcPr>
            <w:tcW w:w="625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3B3D" w:rsidP="00F33B3D">
            <w:pPr>
              <w:pStyle w:val="BodyText"/>
            </w:pPr>
            <w:r w:rsidRPr="00F33B3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33B3D">
              <w:rPr>
                <w:rStyle w:val="Emphasis"/>
              </w:rPr>
              <w:t>nce is to be consistent with the evidence guide.</w:t>
            </w:r>
          </w:p>
        </w:tc>
      </w:tr>
    </w:tbl>
    <w:p w:rsidR="00000000" w:rsidRPr="00F33B3D" w:rsidP="00F33B3D">
      <w:pPr>
        <w:pStyle w:val="BodyText"/>
      </w:pPr>
    </w:p>
    <w:p w:rsidR="00000000" w:rsidRPr="00F33B3D" w:rsidP="00F33B3D">
      <w:pPr>
        <w:pStyle w:val="AllowPageBreak"/>
      </w:pPr>
    </w:p>
    <w:p w:rsidR="00000000" w:rsidRPr="00F33B3D" w:rsidP="00F33B3D">
      <w:pPr>
        <w:pStyle w:val="Heading1"/>
      </w:pPr>
      <w:bookmarkStart w:id="8" w:name="O_434778"/>
      <w:bookmarkEnd w:id="8"/>
      <w:r w:rsidRPr="00F33B3D">
        <w:t>Elements and Performance Criteria</w:t>
      </w:r>
    </w:p>
    <w:tbl>
      <w:tblPr>
        <w:tblW w:w="0" w:type="auto"/>
        <w:tblLayout w:type="fixed"/>
        <w:tblCellMar>
          <w:left w:w="62" w:type="dxa"/>
          <w:right w:w="62" w:type="dxa"/>
        </w:tblCellMar>
        <w:tblLook w:val="0000"/>
      </w:tblPr>
      <w:tblGrid>
        <w:gridCol w:w="2468"/>
        <w:gridCol w:w="6247"/>
      </w:tblGrid>
      <w:tr w:rsidTr="00F33B3D">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B3D">
            <w:pPr>
              <w:pStyle w:val="BodyText"/>
              <w:rPr>
                <w:lang w:val="en-NZ"/>
              </w:rPr>
            </w:pPr>
            <w:r w:rsidRPr="00F33B3D">
              <w:t>1. Configure router to provide for network security monitoring and management</w:t>
            </w:r>
          </w:p>
        </w:tc>
        <w:tc>
          <w:tcPr>
            <w:tcW w:w="6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B3D" w:rsidP="00F33B3D">
            <w:pPr>
              <w:pStyle w:val="BodyText"/>
            </w:pPr>
            <w:r w:rsidRPr="00F33B3D">
              <w:t xml:space="preserve">1.1 Create and apply audit rules consistent with </w:t>
            </w:r>
            <w:r w:rsidRPr="00F33B3D">
              <w:rPr>
                <w:rStyle w:val="BoldandItalics"/>
              </w:rPr>
              <w:t>policies, standards, protoc</w:t>
            </w:r>
            <w:r w:rsidRPr="00F33B3D">
              <w:rPr>
                <w:rStyle w:val="BoldandItalics"/>
              </w:rPr>
              <w:t>ols and management systems</w:t>
            </w:r>
          </w:p>
          <w:p w:rsidR="00000000" w:rsidRPr="00F33B3D" w:rsidP="00F33B3D">
            <w:pPr>
              <w:pStyle w:val="BodyText"/>
            </w:pPr>
            <w:r w:rsidRPr="00F33B3D">
              <w:t xml:space="preserve">1.2 Configure router to provide appropriate level of asset security and monitoring of security consistent with </w:t>
            </w:r>
            <w:r w:rsidRPr="00F33B3D">
              <w:rPr>
                <w:rStyle w:val="BoldandItalics"/>
              </w:rPr>
              <w:t>commercial and business requirements</w:t>
            </w:r>
          </w:p>
          <w:p w:rsidR="00000000" w:rsidRPr="00F33B3D" w:rsidP="00F33B3D">
            <w:pPr>
              <w:pStyle w:val="BodyText"/>
            </w:pPr>
            <w:r w:rsidRPr="00F33B3D">
              <w:t>1.3 Monitor and manage system to assess the level of security and attempts to bre</w:t>
            </w:r>
            <w:r w:rsidRPr="00F33B3D">
              <w:t xml:space="preserve">ach security of </w:t>
            </w:r>
            <w:r w:rsidRPr="00F33B3D">
              <w:rPr>
                <w:rStyle w:val="BoldandItalics"/>
              </w:rPr>
              <w:t>framework components</w:t>
            </w:r>
          </w:p>
          <w:p w:rsidR="00000000" w:rsidP="00F33B3D">
            <w:pPr>
              <w:pStyle w:val="BodyText"/>
              <w:rPr>
                <w:lang w:val="en-NZ"/>
              </w:rPr>
            </w:pPr>
            <w:r w:rsidRPr="00F33B3D">
              <w:t xml:space="preserve">1.4 Employ appropriate </w:t>
            </w:r>
            <w:r w:rsidRPr="00F33B3D">
              <w:rPr>
                <w:rStyle w:val="BoldandItalics"/>
              </w:rPr>
              <w:t>hardware</w:t>
            </w:r>
            <w:r w:rsidRPr="00F33B3D">
              <w:t xml:space="preserve"> and </w:t>
            </w:r>
            <w:r w:rsidRPr="00F33B3D">
              <w:rPr>
                <w:rStyle w:val="BoldandItalics"/>
              </w:rPr>
              <w:t>software</w:t>
            </w:r>
            <w:r w:rsidRPr="00F33B3D">
              <w:t xml:space="preserve"> to monitor and address security issues and provide VPN solutions</w:t>
            </w:r>
          </w:p>
        </w:tc>
      </w:tr>
      <w:tr w:rsidTr="00F33B3D">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B3D">
            <w:pPr>
              <w:pStyle w:val="BodyText"/>
              <w:rPr>
                <w:lang w:val="en-NZ"/>
              </w:rPr>
            </w:pPr>
            <w:r w:rsidRPr="00F33B3D">
              <w:t>2. Secure a site-to-site VPN</w:t>
            </w:r>
          </w:p>
        </w:tc>
        <w:tc>
          <w:tcPr>
            <w:tcW w:w="6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B3D" w:rsidP="00F33B3D">
            <w:pPr>
              <w:pStyle w:val="BodyText"/>
            </w:pPr>
            <w:r w:rsidRPr="00F33B3D">
              <w:t>2.1 Configure internet key exchange (IKE) and internet protocol security (IPSec)</w:t>
            </w:r>
          </w:p>
          <w:p w:rsidR="00000000" w:rsidRPr="00F33B3D" w:rsidP="00F33B3D">
            <w:pPr>
              <w:pStyle w:val="BodyText"/>
            </w:pPr>
            <w:r w:rsidRPr="00F33B3D">
              <w:t>2.2 Configure site-to-site IPSec VPN using pre-shared keys</w:t>
            </w:r>
          </w:p>
          <w:p w:rsidR="00000000" w:rsidP="00F33B3D">
            <w:pPr>
              <w:pStyle w:val="BodyText"/>
              <w:rPr>
                <w:lang w:val="en-NZ"/>
              </w:rPr>
            </w:pPr>
            <w:r w:rsidRPr="00F33B3D">
              <w:t>2.3 Configure site-to-site IPSec VPN using digital certificates</w:t>
            </w:r>
          </w:p>
        </w:tc>
      </w:tr>
      <w:tr w:rsidTr="00F33B3D">
        <w:tblPrEx>
          <w:tblW w:w="0" w:type="auto"/>
          <w:tblLayout w:type="fixed"/>
          <w:tblCellMar>
            <w:left w:w="62" w:type="dxa"/>
            <w:right w:w="62" w:type="dxa"/>
          </w:tblCellMar>
          <w:tblLook w:val="0000"/>
        </w:tblPrEx>
        <w:tc>
          <w:tcPr>
            <w:tcW w:w="2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B3D">
            <w:pPr>
              <w:pStyle w:val="BodyText"/>
              <w:rPr>
                <w:lang w:val="en-NZ"/>
              </w:rPr>
            </w:pPr>
            <w:r w:rsidRPr="00F33B3D">
              <w:t>3. Secure a remote access VPN</w:t>
            </w:r>
          </w:p>
        </w:tc>
        <w:tc>
          <w:tcPr>
            <w:tcW w:w="6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B3D" w:rsidP="00F33B3D">
            <w:pPr>
              <w:pStyle w:val="BodyText"/>
            </w:pPr>
            <w:r w:rsidRPr="00F33B3D">
              <w:t>3.1 Configure a VPN s</w:t>
            </w:r>
            <w:r w:rsidRPr="00F33B3D">
              <w:t>erver</w:t>
            </w:r>
          </w:p>
          <w:p w:rsidR="00000000" w:rsidRPr="00F33B3D" w:rsidP="00F33B3D">
            <w:pPr>
              <w:pStyle w:val="BodyText"/>
            </w:pPr>
            <w:r w:rsidRPr="00F33B3D">
              <w:t>3.2 Install and administer a router-management console</w:t>
            </w:r>
          </w:p>
          <w:p w:rsidR="00000000" w:rsidRPr="00F33B3D" w:rsidP="00F33B3D">
            <w:pPr>
              <w:pStyle w:val="BodyText"/>
            </w:pPr>
            <w:r w:rsidRPr="00F33B3D">
              <w:t xml:space="preserve">3.3 Develop documentation on current </w:t>
            </w:r>
            <w:r w:rsidRPr="00F33B3D">
              <w:rPr>
                <w:rStyle w:val="BoldandItalics"/>
              </w:rPr>
              <w:t>system</w:t>
            </w:r>
            <w:r w:rsidRPr="00F33B3D">
              <w:t xml:space="preserve"> settings and framework components and file securely for future reference</w:t>
            </w:r>
          </w:p>
        </w:tc>
      </w:tr>
    </w:tbl>
    <w:p w:rsidR="00000000" w:rsidRPr="00F33B3D" w:rsidP="00F33B3D">
      <w:pPr>
        <w:pStyle w:val="BodyText"/>
      </w:pPr>
    </w:p>
    <w:p w:rsidR="00000000" w:rsidRPr="00F33B3D" w:rsidP="00F33B3D">
      <w:pPr>
        <w:pStyle w:val="AllowPageBreak"/>
      </w:pPr>
    </w:p>
    <w:p w:rsidR="00000000" w:rsidRPr="00F33B3D" w:rsidP="00F33B3D">
      <w:pPr>
        <w:pStyle w:val="Heading1"/>
      </w:pPr>
      <w:bookmarkStart w:id="9" w:name="O_434779"/>
      <w:bookmarkEnd w:id="9"/>
      <w:r w:rsidRPr="00F33B3D">
        <w:t>Required Skills and Knowledge</w:t>
      </w:r>
    </w:p>
    <w:p w:rsidR="00000000" w:rsidRPr="00F33B3D" w:rsidP="00F33B3D">
      <w:pPr>
        <w:pStyle w:val="BodyText"/>
      </w:pPr>
      <w:r w:rsidRPr="00F33B3D">
        <w:rPr>
          <w:rStyle w:val="Emphasis"/>
        </w:rPr>
        <w:t>This section describes the sk</w:t>
      </w:r>
      <w:r w:rsidRPr="00F33B3D">
        <w:rPr>
          <w:rStyle w:val="Emphasis"/>
        </w:rPr>
        <w:t>ills and knowledge required for this unit.</w:t>
      </w:r>
    </w:p>
    <w:p w:rsidR="00000000" w:rsidRPr="00F33B3D" w:rsidP="00F33B3D">
      <w:pPr>
        <w:pStyle w:val="BodyText"/>
      </w:pPr>
    </w:p>
    <w:p w:rsidR="00000000" w:rsidRPr="00F33B3D" w:rsidP="00F33B3D">
      <w:pPr>
        <w:pStyle w:val="BodyText"/>
      </w:pPr>
      <w:r w:rsidRPr="00F33B3D">
        <w:rPr>
          <w:rStyle w:val="SpecialBold"/>
        </w:rPr>
        <w:t>Required skills</w:t>
      </w:r>
    </w:p>
    <w:p w:rsidR="00000000" w:rsidRPr="00F33B3D" w:rsidP="00F33B3D">
      <w:pPr>
        <w:pStyle w:val="BodyText"/>
      </w:pPr>
    </w:p>
    <w:p w:rsidR="00000000" w:rsidRPr="00F33B3D" w:rsidP="00F33B3D">
      <w:pPr>
        <w:pStyle w:val="ListBullet"/>
      </w:pPr>
      <w:r w:rsidRPr="00F33B3D">
        <w:t>analytical skills to undertake a network security risk assessment</w:t>
      </w:r>
    </w:p>
    <w:p w:rsidR="00000000" w:rsidRPr="00F33B3D" w:rsidP="00F33B3D">
      <w:pPr>
        <w:pStyle w:val="ListBullet"/>
      </w:pPr>
      <w:r w:rsidRPr="00F33B3D">
        <w:t>initiative and enterprise skills to develop enterprise policies, strategies and procedures</w:t>
      </w:r>
    </w:p>
    <w:p w:rsidR="00000000" w:rsidRPr="00F33B3D" w:rsidP="00F33B3D">
      <w:pPr>
        <w:pStyle w:val="ListBullet"/>
      </w:pPr>
      <w:r w:rsidRPr="00F33B3D">
        <w:t>literacy skills to:</w:t>
      </w:r>
    </w:p>
    <w:p w:rsidR="00000000" w:rsidRPr="00F33B3D" w:rsidP="00F33B3D">
      <w:pPr>
        <w:pStyle w:val="ListBullet2"/>
      </w:pPr>
      <w:r w:rsidRPr="00F33B3D">
        <w:t>interpret audit rules</w:t>
      </w:r>
    </w:p>
    <w:p w:rsidR="00000000" w:rsidRPr="00F33B3D" w:rsidP="00F33B3D">
      <w:pPr>
        <w:pStyle w:val="ListBullet2"/>
      </w:pPr>
      <w:r w:rsidRPr="00F33B3D">
        <w:t>produce security documentation</w:t>
      </w:r>
    </w:p>
    <w:p w:rsidR="00000000" w:rsidRPr="00F33B3D" w:rsidP="00F33B3D">
      <w:pPr>
        <w:pStyle w:val="ListBullet"/>
      </w:pPr>
      <w:r w:rsidRPr="00F33B3D">
        <w:t>numeracy skills to undertake a cost-benefit comparison</w:t>
      </w:r>
    </w:p>
    <w:p w:rsidR="00000000" w:rsidRPr="00F33B3D" w:rsidP="00F33B3D">
      <w:pPr>
        <w:pStyle w:val="ListBullet"/>
      </w:pPr>
      <w:r w:rsidRPr="00F33B3D">
        <w:t>technical skills to:</w:t>
      </w:r>
    </w:p>
    <w:p w:rsidR="00000000" w:rsidRPr="00F33B3D" w:rsidP="00F33B3D">
      <w:pPr>
        <w:pStyle w:val="ListBullet2"/>
      </w:pPr>
      <w:r w:rsidRPr="00F33B3D">
        <w:t>implement LAN, WLAN, VPN and WAN solutions</w:t>
      </w:r>
    </w:p>
    <w:p w:rsidR="00000000" w:rsidRPr="00F33B3D" w:rsidP="00F33B3D">
      <w:pPr>
        <w:pStyle w:val="ListBullet2"/>
      </w:pPr>
      <w:r w:rsidRPr="00F33B3D">
        <w:t>implement security strategies and configure network security software and hardware</w:t>
      </w:r>
      <w:r w:rsidRPr="00F33B3D">
        <w:t>.</w:t>
      </w:r>
    </w:p>
    <w:p w:rsidR="00000000" w:rsidRPr="00F33B3D" w:rsidP="00F33B3D">
      <w:pPr>
        <w:pStyle w:val="BodyText"/>
      </w:pPr>
    </w:p>
    <w:p w:rsidR="00000000" w:rsidRPr="00F33B3D" w:rsidP="00F33B3D">
      <w:pPr>
        <w:pStyle w:val="BodyText"/>
      </w:pPr>
      <w:r w:rsidRPr="00F33B3D">
        <w:rPr>
          <w:rStyle w:val="SpecialBold"/>
        </w:rPr>
        <w:t>Required knowledge</w:t>
      </w:r>
    </w:p>
    <w:p w:rsidR="00000000" w:rsidRPr="00F33B3D" w:rsidP="00F33B3D">
      <w:pPr>
        <w:pStyle w:val="BodyText"/>
      </w:pPr>
    </w:p>
    <w:p w:rsidR="00000000" w:rsidRPr="00F33B3D" w:rsidP="00F33B3D">
      <w:pPr>
        <w:pStyle w:val="ListBullet"/>
      </w:pPr>
      <w:r w:rsidRPr="00F33B3D">
        <w:t>characteristics of:</w:t>
      </w:r>
    </w:p>
    <w:p w:rsidR="00000000" w:rsidRPr="00F33B3D" w:rsidP="00F33B3D">
      <w:pPr>
        <w:pStyle w:val="ListBullet2"/>
      </w:pPr>
      <w:r w:rsidRPr="00F33B3D">
        <w:t>auditing and penetration testing techniques</w:t>
      </w:r>
    </w:p>
    <w:p w:rsidR="00000000" w:rsidRPr="00F33B3D" w:rsidP="00F33B3D">
      <w:pPr>
        <w:pStyle w:val="ListBullet2"/>
      </w:pPr>
      <w:r w:rsidRPr="00F33B3D">
        <w:t>configuration of routers and switches</w:t>
      </w:r>
    </w:p>
    <w:p w:rsidR="00000000" w:rsidRPr="00F33B3D" w:rsidP="00F33B3D">
      <w:pPr>
        <w:pStyle w:val="ListBullet2"/>
      </w:pPr>
      <w:r w:rsidRPr="00F33B3D">
        <w:t>security protocols, standards and data encryption</w:t>
      </w:r>
    </w:p>
    <w:p w:rsidR="00000000" w:rsidRPr="00F33B3D" w:rsidP="00F33B3D">
      <w:pPr>
        <w:pStyle w:val="ListBullet"/>
      </w:pPr>
      <w:r w:rsidRPr="00F33B3D">
        <w:t>detailed knowledge of:</w:t>
      </w:r>
    </w:p>
    <w:p w:rsidR="00000000" w:rsidRPr="00F33B3D" w:rsidP="00F33B3D">
      <w:pPr>
        <w:pStyle w:val="ListBullet2"/>
      </w:pPr>
      <w:r w:rsidRPr="00F33B3D">
        <w:t>authentication issues</w:t>
      </w:r>
    </w:p>
    <w:p w:rsidR="00000000" w:rsidRPr="00F33B3D" w:rsidP="00F33B3D">
      <w:pPr>
        <w:pStyle w:val="ListBullet2"/>
      </w:pPr>
      <w:r w:rsidRPr="00F33B3D">
        <w:t xml:space="preserve">network protocols and </w:t>
      </w:r>
      <w:r w:rsidRPr="00F33B3D">
        <w:t>operating systems</w:t>
      </w:r>
    </w:p>
    <w:p w:rsidR="00000000" w:rsidRPr="00F33B3D" w:rsidP="00F33B3D">
      <w:pPr>
        <w:pStyle w:val="ListBullet2"/>
      </w:pPr>
      <w:r w:rsidRPr="00F33B3D">
        <w:t>processes and techniques related to security perimeters and their functions</w:t>
      </w:r>
    </w:p>
    <w:p w:rsidR="00000000" w:rsidRPr="00F33B3D" w:rsidP="00F33B3D">
      <w:pPr>
        <w:pStyle w:val="ListBullet2"/>
      </w:pPr>
      <w:r w:rsidRPr="00F33B3D">
        <w:t>security threats, including eavesdropping, data interception, data corruption and data falsification</w:t>
      </w:r>
    </w:p>
    <w:p w:rsidR="00000000" w:rsidRPr="00F33B3D" w:rsidP="00F33B3D">
      <w:pPr>
        <w:pStyle w:val="ListBullet2"/>
      </w:pPr>
      <w:r w:rsidRPr="00F33B3D">
        <w:t>transmission control protocol or internet protocol (TCP/IP) p</w:t>
      </w:r>
      <w:r w:rsidRPr="00F33B3D">
        <w:t>rotocols and applications</w:t>
      </w:r>
    </w:p>
    <w:p w:rsidR="00000000" w:rsidRPr="00F33B3D" w:rsidP="00F33B3D">
      <w:pPr>
        <w:pStyle w:val="ListBullet2"/>
      </w:pPr>
      <w:r w:rsidRPr="00F33B3D">
        <w:t>VPNs features, issues and functions</w:t>
      </w:r>
    </w:p>
    <w:p w:rsidR="00000000" w:rsidRPr="00F33B3D" w:rsidP="00F33B3D">
      <w:pPr>
        <w:pStyle w:val="ListBullet"/>
      </w:pPr>
      <w:r w:rsidRPr="00F33B3D">
        <w:t>overview knowledge of:</w:t>
      </w:r>
    </w:p>
    <w:p w:rsidR="00000000" w:rsidRPr="00F33B3D" w:rsidP="00F33B3D">
      <w:pPr>
        <w:pStyle w:val="ListBullet2"/>
      </w:pPr>
      <w:r w:rsidRPr="00F33B3D">
        <w:t>audit and intrusion detection systems</w:t>
      </w:r>
    </w:p>
    <w:p w:rsidR="00000000" w:rsidRPr="00F33B3D" w:rsidP="00F33B3D">
      <w:pPr>
        <w:pStyle w:val="ListBullet2"/>
      </w:pPr>
      <w:r w:rsidRPr="00F33B3D">
        <w:t>LAN, WLAN and WAN</w:t>
      </w:r>
    </w:p>
    <w:p w:rsidR="00000000" w:rsidRPr="00F33B3D" w:rsidP="00F33B3D">
      <w:pPr>
        <w:pStyle w:val="ListBullet2"/>
      </w:pPr>
      <w:r w:rsidRPr="00F33B3D">
        <w:t>organisational issues surrounding security cryptography</w:t>
      </w:r>
    </w:p>
    <w:p w:rsidR="00000000" w:rsidRPr="00F33B3D" w:rsidP="00F33B3D">
      <w:pPr>
        <w:pStyle w:val="ListBullet2"/>
      </w:pPr>
      <w:r w:rsidRPr="00F33B3D">
        <w:t>screened subnets</w:t>
      </w:r>
    </w:p>
    <w:p w:rsidR="00000000" w:rsidRPr="00F33B3D" w:rsidP="00F33B3D">
      <w:pPr>
        <w:pStyle w:val="ListBullet2"/>
      </w:pPr>
      <w:r w:rsidRPr="00F33B3D">
        <w:t>virus detection software.</w:t>
      </w:r>
    </w:p>
    <w:p w:rsidR="00000000" w:rsidRPr="00F33B3D" w:rsidP="00F33B3D">
      <w:pPr>
        <w:pStyle w:val="AllowPageBreak"/>
      </w:pPr>
    </w:p>
    <w:p w:rsidR="00000000" w:rsidRPr="00F33B3D" w:rsidP="00F33B3D">
      <w:pPr>
        <w:pStyle w:val="Heading1"/>
      </w:pPr>
      <w:bookmarkStart w:id="10" w:name="O_434780"/>
      <w:bookmarkEnd w:id="10"/>
      <w:r w:rsidRPr="00F33B3D">
        <w:t>Evidence Guide</w:t>
      </w:r>
    </w:p>
    <w:p w:rsidR="00000000" w:rsidRPr="00F33B3D" w:rsidP="00F33B3D">
      <w:pPr>
        <w:pStyle w:val="BodyText"/>
      </w:pPr>
      <w:r w:rsidRPr="00F33B3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33B3D" w:rsidP="00F33B3D">
      <w:pPr>
        <w:pStyle w:val="BodyText"/>
      </w:pPr>
    </w:p>
    <w:tbl>
      <w:tblPr>
        <w:tblW w:w="0" w:type="auto"/>
        <w:tblLayout w:type="fixed"/>
        <w:tblCellMar>
          <w:left w:w="62" w:type="dxa"/>
          <w:right w:w="62" w:type="dxa"/>
        </w:tblCellMar>
        <w:tblLook w:val="0000"/>
      </w:tblPr>
      <w:tblGrid>
        <w:gridCol w:w="2537"/>
        <w:gridCol w:w="6373"/>
      </w:tblGrid>
      <w:tr w:rsidTr="00F33B3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B3D">
            <w:pPr>
              <w:pStyle w:val="BodyText"/>
              <w:rPr>
                <w:lang w:val="en-NZ"/>
              </w:rPr>
            </w:pPr>
            <w:r w:rsidRPr="00F33B3D">
              <w:rPr>
                <w:rStyle w:val="SpecialBold"/>
              </w:rPr>
              <w:t>Overview of asses</w:t>
            </w:r>
            <w:r w:rsidRPr="00F33B3D">
              <w:rPr>
                <w:rStyle w:val="SpecialBold"/>
              </w:rPr>
              <w:t>sment</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B3D">
            <w:pPr>
              <w:pStyle w:val="BodyText"/>
              <w:rPr>
                <w:lang w:val="en-NZ"/>
              </w:rPr>
            </w:pPr>
          </w:p>
        </w:tc>
      </w:tr>
      <w:tr w:rsidTr="00F33B3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B3D">
            <w:pPr>
              <w:pStyle w:val="BodyText"/>
              <w:rPr>
                <w:lang w:val="en-NZ"/>
              </w:rPr>
            </w:pPr>
            <w:r w:rsidRPr="00F33B3D">
              <w:rPr>
                <w:rStyle w:val="SpecialBold"/>
              </w:rPr>
              <w:t>Critical aspects for assessment and evidence required to demonstrate competency in this unit</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B3D" w:rsidP="00F33B3D">
            <w:pPr>
              <w:pStyle w:val="BodyText"/>
            </w:pPr>
            <w:r w:rsidRPr="00F33B3D">
              <w:t>Evidence of the ability to:</w:t>
            </w:r>
          </w:p>
          <w:p w:rsidR="00000000" w:rsidRPr="00F33B3D" w:rsidP="00F33B3D">
            <w:pPr>
              <w:pStyle w:val="ListBullet"/>
            </w:pPr>
            <w:r w:rsidRPr="00F33B3D">
              <w:t>develop basic security functionality for either VPN, LANs, WANs or WLANs</w:t>
            </w:r>
          </w:p>
          <w:p w:rsidR="00000000" w:rsidRPr="00F33B3D" w:rsidP="00F33B3D">
            <w:pPr>
              <w:pStyle w:val="ListBullet"/>
            </w:pPr>
            <w:r w:rsidRPr="00F33B3D">
              <w:t>implement such security</w:t>
            </w:r>
          </w:p>
          <w:p w:rsidR="00000000" w:rsidRPr="00F33B3D" w:rsidP="00F33B3D">
            <w:pPr>
              <w:pStyle w:val="ListBullet"/>
            </w:pPr>
            <w:r w:rsidRPr="00F33B3D">
              <w:t>maintain such security</w:t>
            </w:r>
          </w:p>
          <w:p w:rsidR="00000000" w:rsidP="00F33B3D">
            <w:pPr>
              <w:pStyle w:val="ListBullet"/>
              <w:rPr>
                <w:lang w:val="en-NZ"/>
              </w:rPr>
            </w:pPr>
            <w:r w:rsidRPr="00F33B3D">
              <w:t>document the security implemented and its maintenance.</w:t>
            </w:r>
          </w:p>
        </w:tc>
      </w:tr>
      <w:tr w:rsidTr="00F33B3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B3D">
            <w:pPr>
              <w:pStyle w:val="BodyText"/>
              <w:rPr>
                <w:lang w:val="en-NZ"/>
              </w:rPr>
            </w:pPr>
            <w:r w:rsidRPr="00F33B3D">
              <w:rPr>
                <w:rStyle w:val="SpecialBold"/>
              </w:rPr>
              <w:t>Context of and specific resources for assessment</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B3D" w:rsidP="00F33B3D">
            <w:pPr>
              <w:pStyle w:val="BodyText"/>
            </w:pPr>
            <w:r w:rsidRPr="00F33B3D">
              <w:t xml:space="preserve">Assessment must ensure access to: </w:t>
            </w:r>
          </w:p>
          <w:p w:rsidR="00000000" w:rsidRPr="00F33B3D" w:rsidP="00F33B3D">
            <w:pPr>
              <w:pStyle w:val="ListBullet"/>
            </w:pPr>
            <w:r w:rsidRPr="00F33B3D">
              <w:t>network technical requirements</w:t>
            </w:r>
          </w:p>
          <w:p w:rsidR="00000000" w:rsidRPr="00F33B3D" w:rsidP="00F33B3D">
            <w:pPr>
              <w:pStyle w:val="ListBullet"/>
            </w:pPr>
            <w:r w:rsidRPr="00F33B3D">
              <w:t>network infrastructure, including servers and security hardware and software</w:t>
            </w:r>
          </w:p>
          <w:p w:rsidR="00000000" w:rsidRPr="00F33B3D" w:rsidP="00F33B3D">
            <w:pPr>
              <w:pStyle w:val="ListBullet"/>
            </w:pPr>
            <w:r w:rsidRPr="00F33B3D">
              <w:t>appropr</w:t>
            </w:r>
            <w:r w:rsidRPr="00F33B3D">
              <w:t>iate learning and assessment support when required</w:t>
            </w:r>
          </w:p>
          <w:p w:rsidR="00000000" w:rsidP="00F33B3D">
            <w:pPr>
              <w:pStyle w:val="ListBullet"/>
              <w:rPr>
                <w:lang w:val="en-NZ"/>
              </w:rPr>
            </w:pPr>
            <w:r w:rsidRPr="00F33B3D">
              <w:t>modified equipment for people with special needs.</w:t>
            </w:r>
          </w:p>
        </w:tc>
      </w:tr>
      <w:tr w:rsidTr="00F33B3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B3D">
            <w:pPr>
              <w:pStyle w:val="BodyText"/>
              <w:rPr>
                <w:lang w:val="en-NZ"/>
              </w:rPr>
            </w:pPr>
            <w:r w:rsidRPr="00F33B3D">
              <w:rPr>
                <w:rStyle w:val="SpecialBold"/>
              </w:rPr>
              <w:t>Method of assessment</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B3D" w:rsidP="00F33B3D">
            <w:pPr>
              <w:pStyle w:val="BodyText"/>
            </w:pPr>
            <w:r w:rsidRPr="00F33B3D">
              <w:t>A range of assessment methods should be used to assess practical skills and knowledge. The following examples are appropriate for thi</w:t>
            </w:r>
            <w:r w:rsidRPr="00F33B3D">
              <w:t>s unit:</w:t>
            </w:r>
          </w:p>
          <w:p w:rsidR="00000000" w:rsidRPr="00F33B3D" w:rsidP="00F33B3D">
            <w:pPr>
              <w:pStyle w:val="ListBullet"/>
            </w:pPr>
            <w:r w:rsidRPr="00F33B3D">
              <w:t>verbal or written questioning to assess candidate’s knowledge of:</w:t>
            </w:r>
          </w:p>
          <w:p w:rsidR="00000000" w:rsidRPr="00F33B3D" w:rsidP="00F33B3D">
            <w:pPr>
              <w:pStyle w:val="ListBullet2"/>
            </w:pPr>
            <w:r w:rsidRPr="00F33B3D">
              <w:t>VPNs</w:t>
            </w:r>
          </w:p>
          <w:p w:rsidR="00000000" w:rsidRPr="00F33B3D" w:rsidP="00F33B3D">
            <w:pPr>
              <w:pStyle w:val="ListBullet2"/>
            </w:pPr>
            <w:r w:rsidRPr="00F33B3D">
              <w:t>WANs</w:t>
            </w:r>
          </w:p>
          <w:p w:rsidR="00000000" w:rsidRPr="00F33B3D" w:rsidP="00F33B3D">
            <w:pPr>
              <w:pStyle w:val="ListBullet2"/>
            </w:pPr>
            <w:r w:rsidRPr="00F33B3D">
              <w:t>security protocols</w:t>
            </w:r>
          </w:p>
          <w:p w:rsidR="00000000" w:rsidRPr="00F33B3D" w:rsidP="00F33B3D">
            <w:pPr>
              <w:pStyle w:val="ListBullet"/>
            </w:pPr>
            <w:r w:rsidRPr="00F33B3D">
              <w:t>review of candidate’s documentation of installed security and its maintenance</w:t>
            </w:r>
          </w:p>
          <w:p w:rsidR="00000000" w:rsidP="00F33B3D">
            <w:pPr>
              <w:pStyle w:val="ListBullet"/>
              <w:rPr>
                <w:lang w:val="en-NZ"/>
              </w:rPr>
            </w:pPr>
            <w:r w:rsidRPr="00F33B3D">
              <w:t>evaluation of candidate’s security implementation on a VPN.</w:t>
            </w:r>
          </w:p>
        </w:tc>
      </w:tr>
      <w:tr w:rsidTr="00F33B3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B3D">
            <w:pPr>
              <w:pStyle w:val="BodyText"/>
              <w:rPr>
                <w:lang w:val="en-NZ"/>
              </w:rPr>
            </w:pPr>
            <w:r w:rsidRPr="00F33B3D">
              <w:rPr>
                <w:rStyle w:val="SpecialBold"/>
              </w:rPr>
              <w:t>Guidance information for assessment</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B3D" w:rsidP="00F33B3D">
            <w:pPr>
              <w:pStyle w:val="BodyText"/>
            </w:pPr>
            <w:r w:rsidRPr="00F33B3D">
              <w:t>Holistic assessment with other units relevant to the industry sector, workplace and job role is recommended, where appropriate.</w:t>
            </w:r>
          </w:p>
          <w:p w:rsidR="00000000" w:rsidRPr="00F33B3D" w:rsidP="00F33B3D">
            <w:pPr>
              <w:pStyle w:val="BodyText"/>
            </w:pPr>
            <w:r w:rsidRPr="00F33B3D">
              <w:t>Assessment processes and techniques must be culturally appropria</w:t>
            </w:r>
            <w:r w:rsidRPr="00F33B3D">
              <w:t>te, and suitable to the communication skill level, language, literacy and numeracy capacity of the candidate and the work being performed.</w:t>
            </w:r>
          </w:p>
          <w:p w:rsidR="00000000" w:rsidRPr="00F33B3D" w:rsidP="00F33B3D">
            <w:pPr>
              <w:pStyle w:val="BodyText"/>
            </w:pPr>
            <w:r w:rsidRPr="00F33B3D">
              <w:t>Indigenous people and other people from a non-English speaking background may need additional support.</w:t>
            </w:r>
          </w:p>
          <w:p w:rsidR="00000000" w:rsidRPr="00F33B3D" w:rsidP="00F33B3D">
            <w:pPr>
              <w:pStyle w:val="BodyText"/>
            </w:pPr>
            <w:r w:rsidRPr="00F33B3D">
              <w:t>In cases where</w:t>
            </w:r>
            <w:r w:rsidRPr="00F33B3D">
              <w:t xml:space="preserve"> practical assessment is used it should be combined with targeted questioning to assess required knowledge.</w:t>
            </w:r>
          </w:p>
        </w:tc>
      </w:tr>
    </w:tbl>
    <w:p w:rsidR="00000000" w:rsidRPr="00F33B3D" w:rsidP="00F33B3D">
      <w:pPr>
        <w:pStyle w:val="BodyText"/>
      </w:pPr>
    </w:p>
    <w:p w:rsidR="00000000" w:rsidRPr="00F33B3D" w:rsidP="00F33B3D">
      <w:pPr>
        <w:pStyle w:val="AllowPageBreak"/>
      </w:pPr>
    </w:p>
    <w:p w:rsidR="00000000" w:rsidRPr="00F33B3D" w:rsidP="00F33B3D">
      <w:pPr>
        <w:pStyle w:val="Heading1"/>
      </w:pPr>
      <w:bookmarkStart w:id="11" w:name="O_434781"/>
      <w:bookmarkEnd w:id="11"/>
      <w:r w:rsidRPr="00F33B3D">
        <w:t>Range Statement</w:t>
      </w:r>
    </w:p>
    <w:p w:rsidR="00000000" w:rsidRPr="00F33B3D" w:rsidP="00F33B3D">
      <w:pPr>
        <w:pStyle w:val="BodyText"/>
      </w:pPr>
      <w:r w:rsidRPr="00F33B3D">
        <w:rPr>
          <w:rStyle w:val="Emphasis"/>
        </w:rPr>
        <w:t>The range statement relates to the unit of competency as a whole. It allows for different work environments and s</w:t>
      </w:r>
      <w:r w:rsidRPr="00F33B3D">
        <w:rPr>
          <w:rStyle w:val="Emphasis"/>
        </w:rPr>
        <w:t>ituations that may affect performance. Bold italicised wording, if used in the performance criteria, is detailed below. Essential operating conditions that may be present with training and assessment (depending on the work situation, needs of the candidate</w:t>
      </w:r>
      <w:r w:rsidRPr="00F33B3D">
        <w:rPr>
          <w:rStyle w:val="Emphasis"/>
        </w:rPr>
        <w:t>, accessibility of the item, and local industry and regional contexts) may also be included.</w:t>
      </w:r>
    </w:p>
    <w:p w:rsidR="00000000" w:rsidRPr="00F33B3D" w:rsidP="00F33B3D">
      <w:pPr>
        <w:pStyle w:val="BodyText"/>
      </w:pPr>
    </w:p>
    <w:tbl>
      <w:tblPr>
        <w:tblW w:w="0" w:type="auto"/>
        <w:tblLayout w:type="fixed"/>
        <w:tblCellMar>
          <w:left w:w="62" w:type="dxa"/>
          <w:right w:w="62" w:type="dxa"/>
        </w:tblCellMar>
        <w:tblLook w:val="0000"/>
      </w:tblPr>
      <w:tblGrid>
        <w:gridCol w:w="2586"/>
        <w:gridCol w:w="6324"/>
      </w:tblGrid>
      <w:tr w:rsidTr="00F33B3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B3D">
            <w:pPr>
              <w:pStyle w:val="BodyText"/>
              <w:rPr>
                <w:lang w:val="en-NZ"/>
              </w:rPr>
            </w:pPr>
            <w:r w:rsidRPr="00F33B3D">
              <w:rPr>
                <w:rStyle w:val="BoldandItalics"/>
              </w:rPr>
              <w:t>Policies</w:t>
            </w:r>
            <w:r w:rsidRPr="00F33B3D">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B3D" w:rsidP="00F33B3D">
            <w:pPr>
              <w:pStyle w:val="ListBullet"/>
            </w:pPr>
            <w:r w:rsidRPr="00F33B3D">
              <w:t>audit systems</w:t>
            </w:r>
          </w:p>
          <w:p w:rsidR="00000000" w:rsidRPr="00F33B3D" w:rsidP="00F33B3D">
            <w:pPr>
              <w:pStyle w:val="ListBullet"/>
            </w:pPr>
            <w:r w:rsidRPr="00F33B3D">
              <w:t>incident response procedures</w:t>
            </w:r>
          </w:p>
          <w:p w:rsidR="00000000" w:rsidP="00F33B3D">
            <w:pPr>
              <w:pStyle w:val="ListBullet"/>
              <w:rPr>
                <w:lang w:val="en-NZ"/>
              </w:rPr>
            </w:pPr>
            <w:r w:rsidRPr="00F33B3D">
              <w:t>network intrusion detection systems.</w:t>
            </w:r>
          </w:p>
        </w:tc>
      </w:tr>
      <w:tr w:rsidTr="00F33B3D">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B3D">
            <w:pPr>
              <w:pStyle w:val="BodyText"/>
              <w:rPr>
                <w:lang w:val="en-NZ"/>
              </w:rPr>
            </w:pPr>
            <w:r w:rsidRPr="00F33B3D">
              <w:rPr>
                <w:rStyle w:val="BoldandItalics"/>
              </w:rPr>
              <w:t>Standards, protocols and management systems</w:t>
            </w:r>
            <w:r w:rsidRPr="00F33B3D">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B3D" w:rsidP="00F33B3D">
            <w:pPr>
              <w:pStyle w:val="ListBullet"/>
            </w:pPr>
            <w:r w:rsidRPr="00F33B3D">
              <w:t>AAA security</w:t>
            </w:r>
          </w:p>
          <w:p w:rsidR="00000000" w:rsidRPr="00F33B3D" w:rsidP="00F33B3D">
            <w:pPr>
              <w:pStyle w:val="ListBullet"/>
            </w:pPr>
            <w:r w:rsidRPr="00F33B3D">
              <w:t>access control lists, context-based control lists</w:t>
            </w:r>
          </w:p>
          <w:p w:rsidR="00000000" w:rsidRPr="00F33B3D" w:rsidP="00F33B3D">
            <w:pPr>
              <w:pStyle w:val="ListBullet"/>
            </w:pPr>
            <w:r w:rsidRPr="00F33B3D">
              <w:t>data over cable service interface specification</w:t>
            </w:r>
          </w:p>
          <w:p w:rsidR="00000000" w:rsidRPr="00F33B3D" w:rsidP="00F33B3D">
            <w:pPr>
              <w:pStyle w:val="ListBullet"/>
            </w:pPr>
            <w:r w:rsidRPr="00F33B3D">
              <w:t>domain name system security extensions</w:t>
            </w:r>
          </w:p>
          <w:p w:rsidR="00000000" w:rsidRPr="00F33B3D" w:rsidP="00F33B3D">
            <w:pPr>
              <w:pStyle w:val="ListBullet"/>
            </w:pPr>
            <w:r w:rsidRPr="00F33B3D">
              <w:t>generic routing encapsulation</w:t>
            </w:r>
          </w:p>
          <w:p w:rsidR="00000000" w:rsidRPr="00F33B3D" w:rsidP="00F33B3D">
            <w:pPr>
              <w:pStyle w:val="ListBullet"/>
            </w:pPr>
            <w:r w:rsidRPr="00F33B3D">
              <w:t>IEEE 802.11 Protocol standard for secure wireless local area network product</w:t>
            </w:r>
            <w:r w:rsidRPr="00F33B3D">
              <w:t>s</w:t>
            </w:r>
          </w:p>
          <w:p w:rsidR="00000000" w:rsidRPr="00F33B3D" w:rsidP="00F33B3D">
            <w:pPr>
              <w:pStyle w:val="ListBullet"/>
            </w:pPr>
            <w:r w:rsidRPr="00F33B3D">
              <w:t>internet group management protocol</w:t>
            </w:r>
          </w:p>
          <w:p w:rsidR="00000000" w:rsidRPr="00F33B3D" w:rsidP="00F33B3D">
            <w:pPr>
              <w:pStyle w:val="ListBullet"/>
            </w:pPr>
            <w:r w:rsidRPr="00F33B3D">
              <w:t>IP security protocol</w:t>
            </w:r>
          </w:p>
          <w:p w:rsidR="00000000" w:rsidRPr="00F33B3D" w:rsidP="00F33B3D">
            <w:pPr>
              <w:pStyle w:val="ListBullet"/>
            </w:pPr>
            <w:r w:rsidRPr="00F33B3D">
              <w:t>network port addresses translation (NAT or PAT)</w:t>
            </w:r>
          </w:p>
          <w:p w:rsidR="00000000" w:rsidRPr="00F33B3D" w:rsidP="00F33B3D">
            <w:pPr>
              <w:pStyle w:val="ListBullet"/>
            </w:pPr>
            <w:r w:rsidRPr="00F33B3D">
              <w:t>point-to-point network tunnelling protocol</w:t>
            </w:r>
          </w:p>
          <w:p w:rsidR="00000000" w:rsidRPr="00F33B3D" w:rsidP="00F33B3D">
            <w:pPr>
              <w:pStyle w:val="ListBullet"/>
            </w:pPr>
            <w:r w:rsidRPr="00F33B3D">
              <w:t>secure:</w:t>
            </w:r>
          </w:p>
          <w:p w:rsidR="00000000" w:rsidRPr="00F33B3D" w:rsidP="00F33B3D">
            <w:pPr>
              <w:pStyle w:val="ListBullet2"/>
            </w:pPr>
            <w:r w:rsidRPr="00F33B3D">
              <w:t>electronic transactions</w:t>
            </w:r>
          </w:p>
          <w:p w:rsidR="00000000" w:rsidRPr="00F33B3D" w:rsidP="00F33B3D">
            <w:pPr>
              <w:pStyle w:val="ListBullet2"/>
            </w:pPr>
            <w:r w:rsidRPr="00F33B3D">
              <w:t>multi-purpose internet mail extensions</w:t>
            </w:r>
          </w:p>
          <w:p w:rsidR="00000000" w:rsidRPr="00F33B3D" w:rsidP="00F33B3D">
            <w:pPr>
              <w:pStyle w:val="ListBullet2"/>
            </w:pPr>
            <w:r w:rsidRPr="00F33B3D">
              <w:t>shell</w:t>
            </w:r>
          </w:p>
          <w:p w:rsidR="00000000" w:rsidP="00F33B3D">
            <w:pPr>
              <w:pStyle w:val="ListBullet2"/>
              <w:rPr>
                <w:lang w:val="en-NZ"/>
              </w:rPr>
            </w:pPr>
            <w:r w:rsidRPr="00F33B3D">
              <w:t>socket layer and transport layer security.</w:t>
            </w:r>
          </w:p>
        </w:tc>
      </w:tr>
      <w:tr w:rsidTr="00F33B3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B3D">
            <w:pPr>
              <w:pStyle w:val="BodyText"/>
              <w:rPr>
                <w:lang w:val="en-NZ"/>
              </w:rPr>
            </w:pPr>
            <w:r w:rsidRPr="00F33B3D">
              <w:rPr>
                <w:rStyle w:val="BoldandItalics"/>
              </w:rPr>
              <w:t>Commercial and business requirements</w:t>
            </w:r>
            <w:r w:rsidRPr="00F33B3D">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B3D" w:rsidP="00F33B3D">
            <w:pPr>
              <w:pStyle w:val="ListBullet"/>
            </w:pPr>
            <w:r w:rsidRPr="00F33B3D">
              <w:t>availability</w:t>
            </w:r>
          </w:p>
          <w:p w:rsidR="00000000" w:rsidRPr="00F33B3D" w:rsidP="00F33B3D">
            <w:pPr>
              <w:pStyle w:val="ListBullet"/>
            </w:pPr>
            <w:r w:rsidRPr="00F33B3D">
              <w:t>backup</w:t>
            </w:r>
          </w:p>
          <w:p w:rsidR="00000000" w:rsidRPr="00F33B3D" w:rsidP="00F33B3D">
            <w:pPr>
              <w:pStyle w:val="ListBullet"/>
            </w:pPr>
            <w:r w:rsidRPr="00F33B3D">
              <w:t>confidentiality</w:t>
            </w:r>
          </w:p>
          <w:p w:rsidR="00000000" w:rsidRPr="00F33B3D" w:rsidP="00F33B3D">
            <w:pPr>
              <w:pStyle w:val="ListBullet"/>
            </w:pPr>
            <w:r w:rsidRPr="00F33B3D">
              <w:t>firewalls</w:t>
            </w:r>
          </w:p>
          <w:p w:rsidR="00000000" w:rsidRPr="00F33B3D" w:rsidP="00F33B3D">
            <w:pPr>
              <w:pStyle w:val="ListBullet"/>
            </w:pPr>
            <w:r w:rsidRPr="00F33B3D">
              <w:t>hacking prevention</w:t>
            </w:r>
          </w:p>
          <w:p w:rsidR="00000000" w:rsidRPr="00F33B3D" w:rsidP="00F33B3D">
            <w:pPr>
              <w:pStyle w:val="ListBullet"/>
            </w:pPr>
            <w:r w:rsidRPr="00F33B3D">
              <w:t>integrity</w:t>
            </w:r>
          </w:p>
          <w:p w:rsidR="00000000" w:rsidP="00F33B3D">
            <w:pPr>
              <w:pStyle w:val="ListBullet"/>
              <w:rPr>
                <w:lang w:val="en-NZ"/>
              </w:rPr>
            </w:pPr>
            <w:r w:rsidRPr="00F33B3D">
              <w:t>password logons.</w:t>
            </w:r>
          </w:p>
        </w:tc>
      </w:tr>
      <w:tr w:rsidTr="00F33B3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B3D">
            <w:pPr>
              <w:pStyle w:val="BodyText"/>
              <w:rPr>
                <w:lang w:val="en-NZ"/>
              </w:rPr>
            </w:pPr>
            <w:r w:rsidRPr="00F33B3D">
              <w:rPr>
                <w:rStyle w:val="BoldandItalics"/>
              </w:rPr>
              <w:t xml:space="preserve">Framework components </w:t>
            </w:r>
            <w:r w:rsidRPr="00F33B3D">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B3D" w:rsidP="00F33B3D">
            <w:pPr>
              <w:pStyle w:val="ListBullet"/>
            </w:pPr>
            <w:r w:rsidRPr="00F33B3D">
              <w:t>deployment of public key infrastructure (PKI), CA and key management services</w:t>
            </w:r>
          </w:p>
          <w:p w:rsidR="00000000" w:rsidRPr="00F33B3D" w:rsidP="00F33B3D">
            <w:pPr>
              <w:pStyle w:val="ListBullet"/>
            </w:pPr>
            <w:r w:rsidRPr="00F33B3D">
              <w:t>firewall technologies</w:t>
            </w:r>
          </w:p>
          <w:p w:rsidR="00000000" w:rsidRPr="00F33B3D" w:rsidP="00F33B3D">
            <w:pPr>
              <w:pStyle w:val="ListBullet"/>
            </w:pPr>
            <w:r w:rsidRPr="00F33B3D">
              <w:t>multi-platform directory services supporting relevant standards</w:t>
            </w:r>
          </w:p>
          <w:p w:rsidR="00000000" w:rsidRPr="00F33B3D" w:rsidP="00F33B3D">
            <w:pPr>
              <w:pStyle w:val="ListBullet"/>
            </w:pPr>
            <w:r w:rsidRPr="00F33B3D">
              <w:t>operating system capable of providing access control, audit services</w:t>
            </w:r>
          </w:p>
          <w:p w:rsidR="00000000" w:rsidRPr="00F33B3D" w:rsidP="00F33B3D">
            <w:pPr>
              <w:pStyle w:val="ListBullet"/>
            </w:pPr>
            <w:r w:rsidRPr="00F33B3D">
              <w:t>support for generalised</w:t>
            </w:r>
            <w:r w:rsidRPr="00F33B3D">
              <w:t xml:space="preserve"> security services interfaces, personnel security</w:t>
            </w:r>
          </w:p>
          <w:p w:rsidR="00000000" w:rsidP="00F33B3D">
            <w:pPr>
              <w:pStyle w:val="ListBullet"/>
              <w:rPr>
                <w:lang w:val="en-NZ"/>
              </w:rPr>
            </w:pPr>
            <w:r w:rsidRPr="00F33B3D">
              <w:t>trusted hardware and operating system at selective desktops, servers, network points and mainframes.</w:t>
            </w:r>
          </w:p>
        </w:tc>
      </w:tr>
      <w:tr w:rsidTr="00F33B3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B3D">
            <w:pPr>
              <w:pStyle w:val="BodyText"/>
              <w:rPr>
                <w:lang w:val="en-NZ"/>
              </w:rPr>
            </w:pPr>
            <w:r w:rsidRPr="00F33B3D">
              <w:rPr>
                <w:rStyle w:val="BoldandItalics"/>
              </w:rPr>
              <w:t>Hardware</w:t>
            </w:r>
            <w:r w:rsidRPr="00F33B3D">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B3D" w:rsidP="00F33B3D">
            <w:pPr>
              <w:pStyle w:val="ListBullet"/>
            </w:pPr>
            <w:r w:rsidRPr="00F33B3D">
              <w:t>desktop and laptop computers, networked and stand-alone</w:t>
            </w:r>
          </w:p>
          <w:p w:rsidR="00000000" w:rsidRPr="00F33B3D" w:rsidP="00F33B3D">
            <w:pPr>
              <w:pStyle w:val="ListBullet"/>
            </w:pPr>
            <w:r w:rsidRPr="00F33B3D">
              <w:t>firewall devices</w:t>
            </w:r>
          </w:p>
          <w:p w:rsidR="00000000" w:rsidRPr="00F33B3D" w:rsidP="00F33B3D">
            <w:pPr>
              <w:pStyle w:val="ListBullet"/>
            </w:pPr>
            <w:r w:rsidRPr="00F33B3D">
              <w:t>network-monitoring appliances</w:t>
            </w:r>
          </w:p>
          <w:p w:rsidR="00000000" w:rsidRPr="00F33B3D" w:rsidP="00F33B3D">
            <w:pPr>
              <w:pStyle w:val="ListBullet"/>
            </w:pPr>
            <w:r w:rsidRPr="00F33B3D">
              <w:t>routers</w:t>
            </w:r>
          </w:p>
          <w:p w:rsidR="00000000" w:rsidRPr="00F33B3D" w:rsidP="00F33B3D">
            <w:pPr>
              <w:pStyle w:val="ListBullet"/>
            </w:pPr>
            <w:r w:rsidRPr="00F33B3D">
              <w:t>switches</w:t>
            </w:r>
          </w:p>
          <w:p w:rsidR="00000000" w:rsidP="00F33B3D">
            <w:pPr>
              <w:pStyle w:val="ListBullet"/>
              <w:rPr>
                <w:lang w:val="en-NZ"/>
              </w:rPr>
            </w:pPr>
            <w:r w:rsidRPr="00F33B3D">
              <w:t>wired and wireless networks.</w:t>
            </w:r>
          </w:p>
        </w:tc>
      </w:tr>
      <w:tr w:rsidTr="00F33B3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B3D">
            <w:pPr>
              <w:pStyle w:val="BodyText"/>
              <w:rPr>
                <w:lang w:val="en-NZ"/>
              </w:rPr>
            </w:pPr>
            <w:r w:rsidRPr="00F33B3D">
              <w:rPr>
                <w:rStyle w:val="BoldandItalics"/>
              </w:rPr>
              <w:t>Software</w:t>
            </w:r>
            <w:r w:rsidRPr="00F33B3D">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B3D" w:rsidP="00F33B3D">
            <w:pPr>
              <w:pStyle w:val="ListBullet"/>
            </w:pPr>
            <w:r w:rsidRPr="00F33B3D">
              <w:t>audit</w:t>
            </w:r>
          </w:p>
          <w:p w:rsidR="00000000" w:rsidRPr="00F33B3D" w:rsidP="00F33B3D">
            <w:pPr>
              <w:pStyle w:val="ListBullet"/>
            </w:pPr>
            <w:r w:rsidRPr="00F33B3D">
              <w:t>encryption modules</w:t>
            </w:r>
          </w:p>
          <w:p w:rsidR="00000000" w:rsidRPr="00F33B3D" w:rsidP="00F33B3D">
            <w:pPr>
              <w:pStyle w:val="ListBullet"/>
            </w:pPr>
            <w:r w:rsidRPr="00F33B3D">
              <w:t>operating system</w:t>
            </w:r>
          </w:p>
          <w:p w:rsidR="00000000" w:rsidRPr="00F33B3D" w:rsidP="00F33B3D">
            <w:pPr>
              <w:pStyle w:val="ListBullet"/>
            </w:pPr>
            <w:r w:rsidRPr="00F33B3D">
              <w:t>packaged software but can be supplied from many varying vendors and can include security</w:t>
            </w:r>
          </w:p>
          <w:p w:rsidR="00000000" w:rsidP="00F33B3D">
            <w:pPr>
              <w:pStyle w:val="ListBullet"/>
              <w:rPr>
                <w:lang w:val="en-NZ"/>
              </w:rPr>
            </w:pPr>
            <w:r w:rsidRPr="00F33B3D">
              <w:t>virus checking.</w:t>
            </w:r>
          </w:p>
        </w:tc>
      </w:tr>
      <w:tr w:rsidTr="00F33B3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B3D">
            <w:pPr>
              <w:pStyle w:val="BodyText"/>
              <w:rPr>
                <w:lang w:val="en-NZ"/>
              </w:rPr>
            </w:pPr>
            <w:r w:rsidRPr="00F33B3D">
              <w:rPr>
                <w:rStyle w:val="BoldandItalics"/>
              </w:rPr>
              <w:t>System</w:t>
            </w:r>
            <w:r w:rsidRPr="00F33B3D">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B3D" w:rsidP="00F33B3D">
            <w:pPr>
              <w:pStyle w:val="ListBullet"/>
            </w:pPr>
            <w:r w:rsidRPr="00F33B3D">
              <w:t>applications</w:t>
            </w:r>
          </w:p>
          <w:p w:rsidR="00000000" w:rsidRPr="00F33B3D" w:rsidP="00F33B3D">
            <w:pPr>
              <w:pStyle w:val="ListBullet"/>
            </w:pPr>
            <w:r w:rsidRPr="00F33B3D">
              <w:t>databases</w:t>
            </w:r>
          </w:p>
          <w:p w:rsidR="00000000" w:rsidRPr="00F33B3D" w:rsidP="00F33B3D">
            <w:pPr>
              <w:pStyle w:val="ListBullet"/>
            </w:pPr>
            <w:r w:rsidRPr="00F33B3D">
              <w:t>external service providers, such as internet service providers (ISPs) and digital certification suppliers</w:t>
            </w:r>
          </w:p>
          <w:p w:rsidR="00000000" w:rsidRPr="00F33B3D" w:rsidP="00F33B3D">
            <w:pPr>
              <w:pStyle w:val="ListBullet"/>
            </w:pPr>
            <w:r w:rsidRPr="00F33B3D">
              <w:t>gateways</w:t>
            </w:r>
          </w:p>
          <w:p w:rsidR="00000000" w:rsidRPr="00F33B3D" w:rsidP="00F33B3D">
            <w:pPr>
              <w:pStyle w:val="ListBullet"/>
            </w:pPr>
            <w:r w:rsidRPr="00F33B3D">
              <w:t>operating system</w:t>
            </w:r>
          </w:p>
          <w:p w:rsidR="00000000" w:rsidRPr="00F33B3D" w:rsidP="00F33B3D">
            <w:pPr>
              <w:pStyle w:val="ListBullet"/>
            </w:pPr>
            <w:r w:rsidRPr="00F33B3D">
              <w:t>servers.</w:t>
            </w:r>
          </w:p>
        </w:tc>
      </w:tr>
    </w:tbl>
    <w:p w:rsidR="00000000" w:rsidRPr="00F33B3D" w:rsidP="00F33B3D">
      <w:pPr>
        <w:pStyle w:val="BodyText"/>
      </w:pPr>
    </w:p>
    <w:p w:rsidR="00000000" w:rsidRPr="00F33B3D" w:rsidP="00F33B3D">
      <w:pPr>
        <w:pStyle w:val="AllowPageBreak"/>
      </w:pPr>
    </w:p>
    <w:p w:rsidR="00000000" w:rsidRPr="00F33B3D" w:rsidP="00F33B3D">
      <w:pPr>
        <w:pStyle w:val="Heading1"/>
      </w:pPr>
      <w:bookmarkStart w:id="12" w:name="O_434782"/>
      <w:bookmarkEnd w:id="12"/>
      <w:r w:rsidRPr="00F33B3D">
        <w:t>Unit Sector(s)</w:t>
      </w:r>
    </w:p>
    <w:p w:rsidR="00000000" w:rsidRPr="00F33B3D" w:rsidP="00F33B3D">
      <w:pPr>
        <w:pStyle w:val="BodyText"/>
      </w:pPr>
      <w:r w:rsidRPr="00F33B3D">
        <w:t>Networking</w:t>
      </w:r>
    </w:p>
    <w:p w:rsidR="00000000" w:rsidRPr="00F33B3D" w:rsidP="00F33B3D"/>
    <w:sectPr w:rsidSect="00F33B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B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938" w:rsidP="00D739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B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938" w:rsidP="00F33B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73938" w:rsidP="00F33B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3938" w:rsidP="00F33B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B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B3D" w:rsidRPr="00D73938" w:rsidP="00D739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B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938" w:rsidP="00F33B3D">
    <w:pPr>
      <w:pStyle w:val="Header"/>
      <w:framePr w:wrap="around"/>
    </w:pPr>
    <w:r>
      <w:fldChar w:fldCharType="begin"/>
    </w:r>
    <w:r>
      <w:instrText xml:space="preserve"> TITLE   \* MERGEFORMAT </w:instrText>
    </w:r>
    <w:r>
      <w:fldChar w:fldCharType="separate"/>
    </w:r>
    <w:r>
      <w:t>ICANWK416A Build security into virtual private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73938" w:rsidP="00F33B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F0F2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A6EC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4AFF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B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3B3D"/>
    <w:pPr>
      <w:spacing w:before="360" w:after="60"/>
      <w:outlineLvl w:val="0"/>
    </w:pPr>
    <w:rPr>
      <w:sz w:val="32"/>
    </w:rPr>
  </w:style>
  <w:style w:type="paragraph" w:styleId="Heading2">
    <w:name w:val="heading 2"/>
    <w:basedOn w:val="HeadingBase"/>
    <w:next w:val="BodyText"/>
    <w:link w:val="Heading2Char"/>
    <w:qFormat/>
    <w:rsid w:val="00F33B3D"/>
    <w:pPr>
      <w:keepLines/>
      <w:spacing w:before="240" w:after="120"/>
      <w:outlineLvl w:val="1"/>
    </w:pPr>
    <w:rPr>
      <w:sz w:val="28"/>
      <w:szCs w:val="40"/>
    </w:rPr>
  </w:style>
  <w:style w:type="paragraph" w:styleId="Heading3">
    <w:name w:val="heading 3"/>
    <w:basedOn w:val="HeadingBase"/>
    <w:next w:val="BodyText"/>
    <w:link w:val="Heading3Char"/>
    <w:qFormat/>
    <w:rsid w:val="00F33B3D"/>
    <w:pPr>
      <w:spacing w:before="180" w:after="120"/>
      <w:outlineLvl w:val="2"/>
    </w:pPr>
    <w:rPr>
      <w:spacing w:val="-10"/>
      <w:kern w:val="32"/>
    </w:rPr>
  </w:style>
  <w:style w:type="paragraph" w:styleId="Heading4">
    <w:name w:val="heading 4"/>
    <w:basedOn w:val="HeadingBase"/>
    <w:next w:val="BodyText"/>
    <w:link w:val="Heading4Char"/>
    <w:qFormat/>
    <w:rsid w:val="00F33B3D"/>
    <w:pPr>
      <w:spacing w:before="160" w:after="120"/>
      <w:outlineLvl w:val="3"/>
    </w:pPr>
    <w:rPr>
      <w:sz w:val="22"/>
    </w:rPr>
  </w:style>
  <w:style w:type="paragraph" w:styleId="Heading5">
    <w:name w:val="heading 5"/>
    <w:basedOn w:val="HeadingBase"/>
    <w:next w:val="Normal"/>
    <w:link w:val="Heading5Char"/>
    <w:qFormat/>
    <w:rsid w:val="00F33B3D"/>
    <w:pPr>
      <w:spacing w:before="80"/>
      <w:outlineLvl w:val="4"/>
    </w:pPr>
    <w:rPr>
      <w:color w:val="918585"/>
      <w:sz w:val="20"/>
    </w:rPr>
  </w:style>
  <w:style w:type="paragraph" w:styleId="Heading6">
    <w:name w:val="heading 6"/>
    <w:basedOn w:val="HeadingBase"/>
    <w:next w:val="Normal"/>
    <w:link w:val="Heading6Char"/>
    <w:qFormat/>
    <w:rsid w:val="00F33B3D"/>
    <w:pPr>
      <w:spacing w:before="60"/>
      <w:outlineLvl w:val="5"/>
    </w:pPr>
    <w:rPr>
      <w:color w:val="918585"/>
      <w:sz w:val="20"/>
    </w:rPr>
  </w:style>
  <w:style w:type="paragraph" w:styleId="Heading7">
    <w:name w:val="heading 7"/>
    <w:basedOn w:val="Normal"/>
    <w:next w:val="Normal"/>
    <w:link w:val="Heading7Char"/>
    <w:qFormat/>
    <w:rsid w:val="00F33B3D"/>
    <w:pPr>
      <w:ind w:left="720"/>
      <w:outlineLvl w:val="6"/>
    </w:pPr>
    <w:rPr>
      <w:i/>
    </w:rPr>
  </w:style>
  <w:style w:type="paragraph" w:styleId="Heading8">
    <w:name w:val="heading 8"/>
    <w:basedOn w:val="Normal"/>
    <w:next w:val="Normal"/>
    <w:link w:val="Heading8Char"/>
    <w:qFormat/>
    <w:rsid w:val="00F33B3D"/>
    <w:pPr>
      <w:ind w:left="720"/>
      <w:outlineLvl w:val="7"/>
    </w:pPr>
    <w:rPr>
      <w:i/>
    </w:rPr>
  </w:style>
  <w:style w:type="paragraph" w:styleId="Heading9">
    <w:name w:val="heading 9"/>
    <w:basedOn w:val="Normal"/>
    <w:next w:val="Normal"/>
    <w:link w:val="Heading9Char"/>
    <w:qFormat/>
    <w:rsid w:val="00F33B3D"/>
    <w:pPr>
      <w:ind w:left="720"/>
      <w:outlineLvl w:val="8"/>
    </w:pPr>
    <w:rPr>
      <w:i/>
    </w:rPr>
  </w:style>
  <w:style w:type="character" w:default="1" w:styleId="DefaultParagraphFont">
    <w:name w:val="Default Paragraph Font"/>
    <w:uiPriority w:val="1"/>
    <w:unhideWhenUsed/>
    <w:rsid w:val="00F33B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B3D"/>
  </w:style>
  <w:style w:type="character" w:customStyle="1" w:styleId="Heading1Char">
    <w:name w:val="Heading 1 Char"/>
    <w:basedOn w:val="DefaultParagraphFont"/>
    <w:link w:val="Heading1"/>
    <w:rsid w:val="00F33B3D"/>
    <w:rPr>
      <w:rFonts w:ascii="Times New Roman" w:eastAsia="Times New Roman" w:hAnsi="Times New Roman" w:cs="Times New Roman"/>
      <w:b/>
      <w:sz w:val="32"/>
      <w:szCs w:val="20"/>
      <w:lang w:eastAsia="en-US"/>
    </w:rPr>
  </w:style>
  <w:style w:type="paragraph" w:styleId="BodyText">
    <w:name w:val="Body Text"/>
    <w:basedOn w:val="Normal"/>
    <w:link w:val="BodyTextChar"/>
    <w:rsid w:val="00F33B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3B3D"/>
    <w:rPr>
      <w:rFonts w:ascii="Times New Roman" w:eastAsia="Times New Roman" w:hAnsi="Times New Roman" w:cs="Times New Roman"/>
      <w:sz w:val="24"/>
      <w:lang w:eastAsia="en-US"/>
    </w:rPr>
  </w:style>
  <w:style w:type="paragraph" w:styleId="Footer">
    <w:name w:val="footer"/>
    <w:basedOn w:val="Normal"/>
    <w:link w:val="FooterChar"/>
    <w:rsid w:val="00F33B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B3D"/>
    <w:rPr>
      <w:rFonts w:ascii="Times New Roman" w:eastAsia="Times New Roman" w:hAnsi="Times New Roman" w:cs="Times New Roman"/>
      <w:sz w:val="16"/>
      <w:lang w:eastAsia="en-US"/>
    </w:rPr>
  </w:style>
  <w:style w:type="paragraph" w:styleId="ListBullet">
    <w:name w:val="List Bullet"/>
    <w:basedOn w:val="List"/>
    <w:rsid w:val="00F33B3D"/>
    <w:pPr>
      <w:numPr>
        <w:numId w:val="13"/>
      </w:numPr>
      <w:tabs>
        <w:tab w:val="clear" w:pos="340"/>
      </w:tabs>
      <w:spacing w:before="40" w:after="40"/>
    </w:pPr>
  </w:style>
  <w:style w:type="character" w:customStyle="1" w:styleId="SpecialBold">
    <w:name w:val="Special Bold"/>
    <w:basedOn w:val="DefaultParagraphFont"/>
    <w:rsid w:val="00F33B3D"/>
    <w:rPr>
      <w:b/>
      <w:spacing w:val="0"/>
    </w:rPr>
  </w:style>
  <w:style w:type="paragraph" w:styleId="ListBullet2">
    <w:name w:val="List Bullet 2"/>
    <w:basedOn w:val="List2"/>
    <w:rsid w:val="00F33B3D"/>
    <w:pPr>
      <w:numPr>
        <w:numId w:val="14"/>
      </w:numPr>
      <w:tabs>
        <w:tab w:val="clear" w:pos="680"/>
      </w:tabs>
    </w:pPr>
  </w:style>
  <w:style w:type="character" w:styleId="Emphasis">
    <w:name w:val="Emphasis"/>
    <w:basedOn w:val="DefaultParagraphFont"/>
    <w:qFormat/>
    <w:rsid w:val="00F33B3D"/>
    <w:rPr>
      <w:i/>
    </w:rPr>
  </w:style>
  <w:style w:type="paragraph" w:customStyle="1" w:styleId="SuperHeading">
    <w:name w:val="SuperHeading"/>
    <w:basedOn w:val="Normal"/>
    <w:rsid w:val="00F33B3D"/>
    <w:pPr>
      <w:spacing w:before="240" w:after="120"/>
      <w:outlineLvl w:val="0"/>
    </w:pPr>
    <w:rPr>
      <w:rFonts w:ascii="Times New Roman" w:hAnsi="Times New Roman"/>
      <w:b/>
      <w:sz w:val="28"/>
    </w:rPr>
  </w:style>
  <w:style w:type="paragraph" w:customStyle="1" w:styleId="AllowPageBreak">
    <w:name w:val="AllowPageBreak"/>
    <w:rsid w:val="00F33B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33B3D"/>
    <w:rPr>
      <w:b/>
      <w:i/>
      <w:u w:val="none"/>
    </w:rPr>
  </w:style>
  <w:style w:type="character" w:customStyle="1" w:styleId="Heading2Char">
    <w:name w:val="Heading 2 Char"/>
    <w:basedOn w:val="DefaultParagraphFont"/>
    <w:link w:val="Heading2"/>
    <w:rsid w:val="00F33B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B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B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B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B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B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3B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3B3D"/>
    <w:rPr>
      <w:rFonts w:ascii="Courier New" w:eastAsia="Times New Roman" w:hAnsi="Courier New" w:cs="Times New Roman"/>
      <w:i/>
      <w:szCs w:val="20"/>
      <w:lang w:eastAsia="en-US"/>
    </w:rPr>
  </w:style>
  <w:style w:type="paragraph" w:customStyle="1" w:styleId="HeadingBase">
    <w:name w:val="Heading Base"/>
    <w:rsid w:val="00F33B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B3D"/>
    <w:pPr>
      <w:tabs>
        <w:tab w:val="right" w:leader="dot" w:pos="9072"/>
      </w:tabs>
      <w:ind w:left="567"/>
    </w:pPr>
    <w:rPr>
      <w:szCs w:val="22"/>
    </w:rPr>
  </w:style>
  <w:style w:type="paragraph" w:customStyle="1" w:styleId="TOCBase">
    <w:name w:val="TOC Base"/>
    <w:rsid w:val="00F33B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B3D"/>
    <w:pPr>
      <w:tabs>
        <w:tab w:val="right" w:leader="dot" w:pos="9072"/>
      </w:tabs>
      <w:spacing w:before="40" w:after="40"/>
      <w:ind w:left="284"/>
    </w:pPr>
    <w:rPr>
      <w:rFonts w:ascii="Times New Roman" w:hAnsi="Times New Roman"/>
    </w:rPr>
  </w:style>
  <w:style w:type="paragraph" w:styleId="TOC1">
    <w:name w:val="toc 1"/>
    <w:basedOn w:val="TOCBase"/>
    <w:next w:val="Normal"/>
    <w:rsid w:val="00F33B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3B3D"/>
    <w:pPr>
      <w:spacing w:before="5040"/>
      <w:jc w:val="center"/>
    </w:pPr>
    <w:rPr>
      <w:sz w:val="48"/>
      <w:szCs w:val="72"/>
      <w:lang w:val="en-US"/>
    </w:rPr>
  </w:style>
  <w:style w:type="character" w:customStyle="1" w:styleId="TitleChar">
    <w:name w:val="Title Char"/>
    <w:basedOn w:val="DefaultParagraphFont"/>
    <w:link w:val="Title"/>
    <w:rsid w:val="00F33B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B3D"/>
    <w:pPr>
      <w:tabs>
        <w:tab w:val="left" w:pos="3600"/>
        <w:tab w:val="left" w:pos="3958"/>
      </w:tabs>
    </w:pPr>
  </w:style>
  <w:style w:type="paragraph" w:styleId="List">
    <w:name w:val="List"/>
    <w:basedOn w:val="BodyText"/>
    <w:next w:val="BodyText"/>
    <w:rsid w:val="00F33B3D"/>
    <w:pPr>
      <w:tabs>
        <w:tab w:val="left" w:pos="340"/>
      </w:tabs>
      <w:spacing w:before="60" w:after="60"/>
      <w:ind w:left="340" w:hanging="340"/>
    </w:pPr>
  </w:style>
  <w:style w:type="paragraph" w:customStyle="1" w:styleId="Note">
    <w:name w:val="Note"/>
    <w:basedOn w:val="BodyText"/>
    <w:rsid w:val="00F33B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B3D"/>
    <w:pPr>
      <w:framePr w:wrap="auto" w:hAnchor="text" w:y="6049"/>
    </w:pPr>
    <w:rPr>
      <w:color w:val="000000"/>
      <w:sz w:val="40"/>
    </w:rPr>
  </w:style>
  <w:style w:type="paragraph" w:customStyle="1" w:styleId="TOCTitle">
    <w:name w:val="TOCTitle"/>
    <w:basedOn w:val="Heading1"/>
    <w:rsid w:val="00F33B3D"/>
    <w:pPr>
      <w:spacing w:after="240"/>
      <w:jc w:val="center"/>
      <w:outlineLvl w:val="9"/>
    </w:pPr>
    <w:rPr>
      <w:caps/>
    </w:rPr>
  </w:style>
  <w:style w:type="paragraph" w:customStyle="1" w:styleId="Version">
    <w:name w:val="Version"/>
    <w:rsid w:val="00F33B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3B3D"/>
    <w:pPr>
      <w:keepNext w:val="0"/>
      <w:tabs>
        <w:tab w:val="right" w:pos="4176"/>
      </w:tabs>
      <w:ind w:left="198" w:hanging="198"/>
    </w:pPr>
    <w:rPr>
      <w:rFonts w:ascii="Garamond" w:hAnsi="Garamond"/>
    </w:rPr>
  </w:style>
  <w:style w:type="paragraph" w:styleId="IndexHeading">
    <w:name w:val="index heading"/>
    <w:basedOn w:val="Normal"/>
    <w:next w:val="Index1"/>
    <w:semiHidden/>
    <w:rsid w:val="00F33B3D"/>
    <w:pPr>
      <w:spacing w:before="120" w:after="120"/>
    </w:pPr>
    <w:rPr>
      <w:rFonts w:ascii="Arial" w:hAnsi="Arial"/>
      <w:b/>
      <w:color w:val="918585"/>
      <w:sz w:val="24"/>
    </w:rPr>
  </w:style>
  <w:style w:type="paragraph" w:styleId="Header">
    <w:name w:val="header"/>
    <w:basedOn w:val="Normal"/>
    <w:link w:val="HeaderChar"/>
    <w:rsid w:val="00F33B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B3D"/>
    <w:rPr>
      <w:rFonts w:ascii="Times New Roman" w:eastAsia="Times New Roman" w:hAnsi="Times New Roman" w:cs="Times New Roman"/>
      <w:sz w:val="16"/>
      <w:szCs w:val="20"/>
      <w:lang w:val="en-GB" w:eastAsia="en-US"/>
    </w:rPr>
  </w:style>
  <w:style w:type="paragraph" w:customStyle="1" w:styleId="Chapter">
    <w:name w:val="Chapter"/>
    <w:basedOn w:val="Normal"/>
    <w:rsid w:val="00F33B3D"/>
    <w:pPr>
      <w:spacing w:before="240"/>
    </w:pPr>
    <w:rPr>
      <w:rFonts w:ascii="Times New Roman" w:hAnsi="Times New Roman"/>
      <w:smallCaps/>
      <w:spacing w:val="80"/>
      <w:sz w:val="28"/>
    </w:rPr>
  </w:style>
  <w:style w:type="paragraph" w:customStyle="1" w:styleId="InChapter">
    <w:name w:val="InChapter"/>
    <w:basedOn w:val="Heading3"/>
    <w:rsid w:val="00F33B3D"/>
    <w:pPr>
      <w:spacing w:after="240"/>
      <w:outlineLvl w:val="9"/>
    </w:pPr>
    <w:rPr>
      <w:noProof/>
    </w:rPr>
  </w:style>
  <w:style w:type="paragraph" w:styleId="Index2">
    <w:name w:val="index 2"/>
    <w:basedOn w:val="Normal"/>
    <w:next w:val="Normal"/>
    <w:semiHidden/>
    <w:rsid w:val="00F33B3D"/>
    <w:pPr>
      <w:tabs>
        <w:tab w:val="right" w:pos="4176"/>
      </w:tabs>
      <w:ind w:left="568" w:hanging="284"/>
    </w:pPr>
    <w:rPr>
      <w:rFonts w:ascii="Garamond" w:hAnsi="Garamond"/>
    </w:rPr>
  </w:style>
  <w:style w:type="paragraph" w:customStyle="1" w:styleId="Byline">
    <w:name w:val="Byline"/>
    <w:rsid w:val="00F33B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B3D"/>
    <w:pPr>
      <w:tabs>
        <w:tab w:val="clear" w:pos="3600"/>
        <w:tab w:val="clear" w:pos="3958"/>
      </w:tabs>
      <w:jc w:val="right"/>
    </w:pPr>
  </w:style>
  <w:style w:type="paragraph" w:styleId="Caption">
    <w:name w:val="caption"/>
    <w:basedOn w:val="BodyText"/>
    <w:next w:val="Normal"/>
    <w:qFormat/>
    <w:rsid w:val="00F33B3D"/>
    <w:pPr>
      <w:framePr w:w="2268" w:hSpace="181" w:vSpace="181" w:wrap="around" w:vAnchor="text" w:hAnchor="page" w:x="1135" w:y="285" w:anchorLock="1"/>
    </w:pPr>
    <w:rPr>
      <w:i/>
    </w:rPr>
  </w:style>
  <w:style w:type="paragraph" w:customStyle="1" w:styleId="MiniTOCTitle">
    <w:name w:val="MiniTOCTitle"/>
    <w:basedOn w:val="Heading4"/>
    <w:rsid w:val="00F33B3D"/>
    <w:pPr>
      <w:spacing w:before="240"/>
      <w:outlineLvl w:val="9"/>
    </w:pPr>
    <w:rPr>
      <w:noProof/>
      <w:sz w:val="24"/>
    </w:rPr>
  </w:style>
  <w:style w:type="paragraph" w:customStyle="1" w:styleId="MiniTOCItem">
    <w:name w:val="MiniTOCItem"/>
    <w:basedOn w:val="ListBullet"/>
    <w:rsid w:val="00F33B3D"/>
    <w:pPr>
      <w:numPr>
        <w:numId w:val="0"/>
      </w:numPr>
      <w:tabs>
        <w:tab w:val="right" w:leader="dot" w:pos="6521"/>
      </w:tabs>
      <w:spacing w:before="0" w:after="0"/>
    </w:pPr>
  </w:style>
  <w:style w:type="paragraph" w:customStyle="1" w:styleId="TOFTitle">
    <w:name w:val="TOFTitle"/>
    <w:basedOn w:val="TOCTitle"/>
    <w:rsid w:val="00F33B3D"/>
  </w:style>
  <w:style w:type="paragraph" w:styleId="TableofFigures">
    <w:name w:val="table of figures"/>
    <w:basedOn w:val="Normal"/>
    <w:next w:val="Normal"/>
    <w:semiHidden/>
    <w:rsid w:val="00F33B3D"/>
    <w:pPr>
      <w:tabs>
        <w:tab w:val="right" w:leader="dot" w:pos="9072"/>
      </w:tabs>
      <w:ind w:left="970" w:hanging="403"/>
    </w:pPr>
    <w:rPr>
      <w:rFonts w:ascii="Times New Roman" w:hAnsi="Times New Roman"/>
      <w:b/>
    </w:rPr>
  </w:style>
  <w:style w:type="paragraph" w:styleId="ListNumber">
    <w:name w:val="List Number"/>
    <w:basedOn w:val="List"/>
    <w:rsid w:val="00F33B3D"/>
    <w:pPr>
      <w:numPr>
        <w:numId w:val="11"/>
      </w:numPr>
    </w:pPr>
  </w:style>
  <w:style w:type="character" w:customStyle="1" w:styleId="WingdingSymbols">
    <w:name w:val="Wingding Symbols"/>
    <w:rsid w:val="00F33B3D"/>
    <w:rPr>
      <w:rFonts w:ascii="Wingdings" w:hAnsi="Wingdings"/>
    </w:rPr>
  </w:style>
  <w:style w:type="paragraph" w:customStyle="1" w:styleId="TableHeading">
    <w:name w:val="Table Heading"/>
    <w:basedOn w:val="HeadingBase"/>
    <w:rsid w:val="00F33B3D"/>
    <w:pPr>
      <w:keepLines/>
      <w:pBdr>
        <w:bottom w:val="single" w:sz="6" w:space="1" w:color="918585"/>
      </w:pBdr>
      <w:spacing w:before="240"/>
    </w:pPr>
  </w:style>
  <w:style w:type="character" w:customStyle="1" w:styleId="HotSpot">
    <w:name w:val="HotSpot"/>
    <w:rsid w:val="00F33B3D"/>
    <w:rPr>
      <w:color w:val="0033CC"/>
      <w:u w:val="none"/>
    </w:rPr>
  </w:style>
  <w:style w:type="paragraph" w:customStyle="1" w:styleId="BodyTextRight">
    <w:name w:val="Body Text Right"/>
    <w:basedOn w:val="BodyText"/>
    <w:rsid w:val="00F33B3D"/>
    <w:pPr>
      <w:spacing w:before="0" w:after="0"/>
      <w:jc w:val="right"/>
    </w:pPr>
  </w:style>
  <w:style w:type="paragraph" w:styleId="Index3">
    <w:name w:val="index 3"/>
    <w:basedOn w:val="ListNumber2"/>
    <w:next w:val="Normal"/>
    <w:semiHidden/>
    <w:rsid w:val="00F33B3D"/>
    <w:pPr>
      <w:numPr>
        <w:numId w:val="0"/>
      </w:numPr>
      <w:tabs>
        <w:tab w:val="right" w:leader="dot" w:pos="4176"/>
      </w:tabs>
    </w:pPr>
  </w:style>
  <w:style w:type="paragraph" w:styleId="ListNumber2">
    <w:name w:val="List Number 2"/>
    <w:basedOn w:val="List2"/>
    <w:rsid w:val="00F33B3D"/>
    <w:pPr>
      <w:numPr>
        <w:numId w:val="10"/>
      </w:numPr>
      <w:tabs>
        <w:tab w:val="clear" w:pos="1060"/>
      </w:tabs>
    </w:pPr>
  </w:style>
  <w:style w:type="paragraph" w:customStyle="1" w:styleId="MarginNote">
    <w:name w:val="Margin Note"/>
    <w:basedOn w:val="BodyText"/>
    <w:rsid w:val="00F33B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B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B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3B3D"/>
    <w:rPr>
      <w:sz w:val="32"/>
    </w:rPr>
  </w:style>
  <w:style w:type="paragraph" w:customStyle="1" w:styleId="HeadingProcedure">
    <w:name w:val="Heading Procedure"/>
    <w:basedOn w:val="HeadingBase"/>
    <w:next w:val="Normal"/>
    <w:rsid w:val="00F33B3D"/>
    <w:pPr>
      <w:tabs>
        <w:tab w:val="left" w:pos="0"/>
      </w:tabs>
      <w:spacing w:before="120" w:after="60"/>
    </w:pPr>
    <w:rPr>
      <w:i/>
      <w:color w:val="918585"/>
      <w:sz w:val="22"/>
    </w:rPr>
  </w:style>
  <w:style w:type="paragraph" w:customStyle="1" w:styleId="TableBodyText">
    <w:name w:val="Table Body Text"/>
    <w:basedOn w:val="BodyText"/>
    <w:rsid w:val="00F33B3D"/>
    <w:pPr>
      <w:spacing w:before="60" w:after="60"/>
    </w:pPr>
  </w:style>
  <w:style w:type="paragraph" w:styleId="ListContinue">
    <w:name w:val="List Continue"/>
    <w:basedOn w:val="List"/>
    <w:rsid w:val="00F33B3D"/>
    <w:pPr>
      <w:ind w:firstLine="0"/>
    </w:pPr>
  </w:style>
  <w:style w:type="paragraph" w:customStyle="1" w:styleId="ListNote">
    <w:name w:val="List Note"/>
    <w:basedOn w:val="List"/>
    <w:rsid w:val="00F33B3D"/>
    <w:pPr>
      <w:pBdr>
        <w:top w:val="single" w:sz="6" w:space="2" w:color="918585"/>
        <w:bottom w:val="single" w:sz="6" w:space="2" w:color="918585"/>
      </w:pBdr>
      <w:tabs>
        <w:tab w:val="left" w:pos="1021"/>
      </w:tabs>
      <w:ind w:firstLine="0"/>
    </w:pPr>
  </w:style>
  <w:style w:type="paragraph" w:customStyle="1" w:styleId="Warning">
    <w:name w:val="Warning"/>
    <w:basedOn w:val="BodyText"/>
    <w:rsid w:val="00F33B3D"/>
    <w:pPr>
      <w:shd w:val="clear" w:color="auto" w:fill="D9D9D9"/>
      <w:tabs>
        <w:tab w:val="left" w:pos="992"/>
      </w:tabs>
      <w:ind w:left="119" w:right="119"/>
    </w:pPr>
    <w:rPr>
      <w:sz w:val="20"/>
    </w:rPr>
  </w:style>
  <w:style w:type="paragraph" w:customStyle="1" w:styleId="MarginIcons">
    <w:name w:val="Margin Icons"/>
    <w:basedOn w:val="BodyText"/>
    <w:rsid w:val="00F33B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B3D"/>
    <w:rPr>
      <w:rFonts w:ascii="Courier New" w:hAnsi="Courier New"/>
    </w:rPr>
  </w:style>
  <w:style w:type="paragraph" w:customStyle="1" w:styleId="NoteBullet">
    <w:name w:val="Note Bullet"/>
    <w:basedOn w:val="Note"/>
    <w:rsid w:val="00F33B3D"/>
    <w:pPr>
      <w:tabs>
        <w:tab w:val="clear" w:pos="680"/>
      </w:tabs>
      <w:spacing w:before="60" w:after="60"/>
    </w:pPr>
  </w:style>
  <w:style w:type="paragraph" w:customStyle="1" w:styleId="SubHeading2">
    <w:name w:val="SubHeading2"/>
    <w:basedOn w:val="HeadingBase"/>
    <w:rsid w:val="00F33B3D"/>
    <w:pPr>
      <w:spacing w:before="240" w:after="60"/>
    </w:pPr>
    <w:rPr>
      <w:sz w:val="20"/>
    </w:rPr>
  </w:style>
  <w:style w:type="paragraph" w:customStyle="1" w:styleId="SubHeading1">
    <w:name w:val="SubHeading1"/>
    <w:basedOn w:val="HeadingBase"/>
    <w:rsid w:val="00F33B3D"/>
    <w:pPr>
      <w:spacing w:before="240" w:after="60"/>
    </w:pPr>
    <w:rPr>
      <w:color w:val="918585"/>
      <w:sz w:val="22"/>
    </w:rPr>
  </w:style>
  <w:style w:type="paragraph" w:customStyle="1" w:styleId="SideHeading">
    <w:name w:val="Side Heading"/>
    <w:basedOn w:val="HeadingBase"/>
    <w:rsid w:val="00F33B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B3D"/>
    <w:pPr>
      <w:numPr>
        <w:numId w:val="12"/>
      </w:numPr>
    </w:pPr>
  </w:style>
  <w:style w:type="paragraph" w:styleId="PlainText">
    <w:name w:val="Plain Text"/>
    <w:basedOn w:val="Normal"/>
    <w:link w:val="PlainTextChar"/>
    <w:rsid w:val="00F33B3D"/>
    <w:rPr>
      <w:sz w:val="20"/>
    </w:rPr>
  </w:style>
  <w:style w:type="character" w:customStyle="1" w:styleId="PlainTextChar">
    <w:name w:val="Plain Text Char"/>
    <w:basedOn w:val="DefaultParagraphFont"/>
    <w:link w:val="PlainText"/>
    <w:rsid w:val="00F33B3D"/>
    <w:rPr>
      <w:rFonts w:ascii="Courier New" w:eastAsia="Times New Roman" w:hAnsi="Courier New" w:cs="Times New Roman"/>
      <w:sz w:val="20"/>
      <w:szCs w:val="20"/>
      <w:lang w:eastAsia="en-US"/>
    </w:rPr>
  </w:style>
  <w:style w:type="character" w:customStyle="1" w:styleId="MenuOption">
    <w:name w:val="Menu Option"/>
    <w:basedOn w:val="DefaultParagraphFont"/>
    <w:rsid w:val="00F33B3D"/>
    <w:rPr>
      <w:b/>
      <w:smallCaps/>
    </w:rPr>
  </w:style>
  <w:style w:type="paragraph" w:customStyle="1" w:styleId="TableListNumber">
    <w:name w:val="Table List Number"/>
    <w:basedOn w:val="ListNumber"/>
    <w:rsid w:val="00F33B3D"/>
    <w:pPr>
      <w:numPr>
        <w:numId w:val="0"/>
      </w:numPr>
    </w:pPr>
  </w:style>
  <w:style w:type="paragraph" w:styleId="TOC4">
    <w:name w:val="toc 4"/>
    <w:basedOn w:val="TOCBase"/>
    <w:next w:val="Normal"/>
    <w:semiHidden/>
    <w:rsid w:val="00F33B3D"/>
    <w:pPr>
      <w:tabs>
        <w:tab w:val="right" w:leader="dot" w:pos="9071"/>
      </w:tabs>
      <w:ind w:left="1701"/>
    </w:pPr>
  </w:style>
  <w:style w:type="paragraph" w:customStyle="1" w:styleId="ListAlpha">
    <w:name w:val="List Alpha"/>
    <w:basedOn w:val="List"/>
    <w:rsid w:val="00F33B3D"/>
    <w:pPr>
      <w:numPr>
        <w:numId w:val="9"/>
      </w:numPr>
    </w:pPr>
  </w:style>
  <w:style w:type="paragraph" w:customStyle="1" w:styleId="ListAlpha2">
    <w:name w:val="List Alpha 2"/>
    <w:basedOn w:val="List2"/>
    <w:rsid w:val="00F33B3D"/>
    <w:pPr>
      <w:numPr>
        <w:numId w:val="8"/>
      </w:numPr>
    </w:pPr>
  </w:style>
  <w:style w:type="paragraph" w:styleId="List2">
    <w:name w:val="List 2"/>
    <w:basedOn w:val="BodyText"/>
    <w:rsid w:val="00F33B3D"/>
    <w:pPr>
      <w:tabs>
        <w:tab w:val="left" w:pos="680"/>
      </w:tabs>
      <w:spacing w:before="60" w:after="60"/>
      <w:ind w:left="680" w:hanging="340"/>
    </w:pPr>
  </w:style>
  <w:style w:type="paragraph" w:styleId="List3">
    <w:name w:val="List 3"/>
    <w:basedOn w:val="BodyText"/>
    <w:rsid w:val="00F33B3D"/>
    <w:pPr>
      <w:tabs>
        <w:tab w:val="left" w:pos="1021"/>
      </w:tabs>
      <w:spacing w:before="60" w:after="60"/>
      <w:ind w:left="1020" w:hanging="340"/>
    </w:pPr>
  </w:style>
  <w:style w:type="paragraph" w:styleId="List4">
    <w:name w:val="List 4"/>
    <w:basedOn w:val="BodyText"/>
    <w:rsid w:val="00F33B3D"/>
    <w:pPr>
      <w:tabs>
        <w:tab w:val="left" w:pos="1361"/>
      </w:tabs>
      <w:spacing w:before="60" w:after="60"/>
      <w:ind w:left="1361" w:hanging="340"/>
    </w:pPr>
  </w:style>
  <w:style w:type="paragraph" w:styleId="List5">
    <w:name w:val="List 5"/>
    <w:basedOn w:val="BodyText"/>
    <w:rsid w:val="00F33B3D"/>
    <w:pPr>
      <w:tabs>
        <w:tab w:val="left" w:pos="1701"/>
      </w:tabs>
      <w:spacing w:before="60" w:after="60"/>
      <w:ind w:left="1701" w:hanging="340"/>
    </w:pPr>
  </w:style>
  <w:style w:type="paragraph" w:styleId="ListBullet3">
    <w:name w:val="List Bullet 3"/>
    <w:basedOn w:val="List3"/>
    <w:rsid w:val="00F33B3D"/>
    <w:pPr>
      <w:numPr>
        <w:numId w:val="15"/>
      </w:numPr>
      <w:tabs>
        <w:tab w:val="clear" w:pos="1021"/>
      </w:tabs>
      <w:ind w:left="1037" w:hanging="357"/>
    </w:pPr>
  </w:style>
  <w:style w:type="paragraph" w:styleId="ListBullet4">
    <w:name w:val="List Bullet 4"/>
    <w:basedOn w:val="List4"/>
    <w:rsid w:val="00F33B3D"/>
    <w:pPr>
      <w:numPr>
        <w:numId w:val="3"/>
      </w:numPr>
    </w:pPr>
  </w:style>
  <w:style w:type="paragraph" w:styleId="ListBullet5">
    <w:name w:val="List Bullet 5"/>
    <w:basedOn w:val="List5"/>
    <w:rsid w:val="00F33B3D"/>
    <w:pPr>
      <w:numPr>
        <w:numId w:val="4"/>
      </w:numPr>
    </w:pPr>
  </w:style>
  <w:style w:type="paragraph" w:styleId="ListContinue2">
    <w:name w:val="List Continue 2"/>
    <w:basedOn w:val="List2"/>
    <w:rsid w:val="00F33B3D"/>
    <w:pPr>
      <w:ind w:firstLine="0"/>
    </w:pPr>
  </w:style>
  <w:style w:type="paragraph" w:styleId="ListContinue3">
    <w:name w:val="List Continue 3"/>
    <w:basedOn w:val="List3"/>
    <w:rsid w:val="00F33B3D"/>
    <w:pPr>
      <w:ind w:left="1021" w:firstLine="0"/>
    </w:pPr>
  </w:style>
  <w:style w:type="paragraph" w:styleId="ListContinue4">
    <w:name w:val="List Continue 4"/>
    <w:basedOn w:val="List4"/>
    <w:rsid w:val="00F33B3D"/>
    <w:pPr>
      <w:ind w:firstLine="0"/>
    </w:pPr>
  </w:style>
  <w:style w:type="paragraph" w:styleId="ListContinue5">
    <w:name w:val="List Continue 5"/>
    <w:basedOn w:val="List5"/>
    <w:rsid w:val="00F33B3D"/>
    <w:pPr>
      <w:ind w:firstLine="0"/>
    </w:pPr>
  </w:style>
  <w:style w:type="paragraph" w:styleId="ListNumber3">
    <w:name w:val="List Number 3"/>
    <w:basedOn w:val="List3"/>
    <w:rsid w:val="00F33B3D"/>
    <w:pPr>
      <w:numPr>
        <w:numId w:val="5"/>
      </w:numPr>
    </w:pPr>
  </w:style>
  <w:style w:type="paragraph" w:styleId="ListNumber4">
    <w:name w:val="List Number 4"/>
    <w:basedOn w:val="List4"/>
    <w:rsid w:val="00F33B3D"/>
    <w:pPr>
      <w:numPr>
        <w:numId w:val="6"/>
      </w:numPr>
    </w:pPr>
  </w:style>
  <w:style w:type="paragraph" w:styleId="ListNumber5">
    <w:name w:val="List Number 5"/>
    <w:basedOn w:val="List5"/>
    <w:rsid w:val="00F33B3D"/>
    <w:pPr>
      <w:numPr>
        <w:numId w:val="7"/>
      </w:numPr>
    </w:pPr>
  </w:style>
  <w:style w:type="paragraph" w:styleId="BlockText">
    <w:name w:val="Block Text"/>
    <w:basedOn w:val="Normal"/>
    <w:rsid w:val="00F33B3D"/>
    <w:pPr>
      <w:spacing w:after="120"/>
      <w:ind w:left="1440" w:right="1440"/>
    </w:pPr>
  </w:style>
  <w:style w:type="character" w:customStyle="1" w:styleId="Subscript">
    <w:name w:val="Subscript"/>
    <w:basedOn w:val="DefaultParagraphFont"/>
    <w:rsid w:val="00F33B3D"/>
    <w:rPr>
      <w:sz w:val="16"/>
      <w:vertAlign w:val="subscript"/>
    </w:rPr>
  </w:style>
  <w:style w:type="character" w:customStyle="1" w:styleId="Superscript">
    <w:name w:val="Superscript"/>
    <w:basedOn w:val="DefaultParagraphFont"/>
    <w:rsid w:val="00F33B3D"/>
    <w:rPr>
      <w:sz w:val="16"/>
      <w:vertAlign w:val="superscript"/>
    </w:rPr>
  </w:style>
  <w:style w:type="character" w:customStyle="1" w:styleId="Symbols">
    <w:name w:val="Symbols"/>
    <w:basedOn w:val="DefaultParagraphFont"/>
    <w:rsid w:val="00F33B3D"/>
    <w:rPr>
      <w:rFonts w:ascii="Symbol" w:hAnsi="Symbol"/>
    </w:rPr>
  </w:style>
  <w:style w:type="character" w:customStyle="1" w:styleId="MenuOptions">
    <w:name w:val="Menu Options"/>
    <w:basedOn w:val="DefaultParagraphFont"/>
    <w:rsid w:val="00F33B3D"/>
    <w:rPr>
      <w:rFonts w:ascii="Arial Narrow" w:hAnsi="Arial Narrow"/>
      <w:smallCaps/>
    </w:rPr>
  </w:style>
  <w:style w:type="character" w:customStyle="1" w:styleId="Buttons">
    <w:name w:val="Buttons"/>
    <w:basedOn w:val="DefaultParagraphFont"/>
    <w:rsid w:val="00F33B3D"/>
    <w:rPr>
      <w:b/>
    </w:rPr>
  </w:style>
  <w:style w:type="character" w:customStyle="1" w:styleId="Underlined">
    <w:name w:val="Underlined"/>
    <w:basedOn w:val="DefaultParagraphFont"/>
    <w:rsid w:val="00F33B3D"/>
    <w:rPr>
      <w:u w:val="single"/>
    </w:rPr>
  </w:style>
  <w:style w:type="paragraph" w:customStyle="1" w:styleId="TableBodyTextRight">
    <w:name w:val="Table Body Text Right"/>
    <w:basedOn w:val="TableBodyText"/>
    <w:rsid w:val="00F33B3D"/>
    <w:pPr>
      <w:widowControl w:val="0"/>
      <w:autoSpaceDE w:val="0"/>
      <w:autoSpaceDN w:val="0"/>
      <w:adjustRightInd w:val="0"/>
      <w:jc w:val="right"/>
    </w:pPr>
    <w:rPr>
      <w:rFonts w:cs="Arial"/>
      <w:szCs w:val="18"/>
    </w:rPr>
  </w:style>
  <w:style w:type="paragraph" w:customStyle="1" w:styleId="CopyrightText">
    <w:name w:val="Copyright Text"/>
    <w:basedOn w:val="BodyText"/>
    <w:rsid w:val="00F33B3D"/>
    <w:rPr>
      <w:sz w:val="18"/>
    </w:rPr>
  </w:style>
  <w:style w:type="paragraph" w:customStyle="1" w:styleId="BodySmallRight">
    <w:name w:val="Body Small Right"/>
    <w:basedOn w:val="BodyTextRight"/>
    <w:rsid w:val="00F33B3D"/>
    <w:rPr>
      <w:sz w:val="18"/>
      <w:szCs w:val="18"/>
    </w:rPr>
  </w:style>
  <w:style w:type="paragraph" w:customStyle="1" w:styleId="MarginEdition">
    <w:name w:val="Margin Edition"/>
    <w:basedOn w:val="MarginNote"/>
    <w:rsid w:val="00F33B3D"/>
    <w:pPr>
      <w:spacing w:before="0" w:after="0"/>
    </w:pPr>
    <w:rPr>
      <w:rFonts w:ascii="Times New Roman" w:hAnsi="Times New Roman"/>
      <w:color w:val="999999"/>
    </w:rPr>
  </w:style>
  <w:style w:type="paragraph" w:customStyle="1" w:styleId="Spacer">
    <w:name w:val="Spacer"/>
    <w:basedOn w:val="Normal"/>
    <w:rsid w:val="00F33B3D"/>
    <w:rPr>
      <w:sz w:val="2"/>
      <w:szCs w:val="2"/>
    </w:rPr>
  </w:style>
  <w:style w:type="character" w:customStyle="1" w:styleId="Small">
    <w:name w:val="Small"/>
    <w:basedOn w:val="DefaultParagraphFont"/>
    <w:rsid w:val="00F33B3D"/>
    <w:rPr>
      <w:sz w:val="16"/>
    </w:rPr>
  </w:style>
  <w:style w:type="paragraph" w:customStyle="1" w:styleId="WideTable">
    <w:name w:val="Wide Table"/>
    <w:basedOn w:val="Normal"/>
    <w:rsid w:val="00F33B3D"/>
    <w:pPr>
      <w:ind w:left="-1418"/>
    </w:pPr>
    <w:rPr>
      <w:sz w:val="2"/>
      <w:szCs w:val="2"/>
    </w:rPr>
  </w:style>
  <w:style w:type="character" w:styleId="PageNumber">
    <w:name w:val="page number"/>
    <w:basedOn w:val="DefaultParagraphFont"/>
    <w:rsid w:val="00F33B3D"/>
  </w:style>
  <w:style w:type="paragraph" w:styleId="Quote">
    <w:name w:val="Quote"/>
    <w:basedOn w:val="Heading1"/>
    <w:link w:val="QuoteChar"/>
    <w:qFormat/>
    <w:rsid w:val="00F33B3D"/>
    <w:rPr>
      <w:b w:val="0"/>
      <w:sz w:val="72"/>
      <w:szCs w:val="72"/>
      <w:lang w:val="en-NZ"/>
    </w:rPr>
  </w:style>
  <w:style w:type="character" w:customStyle="1" w:styleId="QuoteChar">
    <w:name w:val="Quote Char"/>
    <w:basedOn w:val="DefaultParagraphFont"/>
    <w:link w:val="Quote"/>
    <w:rsid w:val="00F33B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B3D"/>
    <w:pPr>
      <w:pageBreakBefore/>
    </w:pPr>
  </w:style>
  <w:style w:type="paragraph" w:customStyle="1" w:styleId="Border">
    <w:name w:val="Border"/>
    <w:basedOn w:val="Normal"/>
    <w:qFormat/>
    <w:rsid w:val="00F33B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B3D"/>
    <w:rPr>
      <w:b/>
      <w:bCs/>
      <w:i/>
      <w:iCs/>
      <w:color w:val="auto"/>
    </w:rPr>
  </w:style>
  <w:style w:type="paragraph" w:styleId="IntenseQuote">
    <w:name w:val="Intense Quote"/>
    <w:basedOn w:val="Normal"/>
    <w:next w:val="Normal"/>
    <w:link w:val="IntenseQuoteChar"/>
    <w:uiPriority w:val="30"/>
    <w:qFormat/>
    <w:rsid w:val="00F33B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B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3B3D"/>
    <w:rPr>
      <w:smallCaps/>
      <w:color w:val="auto"/>
      <w:u w:val="single"/>
    </w:rPr>
  </w:style>
  <w:style w:type="character" w:styleId="IntenseReference">
    <w:name w:val="Intense Reference"/>
    <w:basedOn w:val="DefaultParagraphFont"/>
    <w:uiPriority w:val="32"/>
    <w:qFormat/>
    <w:rsid w:val="00F33B3D"/>
    <w:rPr>
      <w:b/>
      <w:bCs/>
      <w:smallCaps/>
      <w:color w:val="auto"/>
      <w:spacing w:val="5"/>
      <w:u w:val="single"/>
    </w:rPr>
  </w:style>
  <w:style w:type="paragraph" w:customStyle="1" w:styleId="2ColumnHeading">
    <w:name w:val="2Column Heading"/>
    <w:basedOn w:val="BodyText"/>
    <w:qFormat/>
    <w:rsid w:val="00F33B3D"/>
    <w:pPr>
      <w:spacing w:after="60"/>
      <w:ind w:left="-2268"/>
    </w:pPr>
    <w:rPr>
      <w:b/>
    </w:rPr>
  </w:style>
  <w:style w:type="paragraph" w:customStyle="1" w:styleId="Heading1TOC">
    <w:name w:val="Heading1 TOC"/>
    <w:basedOn w:val="Normal"/>
    <w:qFormat/>
    <w:rsid w:val="00F33B3D"/>
    <w:pPr>
      <w:spacing w:before="240" w:after="120"/>
    </w:pPr>
    <w:rPr>
      <w:rFonts w:ascii="Times New Roman" w:hAnsi="Times New Roman"/>
      <w:b/>
      <w:sz w:val="32"/>
    </w:rPr>
  </w:style>
  <w:style w:type="paragraph" w:customStyle="1" w:styleId="Heading2TOC">
    <w:name w:val="Heading2 TOC"/>
    <w:basedOn w:val="Normal"/>
    <w:qFormat/>
    <w:rsid w:val="00F33B3D"/>
    <w:pPr>
      <w:spacing w:before="240" w:after="60"/>
    </w:pPr>
    <w:rPr>
      <w:rFonts w:ascii="Times New Roman" w:hAnsi="Times New Roman"/>
      <w:b/>
      <w:sz w:val="28"/>
    </w:rPr>
  </w:style>
  <w:style w:type="character" w:customStyle="1" w:styleId="Underline">
    <w:name w:val="Underline"/>
    <w:basedOn w:val="DefaultParagraphFont"/>
    <w:qFormat/>
    <w:rsid w:val="00F33B3D"/>
    <w:rPr>
      <w:u w:val="single"/>
    </w:rPr>
  </w:style>
  <w:style w:type="paragraph" w:styleId="BalloonText">
    <w:name w:val="Balloon Text"/>
    <w:basedOn w:val="Normal"/>
    <w:link w:val="BalloonTextChar"/>
    <w:rsid w:val="00F33B3D"/>
    <w:rPr>
      <w:rFonts w:ascii="Tahoma" w:hAnsi="Tahoma" w:cs="Tahoma"/>
      <w:sz w:val="16"/>
      <w:szCs w:val="16"/>
    </w:rPr>
  </w:style>
  <w:style w:type="character" w:customStyle="1" w:styleId="BalloonTextChar">
    <w:name w:val="Balloon Text Char"/>
    <w:basedOn w:val="DefaultParagraphFont"/>
    <w:link w:val="BalloonText"/>
    <w:rsid w:val="00F33B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3B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3B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3B3D"/>
    <w:rPr>
      <w:b/>
      <w:color w:val="660033"/>
      <w:spacing w:val="0"/>
    </w:rPr>
  </w:style>
  <w:style w:type="paragraph" w:customStyle="1" w:styleId="Nameditemlist">
    <w:name w:val="Named item list"/>
    <w:basedOn w:val="BodyText"/>
    <w:qFormat/>
    <w:rsid w:val="00F33B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1039</Words>
  <Characters>6862</Characters>
  <Application>Microsoft Office Word</Application>
  <DocSecurity>0</DocSecurity>
  <Lines>246</Lines>
  <Paragraphs>154</Paragraphs>
  <ScaleCrop>false</ScaleCrop>
  <Company>Author-it Software Corporation Ltd.</Company>
  <LinksUpToDate>false</LinksUpToDate>
  <CharactersWithSpaces>7835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ICANWK416A Build security into virtual private networks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2012-05-29T04:50:00Z</dcterms:created>
  <dcterms:modified xsi:type="dcterms:W3CDTF">2012-05-29T04:50:00Z</dcterms:modified>
</cp:coreProperties>
</file>