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F2E" w:rsidP="00A05F2E">
      <w:pPr>
        <w:pStyle w:val="Title"/>
      </w:pPr>
      <w:r>
        <w:fldChar w:fldCharType="begin"/>
      </w:r>
      <w:r>
        <w:instrText xml:space="preserve"> TITLE   \* MERGEFORMAT </w:instrText>
      </w:r>
      <w:r>
        <w:fldChar w:fldCharType="separate"/>
      </w:r>
      <w:r>
        <w:t>ICANWK411A Deploy software to networked computers</w:t>
      </w:r>
      <w:r>
        <w:fldChar w:fldCharType="end"/>
      </w:r>
    </w:p>
    <w:p w:rsidR="00A05F2E" w:rsidP="00A05F2E">
      <w:pPr>
        <w:pStyle w:val="Version"/>
        <w:sectPr w:rsidSect="004C29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9C0" w:rsidP="004C29C0">
      <w:pPr>
        <w:pStyle w:val="SuperHeading"/>
      </w:pPr>
      <w:r w:rsidRPr="004C29C0">
        <w:t>ICANWK411A Deploy software to networked computers</w:t>
      </w:r>
    </w:p>
    <w:p w:rsidR="00000000" w:rsidRPr="004C29C0" w:rsidP="004C29C0">
      <w:pPr>
        <w:pStyle w:val="Heading1"/>
      </w:pPr>
      <w:bookmarkStart w:id="1" w:name="O_434726"/>
      <w:bookmarkEnd w:id="1"/>
      <w:r w:rsidRPr="004C29C0">
        <w:t>Modification History</w:t>
      </w:r>
    </w:p>
    <w:tbl>
      <w:tblPr>
        <w:tblW w:w="0" w:type="auto"/>
        <w:tblLayout w:type="fixed"/>
        <w:tblCellMar>
          <w:left w:w="62" w:type="dxa"/>
          <w:right w:w="62" w:type="dxa"/>
        </w:tblCellMar>
        <w:tblLook w:val="0000"/>
      </w:tblPr>
      <w:tblGrid>
        <w:gridCol w:w="2876"/>
        <w:gridCol w:w="5329"/>
      </w:tblGrid>
      <w:tr w:rsidTr="004C29C0">
        <w:tblPrEx>
          <w:tblW w:w="0" w:type="auto"/>
          <w:tblLayout w:type="fixed"/>
          <w:tblCellMar>
            <w:left w:w="62" w:type="dxa"/>
            <w:right w:w="62" w:type="dxa"/>
          </w:tblCellMar>
          <w:tblLook w:val="0000"/>
        </w:tblPrEx>
        <w:tc>
          <w:tcPr>
            <w:tcW w:w="2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BodyText"/>
            </w:pPr>
            <w:r w:rsidRPr="004C29C0">
              <w:rPr>
                <w:rStyle w:val="SpecialBold"/>
              </w:rPr>
              <w:t>Version</w:t>
            </w:r>
          </w:p>
        </w:tc>
        <w:tc>
          <w:tcPr>
            <w:tcW w:w="5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rPr>
                <w:rStyle w:val="SpecialBold"/>
              </w:rPr>
              <w:t>Comments</w:t>
            </w:r>
          </w:p>
        </w:tc>
      </w:tr>
      <w:tr w:rsidTr="004C29C0">
        <w:tblPrEx>
          <w:tblW w:w="0" w:type="auto"/>
          <w:tblLayout w:type="fixed"/>
          <w:tblCellMar>
            <w:left w:w="62" w:type="dxa"/>
            <w:right w:w="62" w:type="dxa"/>
          </w:tblCellMar>
          <w:tblLook w:val="0000"/>
        </w:tblPrEx>
        <w:tc>
          <w:tcPr>
            <w:tcW w:w="2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t>ICANWK411A</w:t>
            </w:r>
          </w:p>
        </w:tc>
        <w:tc>
          <w:tcPr>
            <w:tcW w:w="5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BodyText"/>
            </w:pPr>
            <w:r w:rsidRPr="004C29C0">
              <w:t xml:space="preserve">This version first released with </w:t>
            </w:r>
            <w:r w:rsidRPr="004C29C0">
              <w:rPr>
                <w:rStyle w:val="Emphasis"/>
              </w:rPr>
              <w:t>ICA11 Information and Communications Technology Training Package version 1.0</w:t>
            </w:r>
          </w:p>
        </w:tc>
      </w:tr>
    </w:tbl>
    <w:p w:rsidR="00000000" w:rsidRPr="004C29C0" w:rsidP="004C29C0">
      <w:pPr>
        <w:pStyle w:val="BodyText"/>
      </w:pPr>
    </w:p>
    <w:p w:rsidR="00000000" w:rsidRPr="004C29C0" w:rsidP="004C29C0">
      <w:pPr>
        <w:pStyle w:val="AllowPageBreak"/>
      </w:pPr>
    </w:p>
    <w:p w:rsidR="00000000" w:rsidRPr="004C29C0" w:rsidP="004C29C0">
      <w:pPr>
        <w:pStyle w:val="Heading1"/>
      </w:pPr>
      <w:bookmarkStart w:id="2" w:name="O_434727"/>
      <w:bookmarkEnd w:id="2"/>
      <w:r w:rsidRPr="004C29C0">
        <w:t>Unit Descriptor</w:t>
      </w:r>
    </w:p>
    <w:p w:rsidR="00000000" w:rsidRPr="004C29C0" w:rsidP="004C29C0">
      <w:pPr>
        <w:pStyle w:val="BodyText"/>
      </w:pPr>
      <w:r w:rsidRPr="004C29C0">
        <w:t>This unit describes the performance outcomes, skills and knowledge required to plan, manage and support the installation of new or upgraded software to networked computers according to vendor and organisation specifications.</w:t>
      </w:r>
    </w:p>
    <w:p w:rsidR="00000000" w:rsidRPr="004C29C0" w:rsidP="004C29C0">
      <w:pPr>
        <w:pStyle w:val="AllowPageBreak"/>
      </w:pPr>
    </w:p>
    <w:p w:rsidR="00000000" w:rsidRPr="004C29C0" w:rsidP="004C29C0">
      <w:pPr>
        <w:pStyle w:val="Heading1"/>
      </w:pPr>
      <w:bookmarkStart w:id="3" w:name="O_434728"/>
      <w:bookmarkEnd w:id="3"/>
      <w:r w:rsidRPr="004C29C0">
        <w:t>Application of the Unit</w:t>
      </w:r>
    </w:p>
    <w:p w:rsidR="00000000" w:rsidRPr="004C29C0" w:rsidP="004C29C0">
      <w:pPr>
        <w:pStyle w:val="BodyText"/>
      </w:pPr>
      <w:r w:rsidRPr="004C29C0">
        <w:t>This unit applies to those involved in installing, configuring, maintaining and supporting software, such as network administrators and network support staff.</w:t>
      </w:r>
    </w:p>
    <w:p w:rsidR="00000000" w:rsidRPr="004C29C0" w:rsidP="004C29C0">
      <w:pPr>
        <w:pStyle w:val="AllowPageBreak"/>
      </w:pPr>
    </w:p>
    <w:p w:rsidR="00000000" w:rsidRPr="004C29C0" w:rsidP="004C29C0">
      <w:pPr>
        <w:pStyle w:val="Heading1"/>
      </w:pPr>
      <w:bookmarkStart w:id="4" w:name="O_434729"/>
      <w:bookmarkEnd w:id="4"/>
      <w:r w:rsidRPr="004C29C0">
        <w:t>Licensing/Regulatory Information</w:t>
      </w:r>
    </w:p>
    <w:p w:rsidR="00000000" w:rsidRPr="004C29C0" w:rsidP="004C29C0">
      <w:pPr>
        <w:pStyle w:val="BodyText"/>
      </w:pPr>
      <w:r w:rsidRPr="004C29C0">
        <w:t>No licensing, l</w:t>
      </w:r>
      <w:r w:rsidRPr="004C29C0">
        <w:t>egislative, regulatory or certification requirements apply to this unit at the time of endorsement but users should confirm requirements with the relevant federal, state or territory authority.</w:t>
      </w:r>
    </w:p>
    <w:p w:rsidR="00000000" w:rsidRPr="004C29C0" w:rsidP="004C29C0">
      <w:pPr>
        <w:pStyle w:val="AllowPageBreak"/>
      </w:pPr>
    </w:p>
    <w:p w:rsidR="00000000" w:rsidRPr="004C29C0" w:rsidP="004C29C0">
      <w:pPr>
        <w:pStyle w:val="Heading1"/>
      </w:pPr>
      <w:bookmarkStart w:id="5" w:name="O_434730"/>
      <w:bookmarkEnd w:id="5"/>
      <w:r w:rsidRPr="004C29C0">
        <w:t>Pre-Requisites</w:t>
      </w:r>
    </w:p>
    <w:p w:rsidR="00000000" w:rsidRPr="004C29C0" w:rsidP="004C29C0">
      <w:pPr>
        <w:pStyle w:val="BodyText"/>
      </w:pPr>
      <w:r w:rsidRPr="004C29C0">
        <w:t>Not applicable.</w:t>
      </w:r>
    </w:p>
    <w:p w:rsidR="00000000" w:rsidRPr="004C29C0" w:rsidP="004C29C0">
      <w:pPr>
        <w:pStyle w:val="AllowPageBreak"/>
      </w:pPr>
    </w:p>
    <w:p w:rsidR="00000000" w:rsidRPr="004C29C0" w:rsidP="004C29C0">
      <w:pPr>
        <w:pStyle w:val="Heading1"/>
      </w:pPr>
      <w:bookmarkStart w:id="6" w:name="O_434731"/>
      <w:bookmarkEnd w:id="6"/>
      <w:r w:rsidRPr="004C29C0">
        <w:t>Employability Skills Information</w:t>
      </w:r>
    </w:p>
    <w:p w:rsidR="00000000" w:rsidRPr="004C29C0" w:rsidP="004C29C0">
      <w:pPr>
        <w:pStyle w:val="BodyText"/>
      </w:pPr>
      <w:r w:rsidRPr="004C29C0">
        <w:t>This unit contains employability skills.</w:t>
      </w:r>
    </w:p>
    <w:p w:rsidR="00000000" w:rsidRPr="004C29C0" w:rsidP="004C29C0">
      <w:pPr>
        <w:pStyle w:val="AllowPageBreak"/>
      </w:pPr>
    </w:p>
    <w:p w:rsidR="00000000" w:rsidRPr="004C29C0" w:rsidP="004C29C0">
      <w:pPr>
        <w:pStyle w:val="Heading1"/>
      </w:pPr>
      <w:bookmarkStart w:id="7" w:name="O_434732"/>
      <w:bookmarkEnd w:id="7"/>
      <w:r w:rsidRPr="004C29C0">
        <w:t>Elements and Performance Criteria Pre-Content</w:t>
      </w:r>
    </w:p>
    <w:tbl>
      <w:tblPr>
        <w:tblW w:w="0" w:type="auto"/>
        <w:tblLayout w:type="fixed"/>
        <w:tblCellMar>
          <w:left w:w="62" w:type="dxa"/>
          <w:right w:w="62" w:type="dxa"/>
        </w:tblCellMar>
        <w:tblLook w:val="0000"/>
      </w:tblPr>
      <w:tblGrid>
        <w:gridCol w:w="2359"/>
        <w:gridCol w:w="5846"/>
      </w:tblGrid>
      <w:tr w:rsidTr="004C29C0">
        <w:tblPrEx>
          <w:tblW w:w="0" w:type="auto"/>
          <w:tblLayout w:type="fixed"/>
          <w:tblCellMar>
            <w:left w:w="62" w:type="dxa"/>
            <w:right w:w="62" w:type="dxa"/>
          </w:tblCellMar>
          <w:tblLook w:val="0000"/>
        </w:tblPrEx>
        <w:trPr>
          <w:tblHeader/>
        </w:trPr>
        <w:tc>
          <w:tcPr>
            <w:tcW w:w="235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C29C0" w:rsidP="004C29C0">
            <w:pPr>
              <w:pStyle w:val="BodyText"/>
            </w:pPr>
            <w:r w:rsidRPr="004C29C0">
              <w:rPr>
                <w:rStyle w:val="SpecialBold"/>
              </w:rPr>
              <w:t>Element</w:t>
            </w:r>
          </w:p>
        </w:tc>
        <w:tc>
          <w:tcPr>
            <w:tcW w:w="584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C29C0">
            <w:pPr>
              <w:pStyle w:val="BodyText"/>
              <w:rPr>
                <w:lang w:val="en-NZ"/>
              </w:rPr>
            </w:pPr>
            <w:r w:rsidRPr="004C29C0">
              <w:rPr>
                <w:rStyle w:val="SpecialBold"/>
              </w:rPr>
              <w:t>Performance Criteria</w:t>
            </w:r>
          </w:p>
        </w:tc>
      </w:tr>
      <w:tr w:rsidTr="004C29C0">
        <w:tblPrEx>
          <w:tblW w:w="0" w:type="auto"/>
          <w:tblLayout w:type="fixed"/>
          <w:tblCellMar>
            <w:left w:w="62" w:type="dxa"/>
            <w:right w:w="62" w:type="dxa"/>
          </w:tblCellMar>
          <w:tblLook w:val="0000"/>
        </w:tblPrEx>
        <w:tc>
          <w:tcPr>
            <w:tcW w:w="235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C29C0" w:rsidP="004C29C0">
            <w:pPr>
              <w:pStyle w:val="BodyText"/>
            </w:pPr>
            <w:r w:rsidRPr="004C29C0">
              <w:rPr>
                <w:rStyle w:val="Emphasis"/>
              </w:rPr>
              <w:t>Elements describe the essential outcomes of a unit of competency.</w:t>
            </w:r>
          </w:p>
        </w:tc>
        <w:tc>
          <w:tcPr>
            <w:tcW w:w="584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C29C0" w:rsidP="004C29C0">
            <w:pPr>
              <w:pStyle w:val="BodyText"/>
            </w:pPr>
            <w:r w:rsidRPr="004C29C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C29C0">
              <w:rPr>
                <w:rStyle w:val="Emphasis"/>
              </w:rPr>
              <w:t>nce is to be consistent with the evidence guide.</w:t>
            </w:r>
          </w:p>
        </w:tc>
      </w:tr>
    </w:tbl>
    <w:p w:rsidR="00000000" w:rsidRPr="004C29C0" w:rsidP="004C29C0">
      <w:pPr>
        <w:pStyle w:val="BodyText"/>
      </w:pPr>
    </w:p>
    <w:p w:rsidR="00000000" w:rsidRPr="004C29C0" w:rsidP="004C29C0">
      <w:pPr>
        <w:pStyle w:val="AllowPageBreak"/>
      </w:pPr>
    </w:p>
    <w:p w:rsidR="00000000" w:rsidRPr="004C29C0" w:rsidP="004C29C0">
      <w:pPr>
        <w:pStyle w:val="Heading1"/>
      </w:pPr>
      <w:bookmarkStart w:id="8" w:name="O_434733"/>
      <w:bookmarkEnd w:id="8"/>
      <w:r w:rsidRPr="004C29C0">
        <w:t>Elements and Performance Criteria</w:t>
      </w:r>
    </w:p>
    <w:tbl>
      <w:tblPr>
        <w:tblW w:w="0" w:type="auto"/>
        <w:tblLayout w:type="fixed"/>
        <w:tblCellMar>
          <w:left w:w="62" w:type="dxa"/>
          <w:right w:w="62" w:type="dxa"/>
        </w:tblCellMar>
        <w:tblLook w:val="0000"/>
      </w:tblPr>
      <w:tblGrid>
        <w:gridCol w:w="2447"/>
        <w:gridCol w:w="5758"/>
      </w:tblGrid>
      <w:tr w:rsidTr="004C29C0">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t>1. Determine operating system and software and hardware requirements</w:t>
            </w:r>
          </w:p>
        </w:tc>
        <w:tc>
          <w:tcPr>
            <w:tcW w:w="5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BodyText"/>
            </w:pPr>
            <w:r w:rsidRPr="004C29C0">
              <w:t xml:space="preserve">1.1 Assess </w:t>
            </w:r>
            <w:r w:rsidRPr="004C29C0">
              <w:rPr>
                <w:rStyle w:val="BoldandItalics"/>
              </w:rPr>
              <w:t>client</w:t>
            </w:r>
            <w:r w:rsidRPr="004C29C0">
              <w:t xml:space="preserve"> software and licensing requirements, considering compatibility with</w:t>
            </w:r>
            <w:r w:rsidRPr="004C29C0">
              <w:t xml:space="preserve"> existing application software and operating system</w:t>
            </w:r>
          </w:p>
          <w:p w:rsidR="00000000" w:rsidRPr="004C29C0" w:rsidP="004C29C0">
            <w:pPr>
              <w:pStyle w:val="BodyText"/>
            </w:pPr>
            <w:r w:rsidRPr="004C29C0">
              <w:t xml:space="preserve">1.2 Assess </w:t>
            </w:r>
            <w:r w:rsidRPr="004C29C0">
              <w:rPr>
                <w:rStyle w:val="BoldandItalics"/>
              </w:rPr>
              <w:t>hardware</w:t>
            </w:r>
            <w:r w:rsidRPr="004C29C0">
              <w:t xml:space="preserve"> requirements</w:t>
            </w:r>
          </w:p>
          <w:p w:rsidR="00000000" w:rsidRPr="004C29C0" w:rsidP="004C29C0">
            <w:pPr>
              <w:pStyle w:val="BodyText"/>
            </w:pPr>
            <w:r w:rsidRPr="004C29C0">
              <w:t>1.3 Analyse requirements against local area network (LAN), wide area network (WAN), and wireless networks within organisational guidelines</w:t>
            </w:r>
          </w:p>
          <w:p w:rsidR="00000000" w:rsidP="004C29C0">
            <w:pPr>
              <w:pStyle w:val="BodyText"/>
              <w:rPr>
                <w:lang w:val="en-NZ"/>
              </w:rPr>
            </w:pPr>
            <w:r w:rsidRPr="004C29C0">
              <w:t>1.4 Evaluate client requirements</w:t>
            </w:r>
            <w:r w:rsidRPr="004C29C0">
              <w:t xml:space="preserve"> according to organisational guidelines, corporate purchasing procedures and budget</w:t>
            </w:r>
          </w:p>
        </w:tc>
      </w:tr>
      <w:tr w:rsidTr="004C29C0">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t>2. Obtain deployment software to automate deployment</w:t>
            </w:r>
          </w:p>
        </w:tc>
        <w:tc>
          <w:tcPr>
            <w:tcW w:w="5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BodyText"/>
            </w:pPr>
            <w:r w:rsidRPr="004C29C0">
              <w:t xml:space="preserve">2.1 Evaluate </w:t>
            </w:r>
            <w:r w:rsidRPr="004C29C0">
              <w:rPr>
                <w:rStyle w:val="BoldandItalics"/>
              </w:rPr>
              <w:t>deployment software</w:t>
            </w:r>
            <w:r w:rsidRPr="004C29C0">
              <w:t xml:space="preserve"> according to client requirements and organisational guidelines</w:t>
            </w:r>
          </w:p>
          <w:p w:rsidR="00000000" w:rsidRPr="004C29C0" w:rsidP="004C29C0">
            <w:pPr>
              <w:pStyle w:val="BodyText"/>
            </w:pPr>
            <w:r w:rsidRPr="004C29C0">
              <w:t xml:space="preserve">2.2 Contact </w:t>
            </w:r>
            <w:r w:rsidRPr="004C29C0">
              <w:rPr>
                <w:rStyle w:val="BoldandItalics"/>
              </w:rPr>
              <w:t>vendors</w:t>
            </w:r>
            <w:r w:rsidRPr="004C29C0">
              <w:t xml:space="preserve"> and obtain technical specifications, including support arrangements and licensing</w:t>
            </w:r>
          </w:p>
          <w:p w:rsidR="00000000" w:rsidRPr="004C29C0" w:rsidP="004C29C0">
            <w:pPr>
              <w:pStyle w:val="BodyText"/>
            </w:pPr>
            <w:r w:rsidRPr="004C29C0">
              <w:t>2.3 Acquire software and licences, according to organisational procedures</w:t>
            </w:r>
          </w:p>
          <w:p w:rsidR="00000000" w:rsidP="004C29C0">
            <w:pPr>
              <w:pStyle w:val="BodyText"/>
              <w:rPr>
                <w:lang w:val="en-NZ"/>
              </w:rPr>
            </w:pPr>
            <w:r w:rsidRPr="004C29C0">
              <w:t>2.4 Store software licences and manuals, according to organisational guidelines</w:t>
            </w:r>
          </w:p>
        </w:tc>
      </w:tr>
      <w:tr w:rsidTr="004C29C0">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t>3. Automate instal</w:t>
            </w:r>
            <w:r w:rsidRPr="004C29C0">
              <w:t>lation of operating system via network</w:t>
            </w:r>
          </w:p>
        </w:tc>
        <w:tc>
          <w:tcPr>
            <w:tcW w:w="5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BodyText"/>
            </w:pPr>
            <w:r w:rsidRPr="004C29C0">
              <w:t xml:space="preserve">3.1 Plan and deploy </w:t>
            </w:r>
            <w:r w:rsidRPr="004C29C0">
              <w:rPr>
                <w:rStyle w:val="BoldandItalics"/>
              </w:rPr>
              <w:t>operating system</w:t>
            </w:r>
            <w:r w:rsidRPr="004C29C0">
              <w:t xml:space="preserve"> according to appropriate vendor installation procedures with minimal disruption to network and clients</w:t>
            </w:r>
          </w:p>
          <w:p w:rsidR="00000000" w:rsidRPr="004C29C0" w:rsidP="004C29C0">
            <w:pPr>
              <w:pStyle w:val="BodyText"/>
            </w:pPr>
            <w:r w:rsidRPr="004C29C0">
              <w:t xml:space="preserve">3.2 Configure and test installation to ensure that it meets client needs and </w:t>
            </w:r>
            <w:r w:rsidRPr="004C29C0">
              <w:t>vendor specifications</w:t>
            </w:r>
          </w:p>
          <w:p w:rsidR="00000000" w:rsidP="004C29C0">
            <w:pPr>
              <w:pStyle w:val="BodyText"/>
              <w:rPr>
                <w:lang w:val="en-NZ"/>
              </w:rPr>
            </w:pPr>
            <w:r w:rsidRPr="004C29C0">
              <w:t>3.3 Install updates and patches</w:t>
            </w:r>
          </w:p>
        </w:tc>
      </w:tr>
      <w:tr w:rsidTr="004C29C0">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t xml:space="preserve">4. Automate installation of software packages via network </w:t>
            </w:r>
          </w:p>
        </w:tc>
        <w:tc>
          <w:tcPr>
            <w:tcW w:w="5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BodyText"/>
            </w:pPr>
            <w:r w:rsidRPr="004C29C0">
              <w:t xml:space="preserve">4.1 Plan and deploy </w:t>
            </w:r>
            <w:r w:rsidRPr="004C29C0">
              <w:rPr>
                <w:rStyle w:val="BoldandItalics"/>
              </w:rPr>
              <w:t>software packages</w:t>
            </w:r>
            <w:r w:rsidRPr="004C29C0">
              <w:t xml:space="preserve"> according to appropriate vendor installation procedures with minimal disruption to network and clients</w:t>
            </w:r>
          </w:p>
          <w:p w:rsidR="00000000" w:rsidRPr="004C29C0" w:rsidP="004C29C0">
            <w:pPr>
              <w:pStyle w:val="BodyText"/>
            </w:pPr>
            <w:r w:rsidRPr="004C29C0">
              <w:t>4</w:t>
            </w:r>
            <w:r w:rsidRPr="004C29C0">
              <w:t>.2 Configure and test installation to ensure that it meets client needs and vendor specifications</w:t>
            </w:r>
          </w:p>
          <w:p w:rsidR="00000000" w:rsidP="004C29C0">
            <w:pPr>
              <w:pStyle w:val="BodyText"/>
              <w:rPr>
                <w:lang w:val="en-NZ"/>
              </w:rPr>
            </w:pPr>
            <w:r w:rsidRPr="004C29C0">
              <w:t>4.3 Install updates and patches</w:t>
            </w:r>
          </w:p>
        </w:tc>
      </w:tr>
      <w:tr w:rsidTr="004C29C0">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t xml:space="preserve">5. Test and sign off </w:t>
            </w:r>
          </w:p>
        </w:tc>
        <w:tc>
          <w:tcPr>
            <w:tcW w:w="5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BodyText"/>
            </w:pPr>
            <w:r w:rsidRPr="004C29C0">
              <w:t xml:space="preserve">5.1 Test installed operating system and software for error-free performance, identifying and resolving </w:t>
            </w:r>
            <w:r w:rsidRPr="004C29C0">
              <w:t>problems</w:t>
            </w:r>
          </w:p>
          <w:p w:rsidR="00000000" w:rsidRPr="004C29C0" w:rsidP="004C29C0">
            <w:pPr>
              <w:pStyle w:val="BodyText"/>
            </w:pPr>
            <w:r w:rsidRPr="004C29C0">
              <w:t>5.2 Determine and document security and licensing issues</w:t>
            </w:r>
          </w:p>
          <w:p w:rsidR="00000000" w:rsidRPr="004C29C0" w:rsidP="004C29C0">
            <w:pPr>
              <w:pStyle w:val="BodyText"/>
            </w:pPr>
            <w:r w:rsidRPr="004C29C0">
              <w:t>5.3 Obtain client evaluation and feedback, to ensure that client requirements have been met</w:t>
            </w:r>
          </w:p>
        </w:tc>
      </w:tr>
    </w:tbl>
    <w:p w:rsidR="00000000" w:rsidRPr="004C29C0" w:rsidP="004C29C0">
      <w:pPr>
        <w:pStyle w:val="BodyText"/>
      </w:pPr>
    </w:p>
    <w:p w:rsidR="00000000" w:rsidRPr="004C29C0" w:rsidP="004C29C0">
      <w:pPr>
        <w:pStyle w:val="AllowPageBreak"/>
      </w:pPr>
    </w:p>
    <w:p w:rsidR="00000000" w:rsidRPr="004C29C0" w:rsidP="004C29C0">
      <w:pPr>
        <w:pStyle w:val="Heading1"/>
      </w:pPr>
      <w:bookmarkStart w:id="9" w:name="O_434734"/>
      <w:bookmarkEnd w:id="9"/>
      <w:r w:rsidRPr="004C29C0">
        <w:t>Required Skills and Knowledge</w:t>
      </w:r>
    </w:p>
    <w:p w:rsidR="00000000" w:rsidRPr="004C29C0" w:rsidP="004C29C0">
      <w:pPr>
        <w:pStyle w:val="BodyText"/>
      </w:pPr>
      <w:r w:rsidRPr="004C29C0">
        <w:rPr>
          <w:rStyle w:val="Emphasis"/>
        </w:rPr>
        <w:t>This section describes the skills and knowledge required for this unit.</w:t>
      </w:r>
    </w:p>
    <w:p w:rsidR="00000000" w:rsidRPr="004C29C0" w:rsidP="004C29C0">
      <w:pPr>
        <w:pStyle w:val="BodyText"/>
      </w:pPr>
    </w:p>
    <w:p w:rsidR="00000000" w:rsidRPr="004C29C0" w:rsidP="004C29C0">
      <w:pPr>
        <w:pStyle w:val="BodyText"/>
      </w:pPr>
      <w:r w:rsidRPr="004C29C0">
        <w:rPr>
          <w:rStyle w:val="SpecialBold"/>
        </w:rPr>
        <w:t>Required skills</w:t>
      </w:r>
    </w:p>
    <w:p w:rsidR="00000000" w:rsidRPr="004C29C0" w:rsidP="004C29C0">
      <w:pPr>
        <w:pStyle w:val="ListBullet"/>
      </w:pPr>
      <w:r w:rsidRPr="004C29C0">
        <w:t>communication skills to liaise with a client to determine functional requirements of network</w:t>
      </w:r>
    </w:p>
    <w:p w:rsidR="00000000" w:rsidRPr="004C29C0" w:rsidP="004C29C0">
      <w:pPr>
        <w:pStyle w:val="ListBullet"/>
      </w:pPr>
      <w:r w:rsidRPr="004C29C0">
        <w:t>literacy skills to document client requirements</w:t>
      </w:r>
    </w:p>
    <w:p w:rsidR="00000000" w:rsidRPr="004C29C0" w:rsidP="004C29C0">
      <w:pPr>
        <w:pStyle w:val="ListBullet"/>
      </w:pPr>
      <w:r w:rsidRPr="004C29C0">
        <w:t>problem-solving skills to troubleshoot and debug:</w:t>
      </w:r>
    </w:p>
    <w:p w:rsidR="00000000" w:rsidRPr="004C29C0" w:rsidP="004C29C0">
      <w:pPr>
        <w:pStyle w:val="ListBullet2"/>
      </w:pPr>
      <w:r w:rsidRPr="004C29C0">
        <w:t>deployment issues</w:t>
      </w:r>
    </w:p>
    <w:p w:rsidR="00000000" w:rsidRPr="004C29C0" w:rsidP="004C29C0">
      <w:pPr>
        <w:pStyle w:val="ListBullet2"/>
      </w:pPr>
      <w:r w:rsidRPr="004C29C0">
        <w:t>configuration issues</w:t>
      </w:r>
    </w:p>
    <w:p w:rsidR="00000000" w:rsidRPr="004C29C0" w:rsidP="004C29C0">
      <w:pPr>
        <w:pStyle w:val="ListBullet"/>
      </w:pPr>
      <w:r w:rsidRPr="004C29C0">
        <w:t>research skills to determine most suitable solution for client</w:t>
      </w:r>
    </w:p>
    <w:p w:rsidR="00000000" w:rsidRPr="004C29C0" w:rsidP="004C29C0">
      <w:pPr>
        <w:pStyle w:val="ListBullet"/>
      </w:pPr>
      <w:r w:rsidRPr="004C29C0">
        <w:t>technical skills to:</w:t>
      </w:r>
    </w:p>
    <w:p w:rsidR="00000000" w:rsidRPr="004C29C0" w:rsidP="004C29C0">
      <w:pPr>
        <w:pStyle w:val="ListBullet2"/>
      </w:pPr>
      <w:r w:rsidRPr="004C29C0">
        <w:t>implement LANs</w:t>
      </w:r>
    </w:p>
    <w:p w:rsidR="00000000" w:rsidRPr="004C29C0" w:rsidP="004C29C0">
      <w:pPr>
        <w:pStyle w:val="ListBullet2"/>
      </w:pPr>
      <w:r w:rsidRPr="004C29C0">
        <w:t>implement various software deployment solutions.</w:t>
      </w:r>
    </w:p>
    <w:p w:rsidR="00000000" w:rsidRPr="004C29C0" w:rsidP="004C29C0">
      <w:pPr>
        <w:pStyle w:val="BodyText"/>
      </w:pPr>
    </w:p>
    <w:p w:rsidR="00000000" w:rsidRPr="004C29C0" w:rsidP="004C29C0">
      <w:pPr>
        <w:pStyle w:val="BodyText"/>
      </w:pPr>
      <w:r w:rsidRPr="004C29C0">
        <w:rPr>
          <w:rStyle w:val="SpecialBold"/>
        </w:rPr>
        <w:t>Required knowledge</w:t>
      </w:r>
    </w:p>
    <w:p w:rsidR="00000000" w:rsidRPr="004C29C0" w:rsidP="004C29C0">
      <w:pPr>
        <w:pStyle w:val="ListBullet"/>
      </w:pPr>
      <w:r w:rsidRPr="004C29C0">
        <w:t>overview knowledge of:</w:t>
      </w:r>
    </w:p>
    <w:p w:rsidR="00000000" w:rsidRPr="004C29C0" w:rsidP="004C29C0">
      <w:pPr>
        <w:pStyle w:val="ListBullet2"/>
      </w:pPr>
      <w:r w:rsidRPr="004C29C0">
        <w:t>network protocols and operating systems</w:t>
      </w:r>
    </w:p>
    <w:p w:rsidR="00000000" w:rsidRPr="004C29C0" w:rsidP="004C29C0">
      <w:pPr>
        <w:pStyle w:val="ListBullet2"/>
      </w:pPr>
      <w:r w:rsidRPr="004C29C0">
        <w:t>organisational contracting procedures and responsibilities</w:t>
      </w:r>
    </w:p>
    <w:p w:rsidR="00000000" w:rsidRPr="004C29C0" w:rsidP="004C29C0">
      <w:pPr>
        <w:pStyle w:val="ListBullet2"/>
      </w:pPr>
      <w:r w:rsidRPr="004C29C0">
        <w:t>software licensing requirements and documentation</w:t>
      </w:r>
    </w:p>
    <w:p w:rsidR="00000000" w:rsidRPr="004C29C0" w:rsidP="004C29C0">
      <w:pPr>
        <w:pStyle w:val="ListBullet2"/>
      </w:pPr>
      <w:r w:rsidRPr="004C29C0">
        <w:t>transmission control protocols or internet protocols (TCPs/IPs)</w:t>
      </w:r>
      <w:r w:rsidRPr="004C29C0">
        <w:t xml:space="preserve"> and applications</w:t>
      </w:r>
    </w:p>
    <w:p w:rsidR="00000000" w:rsidRPr="004C29C0" w:rsidP="004C29C0">
      <w:pPr>
        <w:pStyle w:val="ListBullet"/>
      </w:pPr>
      <w:r w:rsidRPr="004C29C0">
        <w:t>detailed knowledge of:</w:t>
      </w:r>
    </w:p>
    <w:p w:rsidR="00000000" w:rsidRPr="004C29C0" w:rsidP="004C29C0">
      <w:pPr>
        <w:pStyle w:val="ListBullet2"/>
      </w:pPr>
      <w:r w:rsidRPr="004C29C0">
        <w:t>current industry standards related to software deployment</w:t>
      </w:r>
    </w:p>
    <w:p w:rsidR="00000000" w:rsidRPr="004C29C0" w:rsidP="004C29C0">
      <w:pPr>
        <w:pStyle w:val="ListBullet2"/>
      </w:pPr>
      <w:r w:rsidRPr="004C29C0">
        <w:t>deployment software configuration</w:t>
      </w:r>
    </w:p>
    <w:p w:rsidR="00000000" w:rsidRPr="004C29C0" w:rsidP="004C29C0">
      <w:pPr>
        <w:pStyle w:val="ListBullet2"/>
      </w:pPr>
      <w:r w:rsidRPr="004C29C0">
        <w:t>configuration of automated deployment processes</w:t>
      </w:r>
    </w:p>
    <w:p w:rsidR="00000000" w:rsidRPr="004C29C0" w:rsidP="004C29C0">
      <w:pPr>
        <w:pStyle w:val="ListBullet2"/>
      </w:pPr>
      <w:r w:rsidRPr="004C29C0">
        <w:t>operating system deployment</w:t>
      </w:r>
    </w:p>
    <w:p w:rsidR="00000000" w:rsidRPr="004C29C0" w:rsidP="004C29C0">
      <w:pPr>
        <w:pStyle w:val="ListBullet2"/>
      </w:pPr>
      <w:r w:rsidRPr="004C29C0">
        <w:t>software package deployment</w:t>
      </w:r>
    </w:p>
    <w:p w:rsidR="00000000" w:rsidRPr="004C29C0" w:rsidP="004C29C0">
      <w:pPr>
        <w:pStyle w:val="ListBullet2"/>
      </w:pPr>
      <w:r w:rsidRPr="004C29C0">
        <w:t>troubleshooting deployment processes.</w:t>
      </w:r>
    </w:p>
    <w:p w:rsidR="00000000" w:rsidRPr="004C29C0" w:rsidP="004C29C0">
      <w:pPr>
        <w:pStyle w:val="AllowPageBreak"/>
      </w:pPr>
    </w:p>
    <w:p w:rsidR="00000000" w:rsidRPr="004C29C0" w:rsidP="004C29C0">
      <w:pPr>
        <w:pStyle w:val="Heading1"/>
      </w:pPr>
      <w:bookmarkStart w:id="10" w:name="O_434735"/>
      <w:bookmarkEnd w:id="10"/>
      <w:r w:rsidRPr="004C29C0">
        <w:t>Evidence Guide</w:t>
      </w:r>
    </w:p>
    <w:p w:rsidR="00000000" w:rsidRPr="004C29C0" w:rsidP="004C29C0">
      <w:pPr>
        <w:pStyle w:val="BodyText"/>
      </w:pPr>
      <w:r w:rsidRPr="004C29C0">
        <w:rPr>
          <w:rStyle w:val="Emphasis"/>
        </w:rPr>
        <w:t>The evidence guide provides advice on assessment and must be read in conjunction with the performance criteria, required skills and knowledge, range statement and the Assessment Guidelin</w:t>
      </w:r>
      <w:r w:rsidRPr="004C29C0">
        <w:rPr>
          <w:rStyle w:val="Emphasis"/>
        </w:rPr>
        <w:t>es for the Training Package.</w:t>
      </w:r>
    </w:p>
    <w:p w:rsidR="00000000" w:rsidRPr="004C29C0" w:rsidP="004C29C0">
      <w:pPr>
        <w:pStyle w:val="BodyText"/>
      </w:pPr>
    </w:p>
    <w:tbl>
      <w:tblPr>
        <w:tblW w:w="0" w:type="auto"/>
        <w:tblLayout w:type="fixed"/>
        <w:tblCellMar>
          <w:left w:w="62" w:type="dxa"/>
          <w:right w:w="62" w:type="dxa"/>
        </w:tblCellMar>
        <w:tblLook w:val="0000"/>
      </w:tblPr>
      <w:tblGrid>
        <w:gridCol w:w="2586"/>
        <w:gridCol w:w="5604"/>
      </w:tblGrid>
      <w:tr w:rsidTr="004C29C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rPr>
                <w:rStyle w:val="SpecialBold"/>
              </w:rPr>
              <w:t>Overview of assessment</w:t>
            </w:r>
          </w:p>
        </w:tc>
        <w:tc>
          <w:tcPr>
            <w:tcW w:w="5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p>
        </w:tc>
      </w:tr>
      <w:tr w:rsidTr="004C29C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rPr>
                <w:rStyle w:val="SpecialBold"/>
              </w:rPr>
              <w:t>Critical aspects for assessment and evidence required to demonstrate competency in this unit</w:t>
            </w:r>
          </w:p>
        </w:tc>
        <w:tc>
          <w:tcPr>
            <w:tcW w:w="5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BodyText"/>
            </w:pPr>
            <w:r w:rsidRPr="004C29C0">
              <w:t>Evidence of the ability to:</w:t>
            </w:r>
          </w:p>
          <w:p w:rsidR="00000000" w:rsidRPr="004C29C0" w:rsidP="004C29C0">
            <w:pPr>
              <w:pStyle w:val="ListBullet"/>
            </w:pPr>
            <w:r w:rsidRPr="004C29C0">
              <w:t>identify client software requirements</w:t>
            </w:r>
          </w:p>
          <w:p w:rsidR="00000000" w:rsidRPr="004C29C0" w:rsidP="004C29C0">
            <w:pPr>
              <w:pStyle w:val="ListBullet"/>
            </w:pPr>
            <w:r w:rsidRPr="004C29C0">
              <w:t>plan and deploy automatic installation of operating system and software</w:t>
            </w:r>
          </w:p>
          <w:p w:rsidR="00000000" w:rsidP="004C29C0">
            <w:pPr>
              <w:pStyle w:val="ListBullet"/>
              <w:rPr>
                <w:lang w:val="en-NZ"/>
              </w:rPr>
            </w:pPr>
            <w:r w:rsidRPr="004C29C0">
              <w:t>configure and test installation, ensuring client needs are met.</w:t>
            </w:r>
          </w:p>
        </w:tc>
      </w:tr>
      <w:tr w:rsidTr="004C29C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rPr>
                <w:rStyle w:val="SpecialBold"/>
              </w:rPr>
              <w:t>Context of and specific resources for assessment</w:t>
            </w:r>
          </w:p>
        </w:tc>
        <w:tc>
          <w:tcPr>
            <w:tcW w:w="5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BodyText"/>
            </w:pPr>
            <w:r w:rsidRPr="004C29C0">
              <w:t>Assessment must ensure access to:</w:t>
            </w:r>
          </w:p>
          <w:p w:rsidR="00000000" w:rsidRPr="004C29C0" w:rsidP="004C29C0">
            <w:pPr>
              <w:pStyle w:val="ListBullet"/>
            </w:pPr>
            <w:r w:rsidRPr="004C29C0">
              <w:t xml:space="preserve">site or prototype where deployment </w:t>
            </w:r>
            <w:r w:rsidRPr="004C29C0">
              <w:t>processes may be implemented</w:t>
            </w:r>
          </w:p>
          <w:p w:rsidR="00000000" w:rsidRPr="004C29C0" w:rsidP="004C29C0">
            <w:pPr>
              <w:pStyle w:val="ListBullet"/>
            </w:pPr>
            <w:r w:rsidRPr="004C29C0">
              <w:t>live network</w:t>
            </w:r>
          </w:p>
          <w:p w:rsidR="00000000" w:rsidRPr="004C29C0" w:rsidP="004C29C0">
            <w:pPr>
              <w:pStyle w:val="ListBullet"/>
            </w:pPr>
            <w:r w:rsidRPr="004C29C0">
              <w:t>software tools to support implementation of deployment processes</w:t>
            </w:r>
          </w:p>
          <w:p w:rsidR="00000000" w:rsidRPr="004C29C0" w:rsidP="004C29C0">
            <w:pPr>
              <w:pStyle w:val="ListBullet"/>
            </w:pPr>
            <w:r w:rsidRPr="004C29C0">
              <w:t>technical documentation and installation manuals</w:t>
            </w:r>
          </w:p>
          <w:p w:rsidR="00000000" w:rsidRPr="004C29C0" w:rsidP="004C29C0">
            <w:pPr>
              <w:pStyle w:val="ListBullet"/>
            </w:pPr>
            <w:r w:rsidRPr="004C29C0">
              <w:t>organisational guidelines</w:t>
            </w:r>
          </w:p>
          <w:p w:rsidR="00000000" w:rsidRPr="004C29C0" w:rsidP="004C29C0">
            <w:pPr>
              <w:pStyle w:val="ListBullet"/>
            </w:pPr>
            <w:r w:rsidRPr="004C29C0">
              <w:t>appropriate learning and assessment support when required.</w:t>
            </w:r>
          </w:p>
          <w:p w:rsidR="00000000" w:rsidP="004C29C0">
            <w:pPr>
              <w:pStyle w:val="BodyText"/>
              <w:rPr>
                <w:lang w:val="en-NZ"/>
              </w:rPr>
            </w:pPr>
            <w:r w:rsidRPr="004C29C0">
              <w:t>Where applicabl</w:t>
            </w:r>
            <w:r w:rsidRPr="004C29C0">
              <w:t>e, physical resources should include equipment modified for people with special needs.</w:t>
            </w:r>
          </w:p>
        </w:tc>
      </w:tr>
      <w:tr w:rsidTr="004C29C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rPr>
                <w:rStyle w:val="SpecialBold"/>
              </w:rPr>
              <w:t>Method of assessment</w:t>
            </w:r>
          </w:p>
        </w:tc>
        <w:tc>
          <w:tcPr>
            <w:tcW w:w="5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BodyText"/>
            </w:pPr>
            <w:r w:rsidRPr="004C29C0">
              <w:t>A range of assessment methods should be used to assess practical skills and knowledge. The following examples are appropriate for this unit:</w:t>
            </w:r>
          </w:p>
          <w:p w:rsidR="00000000" w:rsidRPr="004C29C0" w:rsidP="004C29C0">
            <w:pPr>
              <w:pStyle w:val="ListBullet"/>
            </w:pPr>
            <w:r w:rsidRPr="004C29C0">
              <w:t>verbal or written questioning to assess candidate’s knowledge of underpinning knowledge and skills</w:t>
            </w:r>
          </w:p>
          <w:p w:rsidR="00000000" w:rsidRPr="004C29C0" w:rsidP="004C29C0">
            <w:pPr>
              <w:pStyle w:val="ListBullet"/>
            </w:pPr>
            <w:r w:rsidRPr="004C29C0">
              <w:t>direct observation of candidate performing the tasks required to successfully implement automated deployment processes</w:t>
            </w:r>
          </w:p>
          <w:p w:rsidR="00000000" w:rsidP="004C29C0">
            <w:pPr>
              <w:pStyle w:val="ListBullet"/>
              <w:rPr>
                <w:lang w:val="en-NZ"/>
              </w:rPr>
            </w:pPr>
            <w:r w:rsidRPr="004C29C0">
              <w:t>documentation produced in a small proj</w:t>
            </w:r>
            <w:r w:rsidRPr="004C29C0">
              <w:t>ect environment that reflects the understanding of client and technical skills required.</w:t>
            </w:r>
          </w:p>
        </w:tc>
      </w:tr>
      <w:tr w:rsidTr="004C29C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rPr>
                <w:rStyle w:val="SpecialBold"/>
              </w:rPr>
              <w:t>Guidance information for assessment</w:t>
            </w:r>
          </w:p>
        </w:tc>
        <w:tc>
          <w:tcPr>
            <w:tcW w:w="5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BodyText"/>
            </w:pPr>
            <w:r w:rsidRPr="004C29C0">
              <w:t>Holistic assessment with other units relevant to the industry sector, workplace and job role is recommended, where appropriate.</w:t>
            </w:r>
          </w:p>
          <w:p w:rsidR="00000000" w:rsidRPr="004C29C0" w:rsidP="004C29C0">
            <w:pPr>
              <w:pStyle w:val="BodyText"/>
            </w:pPr>
            <w:r w:rsidRPr="004C29C0">
              <w:t>As</w:t>
            </w:r>
            <w:r w:rsidRPr="004C29C0">
              <w:t>sessment processes and techniques must be culturally appropriate, and suitable to the communication skill level, language, literacy and numeracy capacity of the candidate and the work being performed.</w:t>
            </w:r>
          </w:p>
          <w:p w:rsidR="00000000" w:rsidRPr="004C29C0" w:rsidP="004C29C0">
            <w:pPr>
              <w:pStyle w:val="BodyText"/>
            </w:pPr>
            <w:r w:rsidRPr="004C29C0">
              <w:t>Indigenous people and other people from a non-English s</w:t>
            </w:r>
            <w:r w:rsidRPr="004C29C0">
              <w:t>peaking background may need additional support.</w:t>
            </w:r>
          </w:p>
          <w:p w:rsidR="00000000" w:rsidRPr="004C29C0" w:rsidP="004C29C0">
            <w:pPr>
              <w:pStyle w:val="BodyText"/>
            </w:pPr>
            <w:r w:rsidRPr="004C29C0">
              <w:t>In cases where practical assessment is used it should be combined with targeted questioning to assess required knowledge.</w:t>
            </w:r>
          </w:p>
        </w:tc>
      </w:tr>
    </w:tbl>
    <w:p w:rsidR="00000000" w:rsidRPr="004C29C0" w:rsidP="004C29C0">
      <w:pPr>
        <w:pStyle w:val="BodyText"/>
      </w:pPr>
    </w:p>
    <w:p w:rsidR="00000000" w:rsidRPr="004C29C0" w:rsidP="004C29C0">
      <w:pPr>
        <w:pStyle w:val="AllowPageBreak"/>
      </w:pPr>
    </w:p>
    <w:p w:rsidR="00000000" w:rsidRPr="004C29C0" w:rsidP="004C29C0">
      <w:pPr>
        <w:pStyle w:val="Heading1"/>
      </w:pPr>
      <w:bookmarkStart w:id="11" w:name="O_434736"/>
      <w:bookmarkEnd w:id="11"/>
      <w:r w:rsidRPr="004C29C0">
        <w:t>Range Statement</w:t>
      </w:r>
    </w:p>
    <w:p w:rsidR="00000000" w:rsidRPr="004C29C0" w:rsidP="004C29C0">
      <w:pPr>
        <w:pStyle w:val="BodyText"/>
      </w:pPr>
      <w:r w:rsidRPr="004C29C0">
        <w:rPr>
          <w:rStyle w:val="Emphasis"/>
        </w:rPr>
        <w:t>The range statement relates to the unit of competen</w:t>
      </w:r>
      <w:r w:rsidRPr="004C29C0">
        <w:rPr>
          <w:rStyle w:val="Emphasis"/>
        </w:rPr>
        <w:t>cy as a whole. It allows for different work environments and situations that may affect performance. Bold italicised wording, if used in the performance criteria, is detailed below. Essential operating conditions that may be present with training and asses</w:t>
      </w:r>
      <w:r w:rsidRPr="004C29C0">
        <w:rPr>
          <w:rStyle w:val="Emphasis"/>
        </w:rPr>
        <w:t>sment (depending on the work situation, needs of the candidate, accessibility of the item, and local industry and regional contexts) may also be included.</w:t>
      </w:r>
    </w:p>
    <w:p w:rsidR="00000000" w:rsidRPr="004C29C0" w:rsidP="004C29C0">
      <w:pPr>
        <w:pStyle w:val="BodyText"/>
      </w:pPr>
    </w:p>
    <w:tbl>
      <w:tblPr>
        <w:tblW w:w="0" w:type="auto"/>
        <w:tblLayout w:type="fixed"/>
        <w:tblCellMar>
          <w:left w:w="62" w:type="dxa"/>
          <w:right w:w="62" w:type="dxa"/>
        </w:tblCellMar>
        <w:tblLook w:val="0000"/>
      </w:tblPr>
      <w:tblGrid>
        <w:gridCol w:w="2392"/>
        <w:gridCol w:w="5813"/>
      </w:tblGrid>
      <w:tr w:rsidTr="004C29C0">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rPr>
                <w:rStyle w:val="BoldandItalics"/>
              </w:rPr>
              <w:t>Client</w:t>
            </w:r>
            <w:r w:rsidRPr="004C29C0">
              <w:t xml:space="preserve"> may include:</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ListBullet"/>
            </w:pPr>
            <w:r w:rsidRPr="004C29C0">
              <w:t>external organisations</w:t>
            </w:r>
          </w:p>
          <w:p w:rsidR="00000000" w:rsidRPr="004C29C0" w:rsidP="004C29C0">
            <w:pPr>
              <w:pStyle w:val="ListBullet"/>
            </w:pPr>
            <w:r w:rsidRPr="004C29C0">
              <w:t>individuals</w:t>
            </w:r>
          </w:p>
          <w:p w:rsidR="00000000" w:rsidRPr="004C29C0" w:rsidP="004C29C0">
            <w:pPr>
              <w:pStyle w:val="ListBullet"/>
            </w:pPr>
            <w:r w:rsidRPr="004C29C0">
              <w:t>internal departments</w:t>
            </w:r>
          </w:p>
          <w:p w:rsidR="00000000" w:rsidP="004C29C0">
            <w:pPr>
              <w:pStyle w:val="ListBullet"/>
              <w:rPr>
                <w:lang w:val="en-NZ"/>
              </w:rPr>
            </w:pPr>
            <w:r w:rsidRPr="004C29C0">
              <w:t>internal employees.</w:t>
            </w:r>
          </w:p>
        </w:tc>
      </w:tr>
      <w:tr w:rsidTr="004C29C0">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rPr>
                <w:rStyle w:val="BoldandItalics"/>
              </w:rPr>
              <w:t>Hardware</w:t>
            </w:r>
            <w:r w:rsidRPr="004C29C0">
              <w:t xml:space="preserve"> may include:</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ListBullet"/>
            </w:pPr>
            <w:r w:rsidRPr="004C29C0">
              <w:t>networks</w:t>
            </w:r>
          </w:p>
          <w:p w:rsidR="00000000" w:rsidRPr="004C29C0" w:rsidP="004C29C0">
            <w:pPr>
              <w:pStyle w:val="ListBullet"/>
            </w:pPr>
            <w:r w:rsidRPr="004C29C0">
              <w:t>network interface card (NIC)</w:t>
            </w:r>
          </w:p>
          <w:p w:rsidR="00000000" w:rsidRPr="004C29C0" w:rsidP="004C29C0">
            <w:pPr>
              <w:pStyle w:val="ListBullet"/>
            </w:pPr>
            <w:r w:rsidRPr="004C29C0">
              <w:t>personal computers</w:t>
            </w:r>
          </w:p>
          <w:p w:rsidR="00000000" w:rsidRPr="004C29C0" w:rsidP="004C29C0">
            <w:pPr>
              <w:pStyle w:val="ListBullet"/>
            </w:pPr>
            <w:r w:rsidRPr="004C29C0">
              <w:t>servers</w:t>
            </w:r>
          </w:p>
          <w:p w:rsidR="00000000" w:rsidP="004C29C0">
            <w:pPr>
              <w:pStyle w:val="ListBullet"/>
              <w:rPr>
                <w:lang w:val="en-NZ"/>
              </w:rPr>
            </w:pPr>
            <w:r w:rsidRPr="004C29C0">
              <w:t>workstations.</w:t>
            </w:r>
          </w:p>
        </w:tc>
      </w:tr>
      <w:tr w:rsidTr="004C29C0">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rPr>
                <w:rStyle w:val="BoldandItalics"/>
              </w:rPr>
              <w:t>Deployment software</w:t>
            </w:r>
            <w:r w:rsidRPr="004C29C0">
              <w:t xml:space="preserve"> may include:</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ListBullet"/>
            </w:pPr>
            <w:r w:rsidRPr="004C29C0">
              <w:t>Acronis</w:t>
            </w:r>
          </w:p>
          <w:p w:rsidR="00000000" w:rsidRPr="004C29C0" w:rsidP="004C29C0">
            <w:pPr>
              <w:pStyle w:val="ListBullet"/>
            </w:pPr>
            <w:r w:rsidRPr="004C29C0">
              <w:t>Altiris</w:t>
            </w:r>
          </w:p>
          <w:p w:rsidR="00000000" w:rsidRPr="004C29C0" w:rsidP="004C29C0">
            <w:pPr>
              <w:pStyle w:val="ListBullet"/>
            </w:pPr>
            <w:r w:rsidRPr="004C29C0">
              <w:t>Ghost</w:t>
            </w:r>
          </w:p>
          <w:p w:rsidR="00000000" w:rsidRPr="004C29C0" w:rsidP="004C29C0">
            <w:pPr>
              <w:pStyle w:val="ListBullet"/>
            </w:pPr>
            <w:r w:rsidRPr="004C29C0">
              <w:t>remote installation services (RIS) and wireless distribution system (WDS)</w:t>
            </w:r>
          </w:p>
          <w:p w:rsidR="00000000" w:rsidP="004C29C0">
            <w:pPr>
              <w:pStyle w:val="ListBullet"/>
              <w:rPr>
                <w:lang w:val="en-NZ"/>
              </w:rPr>
            </w:pPr>
            <w:r w:rsidRPr="004C29C0">
              <w:t>Windows Server tools.</w:t>
            </w:r>
          </w:p>
        </w:tc>
      </w:tr>
      <w:tr w:rsidTr="004C29C0">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rPr>
                <w:rStyle w:val="BoldandItalics"/>
              </w:rPr>
              <w:t>Vendors</w:t>
            </w:r>
            <w:r w:rsidRPr="004C29C0">
              <w:t xml:space="preserve"> may include:</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ListBullet"/>
            </w:pPr>
            <w:r w:rsidRPr="004C29C0">
              <w:t>Adobe</w:t>
            </w:r>
          </w:p>
          <w:p w:rsidR="00000000" w:rsidRPr="004C29C0" w:rsidP="004C29C0">
            <w:pPr>
              <w:pStyle w:val="ListBullet"/>
            </w:pPr>
            <w:r w:rsidRPr="004C29C0">
              <w:t>Apple</w:t>
            </w:r>
          </w:p>
          <w:p w:rsidR="00000000" w:rsidRPr="004C29C0" w:rsidP="004C29C0">
            <w:pPr>
              <w:pStyle w:val="ListBullet"/>
            </w:pPr>
            <w:r w:rsidRPr="004C29C0">
              <w:t>Citrix</w:t>
            </w:r>
          </w:p>
          <w:p w:rsidR="00000000" w:rsidRPr="004C29C0" w:rsidP="004C29C0">
            <w:pPr>
              <w:pStyle w:val="ListBullet"/>
            </w:pPr>
            <w:r w:rsidRPr="004C29C0">
              <w:t>Linux or Unix</w:t>
            </w:r>
          </w:p>
          <w:p w:rsidR="00000000" w:rsidRPr="004C29C0" w:rsidP="004C29C0">
            <w:pPr>
              <w:pStyle w:val="ListBullet"/>
            </w:pPr>
            <w:r w:rsidRPr="004C29C0">
              <w:t>Microsoft</w:t>
            </w:r>
          </w:p>
          <w:p w:rsidR="00000000" w:rsidRPr="004C29C0" w:rsidP="004C29C0">
            <w:pPr>
              <w:pStyle w:val="ListBullet"/>
            </w:pPr>
            <w:r w:rsidRPr="004C29C0">
              <w:t>Novell</w:t>
            </w:r>
          </w:p>
          <w:p w:rsidR="00000000" w:rsidP="004C29C0">
            <w:pPr>
              <w:pStyle w:val="ListBullet"/>
              <w:rPr>
                <w:lang w:val="en-NZ"/>
              </w:rPr>
            </w:pPr>
            <w:r w:rsidRPr="004C29C0">
              <w:t>open source.</w:t>
            </w:r>
          </w:p>
        </w:tc>
      </w:tr>
      <w:tr w:rsidTr="004C29C0">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rPr>
                <w:rStyle w:val="BoldandItalics"/>
              </w:rPr>
              <w:t>Operating system</w:t>
            </w:r>
            <w:r w:rsidRPr="004C29C0">
              <w:t xml:space="preserve"> may include:</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ListBullet"/>
            </w:pPr>
            <w:r w:rsidRPr="004C29C0">
              <w:t>Linux</w:t>
            </w:r>
          </w:p>
          <w:p w:rsidR="00000000" w:rsidRPr="004C29C0" w:rsidP="004C29C0">
            <w:pPr>
              <w:pStyle w:val="ListBullet"/>
            </w:pPr>
            <w:r w:rsidRPr="004C29C0">
              <w:t>Mac</w:t>
            </w:r>
          </w:p>
          <w:p w:rsidR="00000000" w:rsidRPr="004C29C0" w:rsidP="004C29C0">
            <w:pPr>
              <w:pStyle w:val="ListBullet"/>
            </w:pPr>
            <w:r w:rsidRPr="004C29C0">
              <w:t>Unix</w:t>
            </w:r>
          </w:p>
          <w:p w:rsidR="00000000" w:rsidP="004C29C0">
            <w:pPr>
              <w:pStyle w:val="ListBullet"/>
              <w:rPr>
                <w:lang w:val="en-NZ"/>
              </w:rPr>
            </w:pPr>
            <w:r w:rsidRPr="004C29C0">
              <w:t>Windows.</w:t>
            </w:r>
          </w:p>
        </w:tc>
      </w:tr>
      <w:tr w:rsidTr="004C29C0">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C0">
            <w:pPr>
              <w:pStyle w:val="BodyText"/>
              <w:rPr>
                <w:lang w:val="en-NZ"/>
              </w:rPr>
            </w:pPr>
            <w:r w:rsidRPr="004C29C0">
              <w:rPr>
                <w:rStyle w:val="BoldandItalics"/>
              </w:rPr>
              <w:t>Software packages</w:t>
            </w:r>
            <w:r w:rsidRPr="004C29C0">
              <w:t xml:space="preserve"> may include:</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C0" w:rsidP="004C29C0">
            <w:pPr>
              <w:pStyle w:val="ListBullet"/>
            </w:pPr>
            <w:r w:rsidRPr="004C29C0">
              <w:t>office applications</w:t>
            </w:r>
          </w:p>
          <w:p w:rsidR="00000000" w:rsidRPr="004C29C0" w:rsidP="004C29C0">
            <w:pPr>
              <w:pStyle w:val="ListBullet"/>
            </w:pPr>
            <w:r w:rsidRPr="004C29C0">
              <w:t>utilities.</w:t>
            </w:r>
          </w:p>
        </w:tc>
      </w:tr>
    </w:tbl>
    <w:p w:rsidR="00000000" w:rsidRPr="004C29C0" w:rsidP="004C29C0">
      <w:pPr>
        <w:pStyle w:val="BodyText"/>
      </w:pPr>
    </w:p>
    <w:p w:rsidR="00000000" w:rsidRPr="004C29C0" w:rsidP="004C29C0">
      <w:pPr>
        <w:pStyle w:val="AllowPageBreak"/>
      </w:pPr>
    </w:p>
    <w:p w:rsidR="00000000" w:rsidRPr="004C29C0" w:rsidP="004C29C0">
      <w:pPr>
        <w:pStyle w:val="Heading1"/>
      </w:pPr>
      <w:bookmarkStart w:id="12" w:name="O_434737"/>
      <w:bookmarkEnd w:id="12"/>
      <w:r w:rsidRPr="004C29C0">
        <w:t>Unit Sector(s)</w:t>
      </w:r>
    </w:p>
    <w:p w:rsidR="00000000" w:rsidRPr="004C29C0" w:rsidP="004C29C0">
      <w:pPr>
        <w:pStyle w:val="BodyText"/>
      </w:pPr>
      <w:r w:rsidRPr="004C29C0">
        <w:t>Networking</w:t>
      </w:r>
    </w:p>
    <w:p w:rsidR="00000000" w:rsidRPr="004C29C0" w:rsidP="004C29C0"/>
    <w:sectPr w:rsidSect="004C29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F2E" w:rsidP="00A05F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2E" w:rsidP="004C2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5F2E" w:rsidP="004C29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5F2E" w:rsidP="004C29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F2E" w:rsidP="00A05F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2E" w:rsidP="004C29C0">
    <w:pPr>
      <w:pStyle w:val="Header"/>
      <w:framePr w:wrap="around"/>
    </w:pPr>
    <w:r>
      <w:fldChar w:fldCharType="begin"/>
    </w:r>
    <w:r>
      <w:instrText xml:space="preserve"> TITLE   \* MERGEFORMAT </w:instrText>
    </w:r>
    <w:r>
      <w:fldChar w:fldCharType="separate"/>
    </w:r>
    <w:r>
      <w:t>ICANWK411A Deploy software to networked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5F2E" w:rsidP="004C29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62F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802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26C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9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29C0"/>
    <w:pPr>
      <w:spacing w:before="360" w:after="60"/>
      <w:outlineLvl w:val="0"/>
    </w:pPr>
    <w:rPr>
      <w:sz w:val="32"/>
    </w:rPr>
  </w:style>
  <w:style w:type="paragraph" w:styleId="Heading2">
    <w:name w:val="heading 2"/>
    <w:basedOn w:val="HeadingBase"/>
    <w:next w:val="BodyText"/>
    <w:link w:val="Heading2Char"/>
    <w:qFormat/>
    <w:rsid w:val="004C29C0"/>
    <w:pPr>
      <w:keepLines/>
      <w:spacing w:before="240" w:after="120"/>
      <w:outlineLvl w:val="1"/>
    </w:pPr>
    <w:rPr>
      <w:sz w:val="28"/>
      <w:szCs w:val="40"/>
    </w:rPr>
  </w:style>
  <w:style w:type="paragraph" w:styleId="Heading3">
    <w:name w:val="heading 3"/>
    <w:basedOn w:val="HeadingBase"/>
    <w:next w:val="BodyText"/>
    <w:link w:val="Heading3Char"/>
    <w:qFormat/>
    <w:rsid w:val="004C29C0"/>
    <w:pPr>
      <w:spacing w:before="180" w:after="120"/>
      <w:outlineLvl w:val="2"/>
    </w:pPr>
    <w:rPr>
      <w:spacing w:val="-10"/>
      <w:kern w:val="32"/>
    </w:rPr>
  </w:style>
  <w:style w:type="paragraph" w:styleId="Heading4">
    <w:name w:val="heading 4"/>
    <w:basedOn w:val="HeadingBase"/>
    <w:next w:val="BodyText"/>
    <w:link w:val="Heading4Char"/>
    <w:qFormat/>
    <w:rsid w:val="004C29C0"/>
    <w:pPr>
      <w:spacing w:before="160" w:after="120"/>
      <w:outlineLvl w:val="3"/>
    </w:pPr>
    <w:rPr>
      <w:sz w:val="22"/>
    </w:rPr>
  </w:style>
  <w:style w:type="paragraph" w:styleId="Heading5">
    <w:name w:val="heading 5"/>
    <w:basedOn w:val="HeadingBase"/>
    <w:next w:val="Normal"/>
    <w:link w:val="Heading5Char"/>
    <w:qFormat/>
    <w:rsid w:val="004C29C0"/>
    <w:pPr>
      <w:spacing w:before="80"/>
      <w:outlineLvl w:val="4"/>
    </w:pPr>
    <w:rPr>
      <w:color w:val="918585"/>
      <w:sz w:val="20"/>
    </w:rPr>
  </w:style>
  <w:style w:type="paragraph" w:styleId="Heading6">
    <w:name w:val="heading 6"/>
    <w:basedOn w:val="HeadingBase"/>
    <w:next w:val="Normal"/>
    <w:link w:val="Heading6Char"/>
    <w:qFormat/>
    <w:rsid w:val="004C29C0"/>
    <w:pPr>
      <w:spacing w:before="60"/>
      <w:outlineLvl w:val="5"/>
    </w:pPr>
    <w:rPr>
      <w:color w:val="918585"/>
      <w:sz w:val="20"/>
    </w:rPr>
  </w:style>
  <w:style w:type="paragraph" w:styleId="Heading7">
    <w:name w:val="heading 7"/>
    <w:basedOn w:val="Normal"/>
    <w:next w:val="Normal"/>
    <w:link w:val="Heading7Char"/>
    <w:qFormat/>
    <w:rsid w:val="004C29C0"/>
    <w:pPr>
      <w:ind w:left="720"/>
      <w:outlineLvl w:val="6"/>
    </w:pPr>
    <w:rPr>
      <w:i/>
    </w:rPr>
  </w:style>
  <w:style w:type="paragraph" w:styleId="Heading8">
    <w:name w:val="heading 8"/>
    <w:basedOn w:val="Normal"/>
    <w:next w:val="Normal"/>
    <w:link w:val="Heading8Char"/>
    <w:qFormat/>
    <w:rsid w:val="004C29C0"/>
    <w:pPr>
      <w:ind w:left="720"/>
      <w:outlineLvl w:val="7"/>
    </w:pPr>
    <w:rPr>
      <w:i/>
    </w:rPr>
  </w:style>
  <w:style w:type="paragraph" w:styleId="Heading9">
    <w:name w:val="heading 9"/>
    <w:basedOn w:val="Normal"/>
    <w:next w:val="Normal"/>
    <w:link w:val="Heading9Char"/>
    <w:qFormat/>
    <w:rsid w:val="004C29C0"/>
    <w:pPr>
      <w:ind w:left="720"/>
      <w:outlineLvl w:val="8"/>
    </w:pPr>
    <w:rPr>
      <w:i/>
    </w:rPr>
  </w:style>
  <w:style w:type="character" w:default="1" w:styleId="DefaultParagraphFont">
    <w:name w:val="Default Paragraph Font"/>
    <w:uiPriority w:val="1"/>
    <w:unhideWhenUsed/>
    <w:rsid w:val="004C2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9C0"/>
  </w:style>
  <w:style w:type="character" w:customStyle="1" w:styleId="Heading1Char">
    <w:name w:val="Heading 1 Char"/>
    <w:basedOn w:val="DefaultParagraphFont"/>
    <w:link w:val="Heading1"/>
    <w:rsid w:val="004C29C0"/>
    <w:rPr>
      <w:rFonts w:ascii="Times New Roman" w:eastAsia="Times New Roman" w:hAnsi="Times New Roman" w:cs="Times New Roman"/>
      <w:b/>
      <w:sz w:val="32"/>
      <w:szCs w:val="20"/>
      <w:lang w:eastAsia="en-US"/>
    </w:rPr>
  </w:style>
  <w:style w:type="paragraph" w:styleId="BodyText">
    <w:name w:val="Body Text"/>
    <w:basedOn w:val="Normal"/>
    <w:link w:val="BodyTextChar"/>
    <w:rsid w:val="004C29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29C0"/>
    <w:rPr>
      <w:rFonts w:ascii="Times New Roman" w:eastAsia="Times New Roman" w:hAnsi="Times New Roman" w:cs="Times New Roman"/>
      <w:sz w:val="24"/>
      <w:lang w:val="en-US" w:eastAsia="en-US"/>
    </w:rPr>
  </w:style>
  <w:style w:type="paragraph" w:styleId="Footer">
    <w:name w:val="footer"/>
    <w:basedOn w:val="Normal"/>
    <w:link w:val="FooterChar"/>
    <w:rsid w:val="004C2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9C0"/>
    <w:rPr>
      <w:rFonts w:ascii="Times New Roman" w:eastAsia="Times New Roman" w:hAnsi="Times New Roman" w:cs="Times New Roman"/>
      <w:sz w:val="16"/>
      <w:lang w:val="en-US" w:eastAsia="en-US"/>
    </w:rPr>
  </w:style>
  <w:style w:type="paragraph" w:styleId="ListBullet">
    <w:name w:val="List Bullet"/>
    <w:basedOn w:val="List"/>
    <w:rsid w:val="004C29C0"/>
    <w:pPr>
      <w:numPr>
        <w:numId w:val="13"/>
      </w:numPr>
      <w:tabs>
        <w:tab w:val="clear" w:pos="340"/>
      </w:tabs>
      <w:spacing w:before="40" w:after="40"/>
    </w:pPr>
  </w:style>
  <w:style w:type="character" w:customStyle="1" w:styleId="SpecialBold">
    <w:name w:val="Special Bold"/>
    <w:basedOn w:val="DefaultParagraphFont"/>
    <w:rsid w:val="004C29C0"/>
    <w:rPr>
      <w:b/>
      <w:spacing w:val="0"/>
    </w:rPr>
  </w:style>
  <w:style w:type="paragraph" w:styleId="ListBullet2">
    <w:name w:val="List Bullet 2"/>
    <w:basedOn w:val="List2"/>
    <w:rsid w:val="004C29C0"/>
    <w:pPr>
      <w:numPr>
        <w:numId w:val="14"/>
      </w:numPr>
      <w:tabs>
        <w:tab w:val="clear" w:pos="680"/>
      </w:tabs>
    </w:pPr>
  </w:style>
  <w:style w:type="paragraph" w:styleId="Header">
    <w:name w:val="header"/>
    <w:basedOn w:val="Normal"/>
    <w:link w:val="HeaderChar"/>
    <w:rsid w:val="004C2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9C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C29C0"/>
    <w:rPr>
      <w:i/>
    </w:rPr>
  </w:style>
  <w:style w:type="paragraph" w:customStyle="1" w:styleId="SuperHeading">
    <w:name w:val="SuperHeading"/>
    <w:basedOn w:val="Normal"/>
    <w:rsid w:val="004C29C0"/>
    <w:pPr>
      <w:spacing w:before="240" w:after="120"/>
      <w:outlineLvl w:val="0"/>
    </w:pPr>
    <w:rPr>
      <w:rFonts w:ascii="Times New Roman" w:hAnsi="Times New Roman"/>
      <w:b/>
      <w:sz w:val="28"/>
    </w:rPr>
  </w:style>
  <w:style w:type="paragraph" w:customStyle="1" w:styleId="AllowPageBreak">
    <w:name w:val="AllowPageBreak"/>
    <w:rsid w:val="004C29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29C0"/>
    <w:rPr>
      <w:b/>
      <w:i/>
      <w:u w:val="none"/>
    </w:rPr>
  </w:style>
  <w:style w:type="character" w:customStyle="1" w:styleId="Heading2Char">
    <w:name w:val="Heading 2 Char"/>
    <w:basedOn w:val="DefaultParagraphFont"/>
    <w:link w:val="Heading2"/>
    <w:rsid w:val="004C2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9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29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29C0"/>
    <w:rPr>
      <w:rFonts w:ascii="Courier New" w:eastAsia="Times New Roman" w:hAnsi="Courier New" w:cs="Times New Roman"/>
      <w:i/>
      <w:szCs w:val="20"/>
      <w:lang w:val="en-US" w:eastAsia="en-US"/>
    </w:rPr>
  </w:style>
  <w:style w:type="paragraph" w:customStyle="1" w:styleId="HeadingBase">
    <w:name w:val="Heading Base"/>
    <w:rsid w:val="004C2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9C0"/>
    <w:pPr>
      <w:tabs>
        <w:tab w:val="right" w:leader="dot" w:pos="9072"/>
      </w:tabs>
      <w:ind w:left="567"/>
    </w:pPr>
    <w:rPr>
      <w:szCs w:val="22"/>
    </w:rPr>
  </w:style>
  <w:style w:type="paragraph" w:customStyle="1" w:styleId="TOCBase">
    <w:name w:val="TOC Base"/>
    <w:rsid w:val="004C2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9C0"/>
    <w:pPr>
      <w:tabs>
        <w:tab w:val="right" w:leader="dot" w:pos="9072"/>
      </w:tabs>
      <w:spacing w:before="40" w:after="40"/>
      <w:ind w:left="284"/>
    </w:pPr>
    <w:rPr>
      <w:rFonts w:ascii="Times New Roman" w:hAnsi="Times New Roman"/>
    </w:rPr>
  </w:style>
  <w:style w:type="paragraph" w:styleId="TOC1">
    <w:name w:val="toc 1"/>
    <w:basedOn w:val="TOCBase"/>
    <w:next w:val="Normal"/>
    <w:rsid w:val="004C29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29C0"/>
    <w:pPr>
      <w:spacing w:before="5040"/>
      <w:jc w:val="center"/>
    </w:pPr>
    <w:rPr>
      <w:sz w:val="48"/>
      <w:szCs w:val="72"/>
      <w:lang w:val="en-US"/>
    </w:rPr>
  </w:style>
  <w:style w:type="character" w:customStyle="1" w:styleId="TitleChar">
    <w:name w:val="Title Char"/>
    <w:basedOn w:val="DefaultParagraphFont"/>
    <w:link w:val="Title"/>
    <w:rsid w:val="004C2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9C0"/>
    <w:pPr>
      <w:tabs>
        <w:tab w:val="left" w:pos="3600"/>
        <w:tab w:val="left" w:pos="3958"/>
      </w:tabs>
    </w:pPr>
  </w:style>
  <w:style w:type="paragraph" w:styleId="List">
    <w:name w:val="List"/>
    <w:basedOn w:val="BodyText"/>
    <w:next w:val="BodyText"/>
    <w:rsid w:val="004C29C0"/>
    <w:pPr>
      <w:tabs>
        <w:tab w:val="left" w:pos="340"/>
      </w:tabs>
      <w:spacing w:before="60" w:after="60"/>
      <w:ind w:left="340" w:hanging="340"/>
    </w:pPr>
  </w:style>
  <w:style w:type="paragraph" w:customStyle="1" w:styleId="Note">
    <w:name w:val="Note"/>
    <w:basedOn w:val="BodyText"/>
    <w:rsid w:val="004C2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9C0"/>
    <w:pPr>
      <w:framePr w:wrap="auto" w:hAnchor="text" w:y="6049"/>
    </w:pPr>
    <w:rPr>
      <w:color w:val="000000"/>
      <w:sz w:val="40"/>
    </w:rPr>
  </w:style>
  <w:style w:type="paragraph" w:customStyle="1" w:styleId="TOCTitle">
    <w:name w:val="TOCTitle"/>
    <w:basedOn w:val="Heading1"/>
    <w:rsid w:val="004C29C0"/>
    <w:pPr>
      <w:spacing w:after="240"/>
      <w:jc w:val="center"/>
      <w:outlineLvl w:val="9"/>
    </w:pPr>
    <w:rPr>
      <w:caps/>
    </w:rPr>
  </w:style>
  <w:style w:type="paragraph" w:customStyle="1" w:styleId="Version">
    <w:name w:val="Version"/>
    <w:rsid w:val="004C29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9C0"/>
    <w:pPr>
      <w:keepNext w:val="0"/>
      <w:tabs>
        <w:tab w:val="right" w:pos="4176"/>
      </w:tabs>
      <w:ind w:left="198" w:hanging="198"/>
    </w:pPr>
    <w:rPr>
      <w:rFonts w:ascii="Garamond" w:hAnsi="Garamond"/>
    </w:rPr>
  </w:style>
  <w:style w:type="paragraph" w:styleId="IndexHeading">
    <w:name w:val="index heading"/>
    <w:basedOn w:val="Normal"/>
    <w:next w:val="Index1"/>
    <w:semiHidden/>
    <w:rsid w:val="004C29C0"/>
    <w:pPr>
      <w:spacing w:before="120" w:after="120"/>
    </w:pPr>
    <w:rPr>
      <w:rFonts w:ascii="Arial" w:hAnsi="Arial"/>
      <w:b/>
      <w:color w:val="918585"/>
      <w:sz w:val="24"/>
    </w:rPr>
  </w:style>
  <w:style w:type="paragraph" w:customStyle="1" w:styleId="Chapter">
    <w:name w:val="Chapter"/>
    <w:basedOn w:val="Normal"/>
    <w:rsid w:val="004C29C0"/>
    <w:pPr>
      <w:spacing w:before="240"/>
    </w:pPr>
    <w:rPr>
      <w:rFonts w:ascii="Times New Roman" w:hAnsi="Times New Roman"/>
      <w:smallCaps/>
      <w:spacing w:val="80"/>
      <w:sz w:val="28"/>
    </w:rPr>
  </w:style>
  <w:style w:type="paragraph" w:customStyle="1" w:styleId="InChapter">
    <w:name w:val="InChapter"/>
    <w:basedOn w:val="Heading3"/>
    <w:rsid w:val="004C29C0"/>
    <w:pPr>
      <w:spacing w:after="240"/>
      <w:outlineLvl w:val="9"/>
    </w:pPr>
    <w:rPr>
      <w:noProof/>
    </w:rPr>
  </w:style>
  <w:style w:type="paragraph" w:styleId="Index2">
    <w:name w:val="index 2"/>
    <w:basedOn w:val="Normal"/>
    <w:next w:val="Normal"/>
    <w:semiHidden/>
    <w:rsid w:val="004C29C0"/>
    <w:pPr>
      <w:tabs>
        <w:tab w:val="right" w:pos="4176"/>
      </w:tabs>
      <w:ind w:left="568" w:hanging="284"/>
    </w:pPr>
    <w:rPr>
      <w:rFonts w:ascii="Garamond" w:hAnsi="Garamond"/>
    </w:rPr>
  </w:style>
  <w:style w:type="paragraph" w:customStyle="1" w:styleId="Byline">
    <w:name w:val="Byline"/>
    <w:rsid w:val="004C2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9C0"/>
    <w:pPr>
      <w:tabs>
        <w:tab w:val="clear" w:pos="3600"/>
        <w:tab w:val="clear" w:pos="3958"/>
      </w:tabs>
      <w:jc w:val="right"/>
    </w:pPr>
  </w:style>
  <w:style w:type="paragraph" w:styleId="Caption">
    <w:name w:val="caption"/>
    <w:basedOn w:val="BodyText"/>
    <w:next w:val="Normal"/>
    <w:qFormat/>
    <w:rsid w:val="004C29C0"/>
    <w:pPr>
      <w:framePr w:w="2268" w:hSpace="181" w:vSpace="181" w:wrap="around" w:vAnchor="text" w:hAnchor="page" w:x="1135" w:y="285" w:anchorLock="1"/>
    </w:pPr>
    <w:rPr>
      <w:i/>
    </w:rPr>
  </w:style>
  <w:style w:type="paragraph" w:customStyle="1" w:styleId="MiniTOCTitle">
    <w:name w:val="MiniTOCTitle"/>
    <w:basedOn w:val="Heading4"/>
    <w:rsid w:val="004C29C0"/>
    <w:pPr>
      <w:spacing w:before="240"/>
      <w:outlineLvl w:val="9"/>
    </w:pPr>
    <w:rPr>
      <w:noProof/>
      <w:sz w:val="24"/>
    </w:rPr>
  </w:style>
  <w:style w:type="paragraph" w:customStyle="1" w:styleId="MiniTOCItem">
    <w:name w:val="MiniTOCItem"/>
    <w:basedOn w:val="ListBullet"/>
    <w:rsid w:val="004C29C0"/>
    <w:pPr>
      <w:numPr>
        <w:numId w:val="0"/>
      </w:numPr>
      <w:tabs>
        <w:tab w:val="right" w:leader="dot" w:pos="6521"/>
      </w:tabs>
      <w:spacing w:before="0" w:after="0"/>
    </w:pPr>
  </w:style>
  <w:style w:type="paragraph" w:customStyle="1" w:styleId="TOFTitle">
    <w:name w:val="TOFTitle"/>
    <w:basedOn w:val="TOCTitle"/>
    <w:rsid w:val="004C29C0"/>
  </w:style>
  <w:style w:type="paragraph" w:styleId="TableofFigures">
    <w:name w:val="table of figures"/>
    <w:basedOn w:val="Normal"/>
    <w:next w:val="Normal"/>
    <w:semiHidden/>
    <w:rsid w:val="004C29C0"/>
    <w:pPr>
      <w:tabs>
        <w:tab w:val="right" w:leader="dot" w:pos="9072"/>
      </w:tabs>
      <w:ind w:left="970" w:hanging="403"/>
    </w:pPr>
    <w:rPr>
      <w:rFonts w:ascii="Times New Roman" w:hAnsi="Times New Roman"/>
      <w:b/>
    </w:rPr>
  </w:style>
  <w:style w:type="paragraph" w:styleId="ListNumber">
    <w:name w:val="List Number"/>
    <w:basedOn w:val="List"/>
    <w:rsid w:val="004C29C0"/>
    <w:pPr>
      <w:numPr>
        <w:numId w:val="11"/>
      </w:numPr>
    </w:pPr>
  </w:style>
  <w:style w:type="character" w:customStyle="1" w:styleId="WingdingSymbols">
    <w:name w:val="Wingding Symbols"/>
    <w:rsid w:val="004C29C0"/>
    <w:rPr>
      <w:rFonts w:ascii="Wingdings" w:hAnsi="Wingdings"/>
    </w:rPr>
  </w:style>
  <w:style w:type="paragraph" w:customStyle="1" w:styleId="TableHeading">
    <w:name w:val="Table Heading"/>
    <w:basedOn w:val="HeadingBase"/>
    <w:rsid w:val="004C29C0"/>
    <w:pPr>
      <w:keepLines/>
      <w:pBdr>
        <w:bottom w:val="single" w:sz="6" w:space="1" w:color="918585"/>
      </w:pBdr>
      <w:spacing w:before="240"/>
    </w:pPr>
  </w:style>
  <w:style w:type="character" w:customStyle="1" w:styleId="HotSpot">
    <w:name w:val="HotSpot"/>
    <w:rsid w:val="004C29C0"/>
    <w:rPr>
      <w:color w:val="0033CC"/>
      <w:u w:val="none"/>
    </w:rPr>
  </w:style>
  <w:style w:type="paragraph" w:customStyle="1" w:styleId="BodyTextRight">
    <w:name w:val="Body Text Right"/>
    <w:basedOn w:val="BodyText"/>
    <w:rsid w:val="004C29C0"/>
    <w:pPr>
      <w:spacing w:before="0" w:after="0"/>
      <w:jc w:val="right"/>
    </w:pPr>
  </w:style>
  <w:style w:type="paragraph" w:styleId="Index3">
    <w:name w:val="index 3"/>
    <w:basedOn w:val="ListNumber2"/>
    <w:next w:val="Normal"/>
    <w:semiHidden/>
    <w:rsid w:val="004C29C0"/>
    <w:pPr>
      <w:numPr>
        <w:numId w:val="0"/>
      </w:numPr>
      <w:tabs>
        <w:tab w:val="right" w:leader="dot" w:pos="4176"/>
      </w:tabs>
    </w:pPr>
  </w:style>
  <w:style w:type="paragraph" w:styleId="ListNumber2">
    <w:name w:val="List Number 2"/>
    <w:basedOn w:val="List2"/>
    <w:rsid w:val="004C29C0"/>
    <w:pPr>
      <w:numPr>
        <w:numId w:val="10"/>
      </w:numPr>
      <w:tabs>
        <w:tab w:val="clear" w:pos="1060"/>
      </w:tabs>
    </w:pPr>
  </w:style>
  <w:style w:type="paragraph" w:customStyle="1" w:styleId="MarginNote">
    <w:name w:val="Margin Note"/>
    <w:basedOn w:val="BodyText"/>
    <w:rsid w:val="004C2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9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29C0"/>
    <w:rPr>
      <w:sz w:val="32"/>
    </w:rPr>
  </w:style>
  <w:style w:type="paragraph" w:customStyle="1" w:styleId="HeadingProcedure">
    <w:name w:val="Heading Procedure"/>
    <w:basedOn w:val="HeadingBase"/>
    <w:next w:val="Normal"/>
    <w:rsid w:val="004C29C0"/>
    <w:pPr>
      <w:tabs>
        <w:tab w:val="left" w:pos="0"/>
      </w:tabs>
      <w:spacing w:before="120" w:after="60"/>
    </w:pPr>
    <w:rPr>
      <w:i/>
      <w:color w:val="918585"/>
      <w:sz w:val="22"/>
    </w:rPr>
  </w:style>
  <w:style w:type="paragraph" w:customStyle="1" w:styleId="TableBodyText">
    <w:name w:val="Table Body Text"/>
    <w:basedOn w:val="BodyText"/>
    <w:rsid w:val="004C29C0"/>
    <w:pPr>
      <w:spacing w:before="60" w:after="60"/>
    </w:pPr>
  </w:style>
  <w:style w:type="paragraph" w:styleId="ListContinue">
    <w:name w:val="List Continue"/>
    <w:basedOn w:val="List"/>
    <w:rsid w:val="004C29C0"/>
    <w:pPr>
      <w:ind w:firstLine="0"/>
    </w:pPr>
  </w:style>
  <w:style w:type="paragraph" w:customStyle="1" w:styleId="ListNote">
    <w:name w:val="List Note"/>
    <w:basedOn w:val="List"/>
    <w:rsid w:val="004C29C0"/>
    <w:pPr>
      <w:pBdr>
        <w:top w:val="single" w:sz="6" w:space="2" w:color="918585"/>
        <w:bottom w:val="single" w:sz="6" w:space="2" w:color="918585"/>
      </w:pBdr>
      <w:tabs>
        <w:tab w:val="left" w:pos="1021"/>
      </w:tabs>
      <w:ind w:firstLine="0"/>
    </w:pPr>
  </w:style>
  <w:style w:type="paragraph" w:customStyle="1" w:styleId="Warning">
    <w:name w:val="Warning"/>
    <w:basedOn w:val="BodyText"/>
    <w:rsid w:val="004C29C0"/>
    <w:pPr>
      <w:shd w:val="clear" w:color="auto" w:fill="D9D9D9"/>
      <w:tabs>
        <w:tab w:val="left" w:pos="992"/>
      </w:tabs>
      <w:ind w:left="119" w:right="119"/>
    </w:pPr>
    <w:rPr>
      <w:sz w:val="20"/>
    </w:rPr>
  </w:style>
  <w:style w:type="paragraph" w:customStyle="1" w:styleId="MarginIcons">
    <w:name w:val="Margin Icons"/>
    <w:basedOn w:val="BodyText"/>
    <w:rsid w:val="004C2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9C0"/>
    <w:rPr>
      <w:rFonts w:ascii="Courier New" w:hAnsi="Courier New"/>
    </w:rPr>
  </w:style>
  <w:style w:type="paragraph" w:customStyle="1" w:styleId="NoteBullet">
    <w:name w:val="Note Bullet"/>
    <w:basedOn w:val="Note"/>
    <w:rsid w:val="004C29C0"/>
    <w:pPr>
      <w:tabs>
        <w:tab w:val="clear" w:pos="680"/>
      </w:tabs>
      <w:spacing w:before="60" w:after="60"/>
    </w:pPr>
  </w:style>
  <w:style w:type="paragraph" w:customStyle="1" w:styleId="SubHeading2">
    <w:name w:val="SubHeading2"/>
    <w:basedOn w:val="HeadingBase"/>
    <w:rsid w:val="004C29C0"/>
    <w:pPr>
      <w:spacing w:before="240" w:after="60"/>
    </w:pPr>
    <w:rPr>
      <w:sz w:val="20"/>
    </w:rPr>
  </w:style>
  <w:style w:type="paragraph" w:customStyle="1" w:styleId="SubHeading1">
    <w:name w:val="SubHeading1"/>
    <w:basedOn w:val="HeadingBase"/>
    <w:rsid w:val="004C29C0"/>
    <w:pPr>
      <w:spacing w:before="240" w:after="60"/>
    </w:pPr>
    <w:rPr>
      <w:color w:val="918585"/>
      <w:sz w:val="22"/>
    </w:rPr>
  </w:style>
  <w:style w:type="paragraph" w:customStyle="1" w:styleId="SideHeading">
    <w:name w:val="Side Heading"/>
    <w:basedOn w:val="HeadingBase"/>
    <w:rsid w:val="004C2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9C0"/>
    <w:pPr>
      <w:numPr>
        <w:numId w:val="12"/>
      </w:numPr>
    </w:pPr>
  </w:style>
  <w:style w:type="paragraph" w:styleId="PlainText">
    <w:name w:val="Plain Text"/>
    <w:basedOn w:val="Normal"/>
    <w:link w:val="PlainTextChar"/>
    <w:rsid w:val="004C29C0"/>
    <w:rPr>
      <w:sz w:val="20"/>
    </w:rPr>
  </w:style>
  <w:style w:type="character" w:customStyle="1" w:styleId="PlainTextChar">
    <w:name w:val="Plain Text Char"/>
    <w:basedOn w:val="DefaultParagraphFont"/>
    <w:link w:val="PlainText"/>
    <w:rsid w:val="004C29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29C0"/>
    <w:rPr>
      <w:b/>
      <w:smallCaps/>
    </w:rPr>
  </w:style>
  <w:style w:type="paragraph" w:customStyle="1" w:styleId="TableListNumber">
    <w:name w:val="Table List Number"/>
    <w:basedOn w:val="ListNumber"/>
    <w:rsid w:val="004C29C0"/>
    <w:pPr>
      <w:numPr>
        <w:numId w:val="0"/>
      </w:numPr>
    </w:pPr>
  </w:style>
  <w:style w:type="paragraph" w:styleId="TOC4">
    <w:name w:val="toc 4"/>
    <w:basedOn w:val="TOCBase"/>
    <w:next w:val="Normal"/>
    <w:semiHidden/>
    <w:rsid w:val="004C29C0"/>
    <w:pPr>
      <w:tabs>
        <w:tab w:val="right" w:leader="dot" w:pos="9071"/>
      </w:tabs>
      <w:ind w:left="1701"/>
    </w:pPr>
  </w:style>
  <w:style w:type="paragraph" w:customStyle="1" w:styleId="ListAlpha">
    <w:name w:val="List Alpha"/>
    <w:basedOn w:val="List"/>
    <w:rsid w:val="004C29C0"/>
    <w:pPr>
      <w:numPr>
        <w:numId w:val="9"/>
      </w:numPr>
    </w:pPr>
  </w:style>
  <w:style w:type="paragraph" w:customStyle="1" w:styleId="ListAlpha2">
    <w:name w:val="List Alpha 2"/>
    <w:basedOn w:val="List2"/>
    <w:rsid w:val="004C29C0"/>
    <w:pPr>
      <w:numPr>
        <w:numId w:val="8"/>
      </w:numPr>
    </w:pPr>
  </w:style>
  <w:style w:type="paragraph" w:styleId="List2">
    <w:name w:val="List 2"/>
    <w:basedOn w:val="BodyText"/>
    <w:rsid w:val="004C29C0"/>
    <w:pPr>
      <w:tabs>
        <w:tab w:val="left" w:pos="680"/>
      </w:tabs>
      <w:spacing w:before="60" w:after="60"/>
      <w:ind w:left="680" w:hanging="340"/>
    </w:pPr>
  </w:style>
  <w:style w:type="paragraph" w:styleId="List3">
    <w:name w:val="List 3"/>
    <w:basedOn w:val="BodyText"/>
    <w:rsid w:val="004C29C0"/>
    <w:pPr>
      <w:tabs>
        <w:tab w:val="left" w:pos="1021"/>
      </w:tabs>
      <w:spacing w:before="60" w:after="60"/>
      <w:ind w:left="1020" w:hanging="340"/>
    </w:pPr>
  </w:style>
  <w:style w:type="paragraph" w:styleId="List4">
    <w:name w:val="List 4"/>
    <w:basedOn w:val="BodyText"/>
    <w:rsid w:val="004C29C0"/>
    <w:pPr>
      <w:tabs>
        <w:tab w:val="left" w:pos="1361"/>
      </w:tabs>
      <w:spacing w:before="60" w:after="60"/>
      <w:ind w:left="1361" w:hanging="340"/>
    </w:pPr>
  </w:style>
  <w:style w:type="paragraph" w:styleId="List5">
    <w:name w:val="List 5"/>
    <w:basedOn w:val="BodyText"/>
    <w:rsid w:val="004C29C0"/>
    <w:pPr>
      <w:tabs>
        <w:tab w:val="left" w:pos="1701"/>
      </w:tabs>
      <w:spacing w:before="60" w:after="60"/>
      <w:ind w:left="1701" w:hanging="340"/>
    </w:pPr>
  </w:style>
  <w:style w:type="paragraph" w:styleId="ListBullet3">
    <w:name w:val="List Bullet 3"/>
    <w:basedOn w:val="List3"/>
    <w:rsid w:val="004C29C0"/>
    <w:pPr>
      <w:numPr>
        <w:numId w:val="15"/>
      </w:numPr>
      <w:tabs>
        <w:tab w:val="clear" w:pos="1021"/>
      </w:tabs>
      <w:ind w:left="1037" w:hanging="357"/>
    </w:pPr>
  </w:style>
  <w:style w:type="paragraph" w:styleId="ListBullet4">
    <w:name w:val="List Bullet 4"/>
    <w:basedOn w:val="List4"/>
    <w:rsid w:val="004C29C0"/>
    <w:pPr>
      <w:numPr>
        <w:numId w:val="3"/>
      </w:numPr>
    </w:pPr>
  </w:style>
  <w:style w:type="paragraph" w:styleId="ListBullet5">
    <w:name w:val="List Bullet 5"/>
    <w:basedOn w:val="List5"/>
    <w:rsid w:val="004C29C0"/>
    <w:pPr>
      <w:numPr>
        <w:numId w:val="4"/>
      </w:numPr>
    </w:pPr>
  </w:style>
  <w:style w:type="paragraph" w:styleId="ListContinue2">
    <w:name w:val="List Continue 2"/>
    <w:basedOn w:val="List2"/>
    <w:rsid w:val="004C29C0"/>
    <w:pPr>
      <w:ind w:firstLine="0"/>
    </w:pPr>
  </w:style>
  <w:style w:type="paragraph" w:styleId="ListContinue3">
    <w:name w:val="List Continue 3"/>
    <w:basedOn w:val="List3"/>
    <w:rsid w:val="004C29C0"/>
    <w:pPr>
      <w:ind w:left="1021" w:firstLine="0"/>
    </w:pPr>
  </w:style>
  <w:style w:type="paragraph" w:styleId="ListContinue4">
    <w:name w:val="List Continue 4"/>
    <w:basedOn w:val="List4"/>
    <w:rsid w:val="004C29C0"/>
    <w:pPr>
      <w:ind w:firstLine="0"/>
    </w:pPr>
  </w:style>
  <w:style w:type="paragraph" w:styleId="ListContinue5">
    <w:name w:val="List Continue 5"/>
    <w:basedOn w:val="List5"/>
    <w:rsid w:val="004C29C0"/>
    <w:pPr>
      <w:ind w:firstLine="0"/>
    </w:pPr>
  </w:style>
  <w:style w:type="paragraph" w:styleId="ListNumber3">
    <w:name w:val="List Number 3"/>
    <w:basedOn w:val="List3"/>
    <w:rsid w:val="004C29C0"/>
    <w:pPr>
      <w:numPr>
        <w:numId w:val="5"/>
      </w:numPr>
    </w:pPr>
  </w:style>
  <w:style w:type="paragraph" w:styleId="ListNumber4">
    <w:name w:val="List Number 4"/>
    <w:basedOn w:val="List4"/>
    <w:rsid w:val="004C29C0"/>
    <w:pPr>
      <w:numPr>
        <w:numId w:val="6"/>
      </w:numPr>
    </w:pPr>
  </w:style>
  <w:style w:type="paragraph" w:styleId="ListNumber5">
    <w:name w:val="List Number 5"/>
    <w:basedOn w:val="List5"/>
    <w:rsid w:val="004C29C0"/>
    <w:pPr>
      <w:numPr>
        <w:numId w:val="7"/>
      </w:numPr>
    </w:pPr>
  </w:style>
  <w:style w:type="paragraph" w:styleId="BlockText">
    <w:name w:val="Block Text"/>
    <w:basedOn w:val="Normal"/>
    <w:rsid w:val="004C29C0"/>
    <w:pPr>
      <w:spacing w:after="120"/>
      <w:ind w:left="1440" w:right="1440"/>
    </w:pPr>
  </w:style>
  <w:style w:type="character" w:customStyle="1" w:styleId="Subscript">
    <w:name w:val="Subscript"/>
    <w:basedOn w:val="DefaultParagraphFont"/>
    <w:rsid w:val="004C29C0"/>
    <w:rPr>
      <w:sz w:val="16"/>
      <w:vertAlign w:val="subscript"/>
    </w:rPr>
  </w:style>
  <w:style w:type="character" w:customStyle="1" w:styleId="Superscript">
    <w:name w:val="Superscript"/>
    <w:basedOn w:val="DefaultParagraphFont"/>
    <w:rsid w:val="004C29C0"/>
    <w:rPr>
      <w:sz w:val="16"/>
      <w:vertAlign w:val="superscript"/>
    </w:rPr>
  </w:style>
  <w:style w:type="character" w:customStyle="1" w:styleId="Symbols">
    <w:name w:val="Symbols"/>
    <w:basedOn w:val="DefaultParagraphFont"/>
    <w:rsid w:val="004C29C0"/>
    <w:rPr>
      <w:rFonts w:ascii="Symbol" w:hAnsi="Symbol"/>
    </w:rPr>
  </w:style>
  <w:style w:type="character" w:customStyle="1" w:styleId="MenuOptions">
    <w:name w:val="Menu Options"/>
    <w:basedOn w:val="DefaultParagraphFont"/>
    <w:rsid w:val="004C29C0"/>
    <w:rPr>
      <w:rFonts w:ascii="Arial Narrow" w:hAnsi="Arial Narrow"/>
      <w:smallCaps/>
    </w:rPr>
  </w:style>
  <w:style w:type="character" w:customStyle="1" w:styleId="Buttons">
    <w:name w:val="Buttons"/>
    <w:basedOn w:val="DefaultParagraphFont"/>
    <w:rsid w:val="004C29C0"/>
    <w:rPr>
      <w:b/>
    </w:rPr>
  </w:style>
  <w:style w:type="character" w:customStyle="1" w:styleId="Underlined">
    <w:name w:val="Underlined"/>
    <w:basedOn w:val="DefaultParagraphFont"/>
    <w:rsid w:val="004C29C0"/>
    <w:rPr>
      <w:u w:val="single"/>
    </w:rPr>
  </w:style>
  <w:style w:type="paragraph" w:customStyle="1" w:styleId="TableBodyTextRight">
    <w:name w:val="Table Body Text Right"/>
    <w:basedOn w:val="TableBodyText"/>
    <w:rsid w:val="004C29C0"/>
    <w:pPr>
      <w:widowControl w:val="0"/>
      <w:autoSpaceDE w:val="0"/>
      <w:autoSpaceDN w:val="0"/>
      <w:adjustRightInd w:val="0"/>
      <w:jc w:val="right"/>
    </w:pPr>
    <w:rPr>
      <w:rFonts w:cs="Arial"/>
      <w:szCs w:val="18"/>
    </w:rPr>
  </w:style>
  <w:style w:type="paragraph" w:customStyle="1" w:styleId="CopyrightText">
    <w:name w:val="Copyright Text"/>
    <w:basedOn w:val="BodyText"/>
    <w:rsid w:val="004C29C0"/>
    <w:rPr>
      <w:sz w:val="18"/>
    </w:rPr>
  </w:style>
  <w:style w:type="paragraph" w:customStyle="1" w:styleId="BodySmallRight">
    <w:name w:val="Body Small Right"/>
    <w:basedOn w:val="BodyTextRight"/>
    <w:rsid w:val="004C29C0"/>
    <w:rPr>
      <w:sz w:val="18"/>
      <w:szCs w:val="18"/>
    </w:rPr>
  </w:style>
  <w:style w:type="paragraph" w:customStyle="1" w:styleId="MarginEdition">
    <w:name w:val="Margin Edition"/>
    <w:basedOn w:val="MarginNote"/>
    <w:rsid w:val="004C29C0"/>
    <w:pPr>
      <w:spacing w:before="0" w:after="0"/>
    </w:pPr>
    <w:rPr>
      <w:rFonts w:ascii="Times New Roman" w:hAnsi="Times New Roman"/>
      <w:color w:val="999999"/>
    </w:rPr>
  </w:style>
  <w:style w:type="paragraph" w:customStyle="1" w:styleId="Spacer">
    <w:name w:val="Spacer"/>
    <w:basedOn w:val="Normal"/>
    <w:rsid w:val="004C29C0"/>
    <w:rPr>
      <w:sz w:val="2"/>
      <w:szCs w:val="2"/>
    </w:rPr>
  </w:style>
  <w:style w:type="character" w:customStyle="1" w:styleId="Small">
    <w:name w:val="Small"/>
    <w:basedOn w:val="DefaultParagraphFont"/>
    <w:rsid w:val="004C29C0"/>
    <w:rPr>
      <w:sz w:val="16"/>
    </w:rPr>
  </w:style>
  <w:style w:type="paragraph" w:customStyle="1" w:styleId="WideTable">
    <w:name w:val="Wide Table"/>
    <w:basedOn w:val="Normal"/>
    <w:rsid w:val="004C29C0"/>
    <w:pPr>
      <w:ind w:left="-1418"/>
    </w:pPr>
    <w:rPr>
      <w:sz w:val="2"/>
      <w:szCs w:val="2"/>
    </w:rPr>
  </w:style>
  <w:style w:type="character" w:styleId="PageNumber">
    <w:name w:val="page number"/>
    <w:basedOn w:val="DefaultParagraphFont"/>
    <w:rsid w:val="004C29C0"/>
  </w:style>
  <w:style w:type="paragraph" w:styleId="Quote">
    <w:name w:val="Quote"/>
    <w:basedOn w:val="Heading1"/>
    <w:link w:val="QuoteChar"/>
    <w:qFormat/>
    <w:rsid w:val="004C29C0"/>
    <w:rPr>
      <w:b w:val="0"/>
      <w:sz w:val="72"/>
      <w:szCs w:val="72"/>
      <w:lang w:val="en-NZ"/>
    </w:rPr>
  </w:style>
  <w:style w:type="character" w:customStyle="1" w:styleId="QuoteChar">
    <w:name w:val="Quote Char"/>
    <w:basedOn w:val="DefaultParagraphFont"/>
    <w:link w:val="Quote"/>
    <w:rsid w:val="004C2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9C0"/>
    <w:pPr>
      <w:pageBreakBefore/>
    </w:pPr>
  </w:style>
  <w:style w:type="paragraph" w:customStyle="1" w:styleId="Border">
    <w:name w:val="Border"/>
    <w:basedOn w:val="Normal"/>
    <w:qFormat/>
    <w:rsid w:val="004C2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9C0"/>
    <w:rPr>
      <w:b/>
      <w:bCs/>
      <w:i/>
      <w:iCs/>
      <w:color w:val="auto"/>
    </w:rPr>
  </w:style>
  <w:style w:type="paragraph" w:styleId="IntenseQuote">
    <w:name w:val="Intense Quote"/>
    <w:basedOn w:val="Normal"/>
    <w:next w:val="Normal"/>
    <w:link w:val="IntenseQuoteChar"/>
    <w:uiPriority w:val="30"/>
    <w:qFormat/>
    <w:rsid w:val="004C2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9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29C0"/>
    <w:rPr>
      <w:smallCaps/>
      <w:color w:val="auto"/>
      <w:u w:val="single"/>
    </w:rPr>
  </w:style>
  <w:style w:type="character" w:styleId="IntenseReference">
    <w:name w:val="Intense Reference"/>
    <w:basedOn w:val="DefaultParagraphFont"/>
    <w:uiPriority w:val="32"/>
    <w:qFormat/>
    <w:rsid w:val="004C29C0"/>
    <w:rPr>
      <w:b/>
      <w:bCs/>
      <w:smallCaps/>
      <w:color w:val="auto"/>
      <w:spacing w:val="5"/>
      <w:u w:val="single"/>
    </w:rPr>
  </w:style>
  <w:style w:type="paragraph" w:customStyle="1" w:styleId="2ColumnHeading">
    <w:name w:val="2Column Heading"/>
    <w:basedOn w:val="BodyText"/>
    <w:qFormat/>
    <w:rsid w:val="004C29C0"/>
    <w:pPr>
      <w:spacing w:after="60"/>
      <w:ind w:left="-2268"/>
    </w:pPr>
    <w:rPr>
      <w:b/>
    </w:rPr>
  </w:style>
  <w:style w:type="paragraph" w:customStyle="1" w:styleId="Heading1TOC">
    <w:name w:val="Heading1 TOC"/>
    <w:basedOn w:val="Normal"/>
    <w:qFormat/>
    <w:rsid w:val="004C29C0"/>
    <w:pPr>
      <w:spacing w:before="240" w:after="120"/>
    </w:pPr>
    <w:rPr>
      <w:rFonts w:ascii="Times New Roman" w:hAnsi="Times New Roman"/>
      <w:b/>
      <w:sz w:val="32"/>
    </w:rPr>
  </w:style>
  <w:style w:type="paragraph" w:customStyle="1" w:styleId="Heading2TOC">
    <w:name w:val="Heading2 TOC"/>
    <w:basedOn w:val="Normal"/>
    <w:qFormat/>
    <w:rsid w:val="004C29C0"/>
    <w:pPr>
      <w:spacing w:before="240" w:after="60"/>
    </w:pPr>
    <w:rPr>
      <w:rFonts w:ascii="Times New Roman" w:hAnsi="Times New Roman"/>
      <w:b/>
      <w:sz w:val="28"/>
    </w:rPr>
  </w:style>
  <w:style w:type="character" w:customStyle="1" w:styleId="Underline">
    <w:name w:val="Underline"/>
    <w:basedOn w:val="DefaultParagraphFont"/>
    <w:qFormat/>
    <w:rsid w:val="004C29C0"/>
    <w:rPr>
      <w:u w:val="single"/>
    </w:rPr>
  </w:style>
  <w:style w:type="paragraph" w:styleId="BalloonText">
    <w:name w:val="Balloon Text"/>
    <w:basedOn w:val="Normal"/>
    <w:link w:val="BalloonTextChar"/>
    <w:rsid w:val="004C29C0"/>
    <w:rPr>
      <w:rFonts w:ascii="Tahoma" w:hAnsi="Tahoma" w:cs="Tahoma"/>
      <w:sz w:val="16"/>
      <w:szCs w:val="16"/>
    </w:rPr>
  </w:style>
  <w:style w:type="character" w:customStyle="1" w:styleId="BalloonTextChar">
    <w:name w:val="Balloon Text Char"/>
    <w:basedOn w:val="DefaultParagraphFont"/>
    <w:link w:val="BalloonText"/>
    <w:rsid w:val="004C29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29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29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994</Words>
  <Characters>6611</Characters>
  <Application>Microsoft Office Word</Application>
  <DocSecurity>0</DocSecurity>
  <Lines>241</Lines>
  <Paragraphs>135</Paragraphs>
  <ScaleCrop>false</ScaleCrop>
  <Company>Author-it Software Corporation Ltd.</Company>
  <LinksUpToDate>false</LinksUpToDate>
  <CharactersWithSpaces>7531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ICANWK411A Deploy software to networked computers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2012-05-26T17:13:00Z</dcterms:created>
  <dcterms:modified xsi:type="dcterms:W3CDTF">2012-05-26T17:13:00Z</dcterms:modified>
</cp:coreProperties>
</file>