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ED3" w:rsidP="00A54ED3">
      <w:pPr>
        <w:pStyle w:val="Title"/>
      </w:pPr>
      <w:bookmarkStart w:id="0" w:name="_GoBack"/>
      <w:bookmarkEnd w:id="0"/>
      <w:r>
        <w:fldChar w:fldCharType="begin"/>
      </w:r>
      <w:r>
        <w:instrText xml:space="preserve"> TITLE   \* MERGEFORMAT </w:instrText>
      </w:r>
      <w:r>
        <w:fldChar w:fldCharType="separate"/>
      </w:r>
      <w:r>
        <w:t>ICANWK410A Install hardware to a network</w:t>
      </w:r>
      <w:r>
        <w:fldChar w:fldCharType="end"/>
      </w:r>
    </w:p>
    <w:p w:rsidR="00A54ED3" w:rsidP="00A54ED3">
      <w:pPr>
        <w:pStyle w:val="Version"/>
        <w:sectPr w:rsidSect="00C04E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E1C" w:rsidP="00C04E1C">
      <w:pPr>
        <w:pStyle w:val="SuperHeading"/>
      </w:pPr>
      <w:r w:rsidRPr="00C04E1C">
        <w:t>ICANWK410A Install hardware to a network</w:t>
      </w:r>
    </w:p>
    <w:p w:rsidR="00000000" w:rsidRPr="00C04E1C" w:rsidP="00C04E1C">
      <w:pPr>
        <w:pStyle w:val="Heading1"/>
      </w:pPr>
      <w:bookmarkStart w:id="1" w:name="O_434711"/>
      <w:bookmarkEnd w:id="1"/>
      <w:r w:rsidRPr="00C04E1C">
        <w:t>Modification History</w:t>
      </w:r>
    </w:p>
    <w:tbl>
      <w:tblPr>
        <w:tblW w:w="0" w:type="auto"/>
        <w:tblLayout w:type="fixed"/>
        <w:tblCellMar>
          <w:left w:w="62" w:type="dxa"/>
          <w:right w:w="62" w:type="dxa"/>
        </w:tblCellMar>
        <w:tblLook w:val="0000"/>
      </w:tblPr>
      <w:tblGrid>
        <w:gridCol w:w="3174"/>
        <w:gridCol w:w="5913"/>
      </w:tblGrid>
      <w:tr w:rsidTr="00C04E1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BodyText"/>
            </w:pPr>
            <w:r w:rsidRPr="00C04E1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rPr>
                <w:rStyle w:val="SpecialBold"/>
              </w:rPr>
              <w:t>Comments</w:t>
            </w:r>
          </w:p>
        </w:tc>
      </w:tr>
      <w:tr w:rsidTr="00C04E1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BodyText"/>
            </w:pPr>
            <w:r w:rsidRPr="00C04E1C">
              <w:t xml:space="preserve">This Unit first released with </w:t>
            </w:r>
            <w:r w:rsidRPr="00C04E1C">
              <w:rPr>
                <w:rStyle w:val="Emphasis"/>
              </w:rPr>
              <w:t>ICA11 Information and Communic</w:t>
            </w:r>
            <w:r w:rsidRPr="00C04E1C">
              <w:rPr>
                <w:rStyle w:val="Emphasis"/>
              </w:rPr>
              <w:t>ations Technology Training Package version 1.0</w:t>
            </w:r>
          </w:p>
        </w:tc>
      </w:tr>
    </w:tbl>
    <w:p w:rsidR="00000000" w:rsidRPr="00C04E1C" w:rsidP="00C04E1C">
      <w:pPr>
        <w:pStyle w:val="BodyText"/>
      </w:pPr>
    </w:p>
    <w:p w:rsidR="00000000" w:rsidRPr="00C04E1C" w:rsidP="00C04E1C">
      <w:pPr>
        <w:pStyle w:val="AllowPageBreak"/>
      </w:pPr>
    </w:p>
    <w:p w:rsidR="00000000" w:rsidRPr="00C04E1C" w:rsidP="00C04E1C">
      <w:pPr>
        <w:pStyle w:val="Heading1"/>
      </w:pPr>
      <w:bookmarkStart w:id="2" w:name="O_434712"/>
      <w:bookmarkEnd w:id="2"/>
      <w:r w:rsidRPr="00C04E1C">
        <w:t>Unit Descriptor</w:t>
      </w:r>
    </w:p>
    <w:p w:rsidR="00000000" w:rsidRPr="00C04E1C" w:rsidP="00C04E1C">
      <w:pPr>
        <w:pStyle w:val="BodyText"/>
      </w:pPr>
      <w:r w:rsidRPr="00C04E1C">
        <w:t>This unit describes the performance outcomes, skills and knowledge required to plan, manage and install new hardware components in a network.</w:t>
      </w:r>
    </w:p>
    <w:p w:rsidR="00000000" w:rsidRPr="00C04E1C" w:rsidP="00C04E1C">
      <w:pPr>
        <w:pStyle w:val="AllowPageBreak"/>
      </w:pPr>
    </w:p>
    <w:p w:rsidR="00000000" w:rsidRPr="00C04E1C" w:rsidP="00C04E1C">
      <w:pPr>
        <w:pStyle w:val="Heading1"/>
      </w:pPr>
      <w:bookmarkStart w:id="3" w:name="O_434713"/>
      <w:bookmarkEnd w:id="3"/>
      <w:r w:rsidRPr="00C04E1C">
        <w:t>Application of the Unit</w:t>
      </w:r>
    </w:p>
    <w:p w:rsidR="00000000" w:rsidRPr="00C04E1C" w:rsidP="00C04E1C">
      <w:pPr>
        <w:pStyle w:val="BodyText"/>
      </w:pPr>
      <w:r w:rsidRPr="00C04E1C">
        <w:t>This unit applies to those employed in technical information technology (IT) support roles, such as network administrators, who are required to install and support network hardware in a peer-to-peer or client-server networked enviro</w:t>
      </w:r>
      <w:r w:rsidRPr="00C04E1C">
        <w:t>nment.</w:t>
      </w:r>
    </w:p>
    <w:p w:rsidR="00000000" w:rsidRPr="00C04E1C" w:rsidP="00C04E1C">
      <w:pPr>
        <w:pStyle w:val="AllowPageBreak"/>
      </w:pPr>
    </w:p>
    <w:p w:rsidR="00000000" w:rsidRPr="00C04E1C" w:rsidP="00C04E1C">
      <w:pPr>
        <w:pStyle w:val="Heading1"/>
      </w:pPr>
      <w:bookmarkStart w:id="4" w:name="O_434714"/>
      <w:bookmarkEnd w:id="4"/>
      <w:r w:rsidRPr="00C04E1C">
        <w:t>Licensing/Regulatory Information</w:t>
      </w:r>
    </w:p>
    <w:p w:rsidR="00000000" w:rsidRPr="00C04E1C" w:rsidP="00C04E1C">
      <w:pPr>
        <w:pStyle w:val="BodyText"/>
      </w:pPr>
      <w:r w:rsidRPr="00C04E1C">
        <w:t>No licensing, legislative, regulatory or certification requirements apply to this unit at the time of endorsement but users should confirm requirements with the relevant federal, state or territory a</w:t>
      </w:r>
      <w:r w:rsidRPr="00C04E1C">
        <w:t>uthority.</w:t>
      </w:r>
    </w:p>
    <w:p w:rsidR="00000000" w:rsidRPr="00C04E1C" w:rsidP="00C04E1C">
      <w:pPr>
        <w:pStyle w:val="AllowPageBreak"/>
      </w:pPr>
    </w:p>
    <w:p w:rsidR="00000000" w:rsidRPr="00C04E1C" w:rsidP="00C04E1C">
      <w:pPr>
        <w:pStyle w:val="Heading1"/>
      </w:pPr>
      <w:bookmarkStart w:id="5" w:name="O_434715"/>
      <w:bookmarkEnd w:id="5"/>
      <w:r w:rsidRPr="00C04E1C">
        <w:t>Pre-Requisites</w:t>
      </w:r>
    </w:p>
    <w:p w:rsidR="00000000" w:rsidRPr="00C04E1C" w:rsidP="00C04E1C">
      <w:pPr>
        <w:pStyle w:val="BodyText"/>
      </w:pPr>
      <w:r w:rsidRPr="00C04E1C">
        <w:t>Not applicable.</w:t>
      </w:r>
    </w:p>
    <w:p w:rsidR="00000000" w:rsidRPr="00C04E1C" w:rsidP="00C04E1C">
      <w:pPr>
        <w:pStyle w:val="AllowPageBreak"/>
      </w:pPr>
    </w:p>
    <w:p w:rsidR="00000000" w:rsidRPr="00C04E1C" w:rsidP="00C04E1C">
      <w:pPr>
        <w:pStyle w:val="Heading1"/>
      </w:pPr>
      <w:bookmarkStart w:id="6" w:name="O_434716"/>
      <w:bookmarkEnd w:id="6"/>
      <w:r w:rsidRPr="00C04E1C">
        <w:t>Employability Skills Information</w:t>
      </w:r>
    </w:p>
    <w:p w:rsidR="00000000" w:rsidRPr="00C04E1C" w:rsidP="00C04E1C">
      <w:pPr>
        <w:pStyle w:val="BodyText"/>
      </w:pPr>
      <w:r w:rsidRPr="00C04E1C">
        <w:t>This unit contains employability skills.</w:t>
      </w:r>
    </w:p>
    <w:p w:rsidR="00000000" w:rsidRPr="00C04E1C" w:rsidP="00C04E1C">
      <w:pPr>
        <w:pStyle w:val="AllowPageBreak"/>
      </w:pPr>
    </w:p>
    <w:p w:rsidR="00000000" w:rsidRPr="00C04E1C" w:rsidP="00C04E1C">
      <w:pPr>
        <w:pStyle w:val="Heading1"/>
      </w:pPr>
      <w:bookmarkStart w:id="7" w:name="O_434717"/>
      <w:bookmarkEnd w:id="7"/>
      <w:r w:rsidRPr="00C04E1C">
        <w:t>Elements and Performance Criteria Pre-Content</w:t>
      </w:r>
    </w:p>
    <w:tbl>
      <w:tblPr>
        <w:tblW w:w="0" w:type="auto"/>
        <w:tblLayout w:type="fixed"/>
        <w:tblCellMar>
          <w:left w:w="62" w:type="dxa"/>
          <w:right w:w="62" w:type="dxa"/>
        </w:tblCellMar>
        <w:tblLook w:val="0000"/>
      </w:tblPr>
      <w:tblGrid>
        <w:gridCol w:w="2359"/>
        <w:gridCol w:w="5846"/>
      </w:tblGrid>
      <w:tr w:rsidTr="00C04E1C">
        <w:tblPrEx>
          <w:tblW w:w="0" w:type="auto"/>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4E1C" w:rsidP="00C04E1C">
            <w:pPr>
              <w:pStyle w:val="BodyText"/>
            </w:pPr>
            <w:r w:rsidRPr="00C04E1C">
              <w:rPr>
                <w:rStyle w:val="SpecialBold"/>
              </w:rPr>
              <w:t>Element</w:t>
            </w:r>
          </w:p>
        </w:tc>
        <w:tc>
          <w:tcPr>
            <w:tcW w:w="58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4E1C">
            <w:pPr>
              <w:pStyle w:val="BodyText"/>
              <w:rPr>
                <w:lang w:val="en-NZ"/>
              </w:rPr>
            </w:pPr>
            <w:r w:rsidRPr="00C04E1C">
              <w:rPr>
                <w:rStyle w:val="SpecialBold"/>
              </w:rPr>
              <w:t>Performance Criteria</w:t>
            </w:r>
          </w:p>
        </w:tc>
      </w:tr>
      <w:tr w:rsidTr="00C04E1C">
        <w:tblPrEx>
          <w:tblW w:w="0" w:type="auto"/>
          <w:tblLayout w:type="fixed"/>
          <w:tblCellMar>
            <w:left w:w="62" w:type="dxa"/>
            <w:right w:w="62" w:type="dxa"/>
          </w:tblCellMar>
          <w:tblLook w:val="0000"/>
        </w:tblPrEx>
        <w:tc>
          <w:tcPr>
            <w:tcW w:w="235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BodyText"/>
            </w:pPr>
            <w:r w:rsidRPr="00C04E1C">
              <w:rPr>
                <w:rStyle w:val="Emphasis"/>
              </w:rPr>
              <w:t>Elements describe the essential outcomes of a unit of competency.</w:t>
            </w:r>
          </w:p>
        </w:tc>
        <w:tc>
          <w:tcPr>
            <w:tcW w:w="58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BodyText"/>
            </w:pPr>
            <w:r w:rsidRPr="00C04E1C">
              <w:rPr>
                <w:rStyle w:val="Emphasis"/>
              </w:rPr>
              <w:t>Performance criteria describe the performance needed to demonstrate achievement of the element. Where bold italicised text is used, further information is detailed in the required skills and</w:t>
            </w:r>
            <w:r w:rsidRPr="00C04E1C">
              <w:rPr>
                <w:rStyle w:val="Emphasis"/>
              </w:rPr>
              <w:t xml:space="preserve"> knowledge section and the range statement. Assessment of performance is to be consistent with the evidence guide.</w:t>
            </w:r>
          </w:p>
        </w:tc>
      </w:tr>
    </w:tbl>
    <w:p w:rsidR="00000000" w:rsidRPr="00C04E1C" w:rsidP="00C04E1C">
      <w:pPr>
        <w:pStyle w:val="BodyText"/>
      </w:pPr>
    </w:p>
    <w:p w:rsidR="00000000" w:rsidRPr="00C04E1C" w:rsidP="00C04E1C">
      <w:pPr>
        <w:pStyle w:val="AllowPageBreak"/>
      </w:pPr>
    </w:p>
    <w:p w:rsidR="00000000" w:rsidRPr="00C04E1C" w:rsidP="00C04E1C">
      <w:pPr>
        <w:pStyle w:val="Heading1"/>
      </w:pPr>
      <w:bookmarkStart w:id="8" w:name="O_434718"/>
      <w:bookmarkEnd w:id="8"/>
      <w:r w:rsidRPr="00C04E1C">
        <w:t>Elements and Performance Criteria</w:t>
      </w:r>
    </w:p>
    <w:tbl>
      <w:tblPr>
        <w:tblW w:w="0" w:type="auto"/>
        <w:tblLayout w:type="fixed"/>
        <w:tblCellMar>
          <w:left w:w="62" w:type="dxa"/>
          <w:right w:w="62" w:type="dxa"/>
        </w:tblCellMar>
        <w:tblLook w:val="0000"/>
      </w:tblPr>
      <w:tblGrid>
        <w:gridCol w:w="2447"/>
        <w:gridCol w:w="5758"/>
      </w:tblGrid>
      <w:tr w:rsidTr="00C04E1C">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t>1. Determine network hardware requirements</w:t>
            </w:r>
          </w:p>
        </w:tc>
        <w:tc>
          <w:tcPr>
            <w:tcW w:w="5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BodyText"/>
            </w:pPr>
            <w:r w:rsidRPr="00C04E1C">
              <w:t xml:space="preserve">1.1 Assess client </w:t>
            </w:r>
            <w:r w:rsidRPr="00C04E1C">
              <w:rPr>
                <w:rStyle w:val="BoldandItalics"/>
              </w:rPr>
              <w:t>network hardware</w:t>
            </w:r>
            <w:r w:rsidRPr="00C04E1C">
              <w:t xml:space="preserve"> and cablin</w:t>
            </w:r>
            <w:r w:rsidRPr="00C04E1C">
              <w:t xml:space="preserve">g requirements, considering compatibility with existing </w:t>
            </w:r>
            <w:r w:rsidRPr="00C04E1C">
              <w:rPr>
                <w:rStyle w:val="BoldandItalics"/>
              </w:rPr>
              <w:t>application software</w:t>
            </w:r>
            <w:r w:rsidRPr="00C04E1C">
              <w:t xml:space="preserve"> and </w:t>
            </w:r>
            <w:r w:rsidRPr="00C04E1C">
              <w:rPr>
                <w:rStyle w:val="BoldandItalics"/>
              </w:rPr>
              <w:t>operating system</w:t>
            </w:r>
          </w:p>
          <w:p w:rsidR="00000000" w:rsidRPr="00C04E1C" w:rsidP="00C04E1C">
            <w:pPr>
              <w:pStyle w:val="BodyText"/>
            </w:pPr>
            <w:r w:rsidRPr="00C04E1C">
              <w:t xml:space="preserve">1.2 Analyse requirements against local area network (LAN), wide area network (WAN), wireless networks, and mobile equipment access design limitations and </w:t>
            </w:r>
            <w:r w:rsidRPr="00C04E1C">
              <w:rPr>
                <w:rStyle w:val="BoldandItalics"/>
              </w:rPr>
              <w:t>orga</w:t>
            </w:r>
            <w:r w:rsidRPr="00C04E1C">
              <w:rPr>
                <w:rStyle w:val="BoldandItalics"/>
              </w:rPr>
              <w:t>nisational guidelines</w:t>
            </w:r>
          </w:p>
          <w:p w:rsidR="00000000" w:rsidP="00C04E1C">
            <w:pPr>
              <w:pStyle w:val="BodyText"/>
              <w:rPr>
                <w:lang w:val="en-NZ"/>
              </w:rPr>
            </w:pPr>
            <w:r w:rsidRPr="00C04E1C">
              <w:t xml:space="preserve">1.3 Evaluate </w:t>
            </w:r>
            <w:r w:rsidRPr="00C04E1C">
              <w:rPr>
                <w:rStyle w:val="BoldandItalics"/>
              </w:rPr>
              <w:t>client</w:t>
            </w:r>
            <w:r w:rsidRPr="00C04E1C">
              <w:t xml:space="preserve"> requirements according to organisational guidelines, corporate purchasing procedures, licensing arrangements and budget</w:t>
            </w:r>
          </w:p>
        </w:tc>
      </w:tr>
      <w:tr w:rsidTr="00C04E1C">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t>2. Obtain network hardware</w:t>
            </w:r>
          </w:p>
        </w:tc>
        <w:tc>
          <w:tcPr>
            <w:tcW w:w="5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BodyText"/>
            </w:pPr>
            <w:r w:rsidRPr="00C04E1C">
              <w:t>2.1 Contact vendors and obtain technical specifications</w:t>
            </w:r>
          </w:p>
          <w:p w:rsidR="00000000" w:rsidRPr="00C04E1C" w:rsidP="00C04E1C">
            <w:pPr>
              <w:pStyle w:val="BodyText"/>
            </w:pPr>
            <w:r w:rsidRPr="00C04E1C">
              <w:t>2.2 Evaluate or test hardware according to client requirements and organisational guidelines</w:t>
            </w:r>
          </w:p>
          <w:p w:rsidR="00000000" w:rsidRPr="00C04E1C" w:rsidP="00C04E1C">
            <w:pPr>
              <w:pStyle w:val="BodyText"/>
            </w:pPr>
            <w:r w:rsidRPr="00C04E1C">
              <w:t xml:space="preserve">2.3 Document recommendations and provide copies to </w:t>
            </w:r>
            <w:r w:rsidRPr="00C04E1C">
              <w:rPr>
                <w:rStyle w:val="BoldandItalics"/>
              </w:rPr>
              <w:t>appropriate person</w:t>
            </w:r>
          </w:p>
          <w:p w:rsidR="00000000" w:rsidRPr="00C04E1C" w:rsidP="00C04E1C">
            <w:pPr>
              <w:pStyle w:val="BodyText"/>
            </w:pPr>
            <w:r w:rsidRPr="00C04E1C">
              <w:t>2.4 Determine and document licensing requirements and security issues</w:t>
            </w:r>
          </w:p>
          <w:p w:rsidR="00000000" w:rsidRPr="00C04E1C" w:rsidP="00C04E1C">
            <w:pPr>
              <w:pStyle w:val="BodyText"/>
            </w:pPr>
            <w:r w:rsidRPr="00C04E1C">
              <w:t>2.5 Acquire hardware ac</w:t>
            </w:r>
            <w:r w:rsidRPr="00C04E1C">
              <w:t>cording to recommendations and organisational procedures</w:t>
            </w:r>
          </w:p>
          <w:p w:rsidR="00000000" w:rsidP="00C04E1C">
            <w:pPr>
              <w:pStyle w:val="BodyText"/>
              <w:rPr>
                <w:lang w:val="en-NZ"/>
              </w:rPr>
            </w:pPr>
            <w:r w:rsidRPr="00C04E1C">
              <w:t>2.6 Organise cabling infrastructure where required</w:t>
            </w:r>
          </w:p>
        </w:tc>
      </w:tr>
      <w:tr w:rsidTr="00C04E1C">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t>3. Install network hardware</w:t>
            </w:r>
          </w:p>
        </w:tc>
        <w:tc>
          <w:tcPr>
            <w:tcW w:w="5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BodyText"/>
            </w:pPr>
            <w:r w:rsidRPr="00C04E1C">
              <w:t>3.1 Conduct installation with minimal disruption to clients</w:t>
            </w:r>
          </w:p>
          <w:p w:rsidR="00000000" w:rsidRPr="00C04E1C" w:rsidP="00C04E1C">
            <w:pPr>
              <w:pStyle w:val="BodyText"/>
            </w:pPr>
            <w:r w:rsidRPr="00C04E1C">
              <w:t xml:space="preserve">3.2 Install hardware according to appropriate installation </w:t>
            </w:r>
            <w:r w:rsidRPr="00C04E1C">
              <w:t>procedures</w:t>
            </w:r>
          </w:p>
          <w:p w:rsidR="00000000" w:rsidP="00C04E1C">
            <w:pPr>
              <w:pStyle w:val="BodyText"/>
              <w:rPr>
                <w:lang w:val="en-NZ"/>
              </w:rPr>
            </w:pPr>
            <w:r w:rsidRPr="00C04E1C">
              <w:t>3.3 Configure and test the installation to ensure that it meets client needs</w:t>
            </w:r>
          </w:p>
        </w:tc>
      </w:tr>
      <w:tr w:rsidTr="00C04E1C">
        <w:tblPrEx>
          <w:tblW w:w="0" w:type="auto"/>
          <w:tblLayout w:type="fixed"/>
          <w:tblCellMar>
            <w:left w:w="62" w:type="dxa"/>
            <w:right w:w="62" w:type="dxa"/>
          </w:tblCellMar>
          <w:tblLook w:val="0000"/>
        </w:tblPrEx>
        <w:tc>
          <w:tcPr>
            <w:tcW w:w="2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t>4. Provide instruction and support for installed products</w:t>
            </w:r>
          </w:p>
        </w:tc>
        <w:tc>
          <w:tcPr>
            <w:tcW w:w="5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BodyText"/>
            </w:pPr>
            <w:r w:rsidRPr="00C04E1C">
              <w:t>4.1 Determine and document client instructions and needs</w:t>
            </w:r>
          </w:p>
          <w:p w:rsidR="00000000" w:rsidRPr="00C04E1C" w:rsidP="00C04E1C">
            <w:pPr>
              <w:pStyle w:val="BodyText"/>
            </w:pPr>
            <w:r w:rsidRPr="00C04E1C">
              <w:t>4.2 Provide one-to-one or group instruction to clien</w:t>
            </w:r>
            <w:r w:rsidRPr="00C04E1C">
              <w:t>t and users, as required</w:t>
            </w:r>
          </w:p>
          <w:p w:rsidR="00000000" w:rsidRPr="00C04E1C" w:rsidP="00C04E1C">
            <w:pPr>
              <w:pStyle w:val="BodyText"/>
            </w:pPr>
            <w:r w:rsidRPr="00C04E1C">
              <w:t>4.3 Obtain client evaluation and feedback, to ensure that client requirements have been met</w:t>
            </w:r>
          </w:p>
        </w:tc>
      </w:tr>
    </w:tbl>
    <w:p w:rsidR="00000000" w:rsidRPr="00C04E1C" w:rsidP="00C04E1C">
      <w:pPr>
        <w:pStyle w:val="BodyText"/>
      </w:pPr>
    </w:p>
    <w:p w:rsidR="00000000" w:rsidRPr="00C04E1C" w:rsidP="00C04E1C">
      <w:pPr>
        <w:pStyle w:val="AllowPageBreak"/>
      </w:pPr>
    </w:p>
    <w:p w:rsidR="00000000" w:rsidRPr="00C04E1C" w:rsidP="00C04E1C">
      <w:pPr>
        <w:pStyle w:val="Heading1"/>
      </w:pPr>
      <w:bookmarkStart w:id="9" w:name="O_434719"/>
      <w:bookmarkEnd w:id="9"/>
      <w:r w:rsidRPr="00C04E1C">
        <w:t>Required Skills and Knowledge</w:t>
      </w:r>
    </w:p>
    <w:p w:rsidR="00000000" w:rsidRPr="00C04E1C" w:rsidP="00C04E1C">
      <w:pPr>
        <w:pStyle w:val="BodyText"/>
      </w:pPr>
      <w:r w:rsidRPr="00C04E1C">
        <w:rPr>
          <w:rStyle w:val="Emphasis"/>
        </w:rPr>
        <w:t>This section describes the skills and knowledge required for this unit.</w:t>
      </w:r>
    </w:p>
    <w:p w:rsidR="00000000" w:rsidRPr="00C04E1C" w:rsidP="00C04E1C">
      <w:pPr>
        <w:pStyle w:val="BodyText"/>
      </w:pPr>
    </w:p>
    <w:p w:rsidR="00000000" w:rsidRPr="00C04E1C" w:rsidP="00C04E1C">
      <w:pPr>
        <w:pStyle w:val="BodyText"/>
      </w:pPr>
      <w:r w:rsidRPr="00C04E1C">
        <w:rPr>
          <w:rStyle w:val="SpecialBold"/>
        </w:rPr>
        <w:t>Required skills</w:t>
      </w:r>
    </w:p>
    <w:p w:rsidR="00000000" w:rsidRPr="00C04E1C" w:rsidP="00C04E1C">
      <w:pPr>
        <w:pStyle w:val="BodyText"/>
      </w:pPr>
    </w:p>
    <w:p w:rsidR="00000000" w:rsidRPr="00C04E1C" w:rsidP="00C04E1C">
      <w:pPr>
        <w:pStyle w:val="ListBullet"/>
      </w:pPr>
      <w:r w:rsidRPr="00C04E1C">
        <w:t>analytical skills to assess current client hardware and future requirements</w:t>
      </w:r>
    </w:p>
    <w:p w:rsidR="00000000" w:rsidRPr="00C04E1C" w:rsidP="00C04E1C">
      <w:pPr>
        <w:pStyle w:val="ListBullet"/>
      </w:pPr>
      <w:r w:rsidRPr="00C04E1C">
        <w:t>communication skills to:</w:t>
      </w:r>
    </w:p>
    <w:p w:rsidR="00000000" w:rsidRPr="00C04E1C" w:rsidP="00C04E1C">
      <w:pPr>
        <w:pStyle w:val="ListBullet2"/>
      </w:pPr>
      <w:r w:rsidRPr="00C04E1C">
        <w:t>discuss client requirements and specifications</w:t>
      </w:r>
    </w:p>
    <w:p w:rsidR="00000000" w:rsidRPr="00C04E1C" w:rsidP="00C04E1C">
      <w:pPr>
        <w:pStyle w:val="ListBullet2"/>
      </w:pPr>
      <w:r w:rsidRPr="00C04E1C">
        <w:t>interpret client budget requirements</w:t>
      </w:r>
    </w:p>
    <w:p w:rsidR="00000000" w:rsidRPr="00C04E1C" w:rsidP="00C04E1C">
      <w:pPr>
        <w:pStyle w:val="ListBullet2"/>
      </w:pPr>
      <w:r w:rsidRPr="00C04E1C">
        <w:t>interpret technical and hardware installation manuals</w:t>
      </w:r>
    </w:p>
    <w:p w:rsidR="00000000" w:rsidRPr="00C04E1C" w:rsidP="00C04E1C">
      <w:pPr>
        <w:pStyle w:val="ListBullet2"/>
      </w:pPr>
      <w:r w:rsidRPr="00C04E1C">
        <w:t xml:space="preserve">provide client </w:t>
      </w:r>
      <w:r w:rsidRPr="00C04E1C">
        <w:t>instruction</w:t>
      </w:r>
    </w:p>
    <w:p w:rsidR="00000000" w:rsidRPr="00C04E1C" w:rsidP="00C04E1C">
      <w:pPr>
        <w:pStyle w:val="ListBullet"/>
      </w:pPr>
      <w:r w:rsidRPr="00C04E1C">
        <w:t>literacy skills to write technical notes and reports</w:t>
      </w:r>
    </w:p>
    <w:p w:rsidR="00000000" w:rsidRPr="00C04E1C" w:rsidP="00C04E1C">
      <w:pPr>
        <w:pStyle w:val="ListBullet"/>
      </w:pPr>
      <w:r w:rsidRPr="00C04E1C">
        <w:t>numeracy skills to plan, prioritise and organise work</w:t>
      </w:r>
    </w:p>
    <w:p w:rsidR="00000000" w:rsidRPr="00C04E1C" w:rsidP="00C04E1C">
      <w:pPr>
        <w:pStyle w:val="ListBullet"/>
      </w:pPr>
      <w:r w:rsidRPr="00C04E1C">
        <w:t>planning and organisational skills to maintain the continuity of network operations and business functions during network installation t</w:t>
      </w:r>
      <w:r w:rsidRPr="00C04E1C">
        <w:t>asks</w:t>
      </w:r>
    </w:p>
    <w:p w:rsidR="00000000" w:rsidRPr="00C04E1C" w:rsidP="00C04E1C">
      <w:pPr>
        <w:pStyle w:val="ListBullet"/>
      </w:pPr>
      <w:r w:rsidRPr="00C04E1C">
        <w:t>research skills to document licensing requirements and security issues</w:t>
      </w:r>
    </w:p>
    <w:p w:rsidR="00000000" w:rsidRPr="00C04E1C" w:rsidP="00C04E1C">
      <w:pPr>
        <w:pStyle w:val="ListBullet"/>
      </w:pPr>
      <w:r w:rsidRPr="00C04E1C">
        <w:t>technical skills to:</w:t>
      </w:r>
    </w:p>
    <w:p w:rsidR="00000000" w:rsidRPr="00C04E1C" w:rsidP="00C04E1C">
      <w:pPr>
        <w:pStyle w:val="ListBullet2"/>
      </w:pPr>
      <w:r w:rsidRPr="00C04E1C">
        <w:t>evaluate client equipment for requirements</w:t>
      </w:r>
    </w:p>
    <w:p w:rsidR="00000000" w:rsidRPr="00C04E1C" w:rsidP="00C04E1C">
      <w:pPr>
        <w:pStyle w:val="ListBullet2"/>
      </w:pPr>
      <w:r w:rsidRPr="00C04E1C">
        <w:t>use application and diagnostic software.</w:t>
      </w:r>
    </w:p>
    <w:p w:rsidR="00000000" w:rsidRPr="00C04E1C" w:rsidP="00C04E1C">
      <w:pPr>
        <w:pStyle w:val="BodyText"/>
      </w:pPr>
    </w:p>
    <w:p w:rsidR="00000000" w:rsidRPr="00C04E1C" w:rsidP="00C04E1C">
      <w:pPr>
        <w:pStyle w:val="BodyText"/>
      </w:pPr>
      <w:r w:rsidRPr="00C04E1C">
        <w:rPr>
          <w:rStyle w:val="SpecialBold"/>
        </w:rPr>
        <w:t>Required knowledge</w:t>
      </w:r>
    </w:p>
    <w:p w:rsidR="00000000" w:rsidRPr="00C04E1C" w:rsidP="00C04E1C">
      <w:pPr>
        <w:pStyle w:val="BodyText"/>
      </w:pPr>
    </w:p>
    <w:p w:rsidR="00000000" w:rsidRPr="00C04E1C" w:rsidP="00C04E1C">
      <w:pPr>
        <w:pStyle w:val="ListBullet"/>
      </w:pPr>
      <w:r w:rsidRPr="00C04E1C">
        <w:t>overview knowledge of:</w:t>
      </w:r>
    </w:p>
    <w:p w:rsidR="00000000" w:rsidRPr="00C04E1C" w:rsidP="00C04E1C">
      <w:pPr>
        <w:pStyle w:val="ListBullet2"/>
      </w:pPr>
      <w:r w:rsidRPr="00C04E1C">
        <w:t>current industry, data and voice networking, security products, devices and procedures</w:t>
      </w:r>
    </w:p>
    <w:p w:rsidR="00000000" w:rsidRPr="00C04E1C" w:rsidP="00C04E1C">
      <w:pPr>
        <w:pStyle w:val="ListBullet2"/>
      </w:pPr>
      <w:r w:rsidRPr="00C04E1C">
        <w:t>current industry-accepted network protocols</w:t>
      </w:r>
    </w:p>
    <w:p w:rsidR="00000000" w:rsidRPr="00C04E1C" w:rsidP="00C04E1C">
      <w:pPr>
        <w:pStyle w:val="ListBullet2"/>
      </w:pPr>
      <w:r w:rsidRPr="00C04E1C">
        <w:t>organisational contracting procedures and responsibilities</w:t>
      </w:r>
    </w:p>
    <w:p w:rsidR="00000000" w:rsidRPr="00C04E1C" w:rsidP="00C04E1C">
      <w:pPr>
        <w:pStyle w:val="ListBullet2"/>
      </w:pPr>
      <w:r w:rsidRPr="00C04E1C">
        <w:t>system diagnostic software</w:t>
      </w:r>
    </w:p>
    <w:p w:rsidR="00000000" w:rsidRPr="00C04E1C" w:rsidP="00C04E1C">
      <w:pPr>
        <w:pStyle w:val="ListBullet"/>
      </w:pPr>
      <w:r w:rsidRPr="00C04E1C">
        <w:t>current industry-accepted network hard</w:t>
      </w:r>
      <w:r w:rsidRPr="00C04E1C">
        <w:t>ware and software products</w:t>
      </w:r>
    </w:p>
    <w:p w:rsidR="00000000" w:rsidRPr="00C04E1C" w:rsidP="00C04E1C">
      <w:pPr>
        <w:pStyle w:val="ListBullet"/>
      </w:pPr>
      <w:r w:rsidRPr="00C04E1C">
        <w:t>hardware and software installation procedures</w:t>
      </w:r>
    </w:p>
    <w:p w:rsidR="00000000" w:rsidRPr="00C04E1C" w:rsidP="00C04E1C">
      <w:pPr>
        <w:pStyle w:val="ListBullet"/>
      </w:pPr>
      <w:r w:rsidRPr="00C04E1C">
        <w:t>LAN capabilities and characteristics, such as network type, IP addressing, switch or hub operation</w:t>
      </w:r>
    </w:p>
    <w:p w:rsidR="00000000" w:rsidRPr="00C04E1C" w:rsidP="00C04E1C">
      <w:pPr>
        <w:pStyle w:val="ListBullet"/>
      </w:pPr>
      <w:r w:rsidRPr="00C04E1C">
        <w:t>network connections, including types of cables and cabling distance limitations  and wireless connections</w:t>
      </w:r>
    </w:p>
    <w:p w:rsidR="00000000" w:rsidRPr="00C04E1C" w:rsidP="00C04E1C">
      <w:pPr>
        <w:pStyle w:val="ListBullet"/>
      </w:pPr>
      <w:r w:rsidRPr="00C04E1C">
        <w:t>operating systems sufficient to enable basic installation</w:t>
      </w:r>
    </w:p>
    <w:p w:rsidR="00000000" w:rsidRPr="00C04E1C" w:rsidP="00C04E1C">
      <w:pPr>
        <w:pStyle w:val="ListBullet"/>
      </w:pPr>
      <w:r w:rsidRPr="00C04E1C">
        <w:t>set-up and configuration procedures</w:t>
      </w:r>
    </w:p>
    <w:p w:rsidR="00000000" w:rsidRPr="00C04E1C" w:rsidP="00C04E1C">
      <w:pPr>
        <w:pStyle w:val="ListBullet"/>
      </w:pPr>
      <w:r w:rsidRPr="00C04E1C">
        <w:t>software packages supported by the organisation.</w:t>
      </w:r>
    </w:p>
    <w:p w:rsidR="00000000" w:rsidRPr="00C04E1C" w:rsidP="00C04E1C">
      <w:pPr>
        <w:pStyle w:val="AllowPageBreak"/>
      </w:pPr>
    </w:p>
    <w:p w:rsidR="00000000" w:rsidRPr="00C04E1C" w:rsidP="00C04E1C">
      <w:pPr>
        <w:pStyle w:val="Heading1"/>
      </w:pPr>
      <w:bookmarkStart w:id="10" w:name="O_434720"/>
      <w:bookmarkEnd w:id="10"/>
      <w:r w:rsidRPr="00C04E1C">
        <w:t>Evidence Guide</w:t>
      </w:r>
    </w:p>
    <w:p w:rsidR="00000000" w:rsidRPr="00C04E1C" w:rsidP="00C04E1C">
      <w:pPr>
        <w:pStyle w:val="BodyText"/>
      </w:pPr>
      <w:r w:rsidRPr="00C04E1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04E1C" w:rsidP="00C04E1C">
      <w:pPr>
        <w:pStyle w:val="BodyText"/>
      </w:pPr>
    </w:p>
    <w:tbl>
      <w:tblPr>
        <w:tblW w:w="0" w:type="auto"/>
        <w:tblLayout w:type="fixed"/>
        <w:tblCellMar>
          <w:left w:w="62" w:type="dxa"/>
          <w:right w:w="62" w:type="dxa"/>
        </w:tblCellMar>
        <w:tblLook w:val="0000"/>
      </w:tblPr>
      <w:tblGrid>
        <w:gridCol w:w="2412"/>
        <w:gridCol w:w="6588"/>
      </w:tblGrid>
      <w:tr w:rsidTr="00C04E1C">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rPr>
                <w:rStyle w:val="SpecialBold"/>
              </w:rPr>
              <w:t>Overview of ass</w:t>
            </w:r>
            <w:r w:rsidRPr="00C04E1C">
              <w:rPr>
                <w:rStyle w:val="SpecialBold"/>
              </w:rPr>
              <w:t>essment</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p>
        </w:tc>
      </w:tr>
      <w:tr w:rsidTr="00C04E1C">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rPr>
                <w:rStyle w:val="SpecialBold"/>
              </w:rPr>
              <w:t>Critical aspects for assessment and evidence required to demonstrate competency in this unit</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BodyText"/>
            </w:pPr>
            <w:r w:rsidRPr="00C04E1C">
              <w:t>Evidence of the ability to:</w:t>
            </w:r>
          </w:p>
          <w:p w:rsidR="00000000" w:rsidRPr="00C04E1C" w:rsidP="00C04E1C">
            <w:pPr>
              <w:pStyle w:val="ListBullet"/>
            </w:pPr>
            <w:r w:rsidRPr="00C04E1C">
              <w:t xml:space="preserve">evaluate client user requirements and hardware installation </w:t>
            </w:r>
          </w:p>
          <w:p w:rsidR="00000000" w:rsidP="00C04E1C">
            <w:pPr>
              <w:pStyle w:val="ListBullet"/>
              <w:rPr>
                <w:lang w:val="en-NZ"/>
              </w:rPr>
            </w:pPr>
            <w:r w:rsidRPr="00C04E1C">
              <w:t>install a range of network hardware by plann</w:t>
            </w:r>
            <w:r w:rsidRPr="00C04E1C">
              <w:t>ing, managing and supporting the installation of new components in a network, according to organisational policies and procedures.</w:t>
            </w:r>
          </w:p>
        </w:tc>
      </w:tr>
      <w:tr w:rsidTr="00C04E1C">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rPr>
                <w:rStyle w:val="SpecialBold"/>
              </w:rPr>
              <w:t>Context of and specific resources for assessment</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BodyText"/>
            </w:pPr>
            <w:r w:rsidRPr="00C04E1C">
              <w:t xml:space="preserve">Assessment must ensure access to: </w:t>
            </w:r>
          </w:p>
          <w:p w:rsidR="00000000" w:rsidRPr="00C04E1C" w:rsidP="00C04E1C">
            <w:pPr>
              <w:pStyle w:val="ListBullet"/>
            </w:pPr>
            <w:r w:rsidRPr="00C04E1C">
              <w:t>vendor hardware and software components</w:t>
            </w:r>
          </w:p>
          <w:p w:rsidR="00000000" w:rsidRPr="00C04E1C" w:rsidP="00C04E1C">
            <w:pPr>
              <w:pStyle w:val="ListBullet"/>
            </w:pPr>
            <w:r w:rsidRPr="00C04E1C">
              <w:t xml:space="preserve">application software and operating system </w:t>
            </w:r>
          </w:p>
          <w:p w:rsidR="00000000" w:rsidRPr="00C04E1C" w:rsidP="00C04E1C">
            <w:pPr>
              <w:pStyle w:val="ListBullet"/>
            </w:pPr>
            <w:r w:rsidRPr="00C04E1C">
              <w:t>hardware maintenance tools</w:t>
            </w:r>
          </w:p>
          <w:p w:rsidR="00000000" w:rsidRPr="00C04E1C" w:rsidP="00C04E1C">
            <w:pPr>
              <w:pStyle w:val="ListBullet"/>
            </w:pPr>
            <w:r w:rsidRPr="00C04E1C">
              <w:t>live network</w:t>
            </w:r>
          </w:p>
          <w:p w:rsidR="00000000" w:rsidRPr="00C04E1C" w:rsidP="00C04E1C">
            <w:pPr>
              <w:pStyle w:val="ListBullet"/>
            </w:pPr>
            <w:r w:rsidRPr="00C04E1C">
              <w:t>networked computers</w:t>
            </w:r>
          </w:p>
          <w:p w:rsidR="00000000" w:rsidRPr="00C04E1C" w:rsidP="00C04E1C">
            <w:pPr>
              <w:pStyle w:val="ListBullet"/>
            </w:pPr>
            <w:r w:rsidRPr="00C04E1C">
              <w:t>organisational guidelines</w:t>
            </w:r>
          </w:p>
          <w:p w:rsidR="00000000" w:rsidRPr="00C04E1C" w:rsidP="00C04E1C">
            <w:pPr>
              <w:pStyle w:val="ListBullet"/>
            </w:pPr>
            <w:r w:rsidRPr="00C04E1C">
              <w:t>technical documentation and installation manuals</w:t>
            </w:r>
          </w:p>
          <w:p w:rsidR="00000000" w:rsidRPr="00C04E1C" w:rsidP="00C04E1C">
            <w:pPr>
              <w:pStyle w:val="ListBullet"/>
            </w:pPr>
            <w:r w:rsidRPr="00C04E1C">
              <w:t>appropriate learning and assessment support when required.</w:t>
            </w:r>
          </w:p>
          <w:p w:rsidR="00000000" w:rsidP="00C04E1C">
            <w:pPr>
              <w:pStyle w:val="BodyText"/>
              <w:rPr>
                <w:lang w:val="en-NZ"/>
              </w:rPr>
            </w:pPr>
            <w:r w:rsidRPr="00C04E1C">
              <w:t xml:space="preserve">Where applicable, </w:t>
            </w:r>
            <w:r w:rsidRPr="00C04E1C">
              <w:t>physical resources should include equipment modified for people with special needs.</w:t>
            </w:r>
          </w:p>
        </w:tc>
      </w:tr>
      <w:tr w:rsidTr="00C04E1C">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rPr>
                <w:rStyle w:val="SpecialBold"/>
              </w:rPr>
              <w:t>Method of assessment</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BodyText"/>
            </w:pPr>
            <w:r w:rsidRPr="00C04E1C">
              <w:t>A range of assessment methods should be used to assess practical skills and knowledge. The following examples are appropriate for this unit:</w:t>
            </w:r>
          </w:p>
          <w:p w:rsidR="00000000" w:rsidRPr="00C04E1C" w:rsidP="00C04E1C">
            <w:pPr>
              <w:pStyle w:val="ListBullet"/>
            </w:pPr>
            <w:r w:rsidRPr="00C04E1C">
              <w:t>verbal or written questioning to assess candidate’s underpinning knowledge</w:t>
            </w:r>
          </w:p>
          <w:p w:rsidR="00000000" w:rsidRPr="00C04E1C" w:rsidP="00C04E1C">
            <w:pPr>
              <w:pStyle w:val="ListBullet"/>
            </w:pPr>
            <w:r w:rsidRPr="00C04E1C">
              <w:t>direct observation of candidate installing network devices</w:t>
            </w:r>
          </w:p>
          <w:p w:rsidR="00000000" w:rsidRPr="00C04E1C" w:rsidP="00C04E1C">
            <w:pPr>
              <w:pStyle w:val="ListBullet"/>
            </w:pPr>
            <w:r w:rsidRPr="00C04E1C">
              <w:t>review of instructional guides for client or group presentation prepared by candidate</w:t>
            </w:r>
          </w:p>
          <w:p w:rsidR="00000000" w:rsidP="00C04E1C">
            <w:pPr>
              <w:pStyle w:val="ListBullet"/>
              <w:rPr>
                <w:lang w:val="en-NZ"/>
              </w:rPr>
            </w:pPr>
            <w:r w:rsidRPr="00C04E1C">
              <w:t>evaluation of performance test resul</w:t>
            </w:r>
            <w:r w:rsidRPr="00C04E1C">
              <w:t>ts prepared by candidate.</w:t>
            </w:r>
          </w:p>
        </w:tc>
      </w:tr>
      <w:tr w:rsidTr="00C04E1C">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rPr>
                <w:rStyle w:val="SpecialBold"/>
              </w:rPr>
              <w:t>Guidance information for assessment</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BodyText"/>
            </w:pPr>
            <w:r w:rsidRPr="00C04E1C">
              <w:t>Holistic assessment with other units relevant to the industry sector, workplace and job role is recommended, where appropriate.</w:t>
            </w:r>
          </w:p>
          <w:p w:rsidR="00000000" w:rsidRPr="00C04E1C" w:rsidP="00C04E1C">
            <w:pPr>
              <w:pStyle w:val="BodyText"/>
            </w:pPr>
            <w:r w:rsidRPr="00C04E1C">
              <w:t>Assessment processes and techniques must be culturally appropriat</w:t>
            </w:r>
            <w:r w:rsidRPr="00C04E1C">
              <w:t>e, and suitable to the communication skill level, language, literacy and numeracy capacity of the candidate and the work being performed.</w:t>
            </w:r>
          </w:p>
          <w:p w:rsidR="00000000" w:rsidRPr="00C04E1C" w:rsidP="00C04E1C">
            <w:pPr>
              <w:pStyle w:val="BodyText"/>
            </w:pPr>
            <w:r w:rsidRPr="00C04E1C">
              <w:t>Indigenous people and other people from a non-English speaking background may need additional support.</w:t>
            </w:r>
          </w:p>
          <w:p w:rsidR="00000000" w:rsidRPr="00C04E1C" w:rsidP="00C04E1C">
            <w:pPr>
              <w:pStyle w:val="BodyText"/>
            </w:pPr>
            <w:r w:rsidRPr="00C04E1C">
              <w:t xml:space="preserve">In cases where </w:t>
            </w:r>
            <w:r w:rsidRPr="00C04E1C">
              <w:t>practical assessment is used it should be combined with targeted questioning to assess required knowledge.</w:t>
            </w:r>
          </w:p>
        </w:tc>
      </w:tr>
    </w:tbl>
    <w:p w:rsidR="00000000" w:rsidRPr="00C04E1C" w:rsidP="00C04E1C">
      <w:pPr>
        <w:pStyle w:val="BodyText"/>
      </w:pPr>
    </w:p>
    <w:p w:rsidR="00000000" w:rsidRPr="00C04E1C" w:rsidP="00C04E1C">
      <w:pPr>
        <w:pStyle w:val="AllowPageBreak"/>
      </w:pPr>
    </w:p>
    <w:p w:rsidR="00000000" w:rsidRPr="00C04E1C" w:rsidP="00C04E1C">
      <w:pPr>
        <w:pStyle w:val="Heading1"/>
      </w:pPr>
      <w:bookmarkStart w:id="11" w:name="O_434721"/>
      <w:bookmarkEnd w:id="11"/>
      <w:r w:rsidRPr="00C04E1C">
        <w:t>Range Statement</w:t>
      </w:r>
    </w:p>
    <w:p w:rsidR="00000000" w:rsidRPr="00C04E1C" w:rsidP="00C04E1C">
      <w:pPr>
        <w:pStyle w:val="BodyText"/>
      </w:pPr>
      <w:r w:rsidRPr="00C04E1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04E1C">
        <w:rPr>
          <w:rStyle w:val="Emphasis"/>
        </w:rPr>
        <w:t>ditions that may be present with training and assessment (depending on the work situation, needs of the candidate, accessibility of the item, and local industry and regional contexts) may also be included.</w:t>
      </w:r>
    </w:p>
    <w:p w:rsidR="00000000" w:rsidRPr="00C04E1C" w:rsidP="00C04E1C">
      <w:pPr>
        <w:pStyle w:val="BodyText"/>
      </w:pPr>
    </w:p>
    <w:tbl>
      <w:tblPr>
        <w:tblW w:w="0" w:type="auto"/>
        <w:tblLayout w:type="fixed"/>
        <w:tblCellMar>
          <w:left w:w="62" w:type="dxa"/>
          <w:right w:w="62" w:type="dxa"/>
        </w:tblCellMar>
        <w:tblLook w:val="0000"/>
      </w:tblPr>
      <w:tblGrid>
        <w:gridCol w:w="2427"/>
        <w:gridCol w:w="6573"/>
      </w:tblGrid>
      <w:tr w:rsidTr="00C04E1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rPr>
                <w:rStyle w:val="BoldandItalics"/>
              </w:rPr>
              <w:t>Network hardware</w:t>
            </w:r>
            <w:r w:rsidRPr="00C04E1C">
              <w:t xml:space="preserve"> may include:</w:t>
            </w:r>
          </w:p>
        </w:tc>
        <w:tc>
          <w:tcPr>
            <w:tcW w:w="6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ListBullet"/>
            </w:pPr>
            <w:r w:rsidRPr="00C04E1C">
              <w:t>access points</w:t>
            </w:r>
          </w:p>
          <w:p w:rsidR="00000000" w:rsidRPr="00C04E1C" w:rsidP="00C04E1C">
            <w:pPr>
              <w:pStyle w:val="ListBullet"/>
            </w:pPr>
            <w:r w:rsidRPr="00C04E1C">
              <w:t>firewalls</w:t>
            </w:r>
          </w:p>
          <w:p w:rsidR="00000000" w:rsidRPr="00C04E1C" w:rsidP="00C04E1C">
            <w:pPr>
              <w:pStyle w:val="ListBullet"/>
            </w:pPr>
            <w:r w:rsidRPr="00C04E1C">
              <w:t>gateways</w:t>
            </w:r>
          </w:p>
          <w:p w:rsidR="00000000" w:rsidRPr="00C04E1C" w:rsidP="00C04E1C">
            <w:pPr>
              <w:pStyle w:val="ListBullet"/>
            </w:pPr>
            <w:r w:rsidRPr="00C04E1C">
              <w:t>hubs</w:t>
            </w:r>
          </w:p>
          <w:p w:rsidR="00000000" w:rsidRPr="00C04E1C" w:rsidP="00C04E1C">
            <w:pPr>
              <w:pStyle w:val="ListBullet"/>
            </w:pPr>
            <w:r w:rsidRPr="00C04E1C">
              <w:t>IP cameras</w:t>
            </w:r>
          </w:p>
          <w:p w:rsidR="00000000" w:rsidRPr="00C04E1C" w:rsidP="00C04E1C">
            <w:pPr>
              <w:pStyle w:val="ListBullet"/>
            </w:pPr>
            <w:r w:rsidRPr="00C04E1C">
              <w:t>mobile phones</w:t>
            </w:r>
          </w:p>
          <w:p w:rsidR="00000000" w:rsidRPr="00C04E1C" w:rsidP="00C04E1C">
            <w:pPr>
              <w:pStyle w:val="ListBullet"/>
            </w:pPr>
            <w:r w:rsidRPr="00C04E1C">
              <w:t>modems</w:t>
            </w:r>
          </w:p>
          <w:p w:rsidR="00000000" w:rsidRPr="00C04E1C" w:rsidP="00C04E1C">
            <w:pPr>
              <w:pStyle w:val="ListBullet"/>
            </w:pPr>
            <w:r w:rsidRPr="00C04E1C">
              <w:t>network bridges</w:t>
            </w:r>
          </w:p>
          <w:p w:rsidR="00000000" w:rsidRPr="00C04E1C" w:rsidP="00C04E1C">
            <w:pPr>
              <w:pStyle w:val="ListBullet"/>
            </w:pPr>
            <w:r w:rsidRPr="00C04E1C">
              <w:t>network interface cards</w:t>
            </w:r>
          </w:p>
          <w:p w:rsidR="00000000" w:rsidRPr="00C04E1C" w:rsidP="00C04E1C">
            <w:pPr>
              <w:pStyle w:val="ListBullet"/>
            </w:pPr>
            <w:r w:rsidRPr="00C04E1C">
              <w:t>network printers</w:t>
            </w:r>
          </w:p>
          <w:p w:rsidR="00000000" w:rsidRPr="00C04E1C" w:rsidP="00C04E1C">
            <w:pPr>
              <w:pStyle w:val="ListBullet"/>
            </w:pPr>
            <w:r w:rsidRPr="00C04E1C">
              <w:t>network scanners or multifunction devices</w:t>
            </w:r>
          </w:p>
          <w:p w:rsidR="00000000" w:rsidRPr="00C04E1C" w:rsidP="00C04E1C">
            <w:pPr>
              <w:pStyle w:val="ListBullet"/>
            </w:pPr>
            <w:r w:rsidRPr="00C04E1C">
              <w:t>network-attached storage (NAS)</w:t>
            </w:r>
          </w:p>
          <w:p w:rsidR="00000000" w:rsidRPr="00C04E1C" w:rsidP="00C04E1C">
            <w:pPr>
              <w:pStyle w:val="ListBullet"/>
            </w:pPr>
            <w:r w:rsidRPr="00C04E1C">
              <w:t>personal digital assistants (PDAs)</w:t>
            </w:r>
          </w:p>
          <w:p w:rsidR="00000000" w:rsidRPr="00C04E1C" w:rsidP="00C04E1C">
            <w:pPr>
              <w:pStyle w:val="ListBullet"/>
            </w:pPr>
            <w:r w:rsidRPr="00C04E1C">
              <w:t>print servers</w:t>
            </w:r>
          </w:p>
          <w:p w:rsidR="00000000" w:rsidRPr="00C04E1C" w:rsidP="00C04E1C">
            <w:pPr>
              <w:pStyle w:val="ListBullet"/>
            </w:pPr>
            <w:r w:rsidRPr="00C04E1C">
              <w:t>routers</w:t>
            </w:r>
          </w:p>
          <w:p w:rsidR="00000000" w:rsidP="00C04E1C">
            <w:pPr>
              <w:pStyle w:val="ListBullet"/>
              <w:rPr>
                <w:lang w:val="en-NZ"/>
              </w:rPr>
            </w:pPr>
            <w:r w:rsidRPr="00C04E1C">
              <w:t>switches.</w:t>
            </w:r>
          </w:p>
        </w:tc>
      </w:tr>
      <w:tr w:rsidTr="00C04E1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rPr>
                <w:rStyle w:val="BoldandItalics"/>
              </w:rPr>
              <w:t>Application software</w:t>
            </w:r>
            <w:r w:rsidRPr="00C04E1C">
              <w:t xml:space="preserve"> may include:</w:t>
            </w:r>
          </w:p>
        </w:tc>
        <w:tc>
          <w:tcPr>
            <w:tcW w:w="6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ListBullet"/>
            </w:pPr>
            <w:r w:rsidRPr="00C04E1C">
              <w:t>database programs to handle data and voice functionality</w:t>
            </w:r>
          </w:p>
          <w:p w:rsidR="00000000" w:rsidRPr="00C04E1C" w:rsidP="00C04E1C">
            <w:pPr>
              <w:pStyle w:val="ListBullet"/>
            </w:pPr>
            <w:r w:rsidRPr="00C04E1C">
              <w:t>email programs</w:t>
            </w:r>
          </w:p>
          <w:p w:rsidR="00000000" w:rsidRPr="00C04E1C" w:rsidP="00C04E1C">
            <w:pPr>
              <w:pStyle w:val="ListBullet"/>
            </w:pPr>
            <w:r w:rsidRPr="00C04E1C">
              <w:t>internet browsers</w:t>
            </w:r>
          </w:p>
          <w:p w:rsidR="00000000" w:rsidRPr="00C04E1C" w:rsidP="00C04E1C">
            <w:pPr>
              <w:pStyle w:val="ListBullet"/>
            </w:pPr>
            <w:r w:rsidRPr="00C04E1C">
              <w:t>spreadsheets</w:t>
            </w:r>
          </w:p>
          <w:p w:rsidR="00000000" w:rsidRPr="00C04E1C" w:rsidP="00C04E1C">
            <w:pPr>
              <w:pStyle w:val="ListBullet"/>
            </w:pPr>
            <w:r w:rsidRPr="00C04E1C">
              <w:t>system browsers</w:t>
            </w:r>
          </w:p>
          <w:p w:rsidR="00000000" w:rsidP="00C04E1C">
            <w:pPr>
              <w:pStyle w:val="ListBullet"/>
              <w:rPr>
                <w:lang w:val="en-NZ"/>
              </w:rPr>
            </w:pPr>
            <w:r w:rsidRPr="00C04E1C">
              <w:t>word processing.</w:t>
            </w:r>
          </w:p>
        </w:tc>
      </w:tr>
      <w:tr w:rsidTr="00C04E1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rPr>
                <w:rStyle w:val="BoldandItalics"/>
              </w:rPr>
              <w:t>Operating system</w:t>
            </w:r>
            <w:r w:rsidRPr="00C04E1C">
              <w:t xml:space="preserve"> may </w:t>
            </w:r>
            <w:r w:rsidRPr="00C04E1C">
              <w:t>include:</w:t>
            </w:r>
          </w:p>
        </w:tc>
        <w:tc>
          <w:tcPr>
            <w:tcW w:w="6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ListBullet"/>
            </w:pPr>
            <w:r w:rsidRPr="00C04E1C">
              <w:t xml:space="preserve">Linux </w:t>
            </w:r>
          </w:p>
          <w:p w:rsidR="00000000" w:rsidRPr="00C04E1C" w:rsidP="00C04E1C">
            <w:pPr>
              <w:pStyle w:val="ListBullet"/>
            </w:pPr>
            <w:r w:rsidRPr="00C04E1C">
              <w:t>Mac</w:t>
            </w:r>
          </w:p>
          <w:p w:rsidR="00000000" w:rsidP="00C04E1C">
            <w:pPr>
              <w:pStyle w:val="ListBullet"/>
              <w:rPr>
                <w:lang w:val="en-NZ"/>
              </w:rPr>
            </w:pPr>
            <w:r w:rsidRPr="00C04E1C">
              <w:t>Windows.</w:t>
            </w:r>
          </w:p>
        </w:tc>
      </w:tr>
      <w:tr w:rsidTr="00C04E1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rPr>
                <w:rStyle w:val="BoldandItalics"/>
              </w:rPr>
              <w:t xml:space="preserve">Organisational guidelines </w:t>
            </w:r>
            <w:r w:rsidRPr="00C04E1C">
              <w:t>may include:</w:t>
            </w:r>
          </w:p>
        </w:tc>
        <w:tc>
          <w:tcPr>
            <w:tcW w:w="6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ListBullet"/>
            </w:pPr>
            <w:r w:rsidRPr="00C04E1C">
              <w:t>communication methods</w:t>
            </w:r>
          </w:p>
          <w:p w:rsidR="00000000" w:rsidRPr="00C04E1C" w:rsidP="00C04E1C">
            <w:pPr>
              <w:pStyle w:val="ListBullet"/>
            </w:pPr>
            <w:r w:rsidRPr="00C04E1C">
              <w:t>content of emails</w:t>
            </w:r>
          </w:p>
          <w:p w:rsidR="00000000" w:rsidRPr="00C04E1C" w:rsidP="00C04E1C">
            <w:pPr>
              <w:pStyle w:val="ListBullet"/>
            </w:pPr>
            <w:r w:rsidRPr="00C04E1C">
              <w:t>dispute resolution</w:t>
            </w:r>
          </w:p>
          <w:p w:rsidR="00000000" w:rsidRPr="00C04E1C" w:rsidP="00C04E1C">
            <w:pPr>
              <w:pStyle w:val="ListBullet"/>
            </w:pPr>
            <w:r w:rsidRPr="00C04E1C">
              <w:t>document procedures and templates</w:t>
            </w:r>
          </w:p>
          <w:p w:rsidR="00000000" w:rsidRPr="00C04E1C" w:rsidP="00C04E1C">
            <w:pPr>
              <w:pStyle w:val="ListBullet"/>
            </w:pPr>
            <w:r w:rsidRPr="00C04E1C">
              <w:t>downloading information and accessing particular websites</w:t>
            </w:r>
          </w:p>
          <w:p w:rsidR="00000000" w:rsidRPr="00C04E1C" w:rsidP="00C04E1C">
            <w:pPr>
              <w:pStyle w:val="ListBullet"/>
            </w:pPr>
            <w:r w:rsidRPr="00C04E1C">
              <w:t>financial control mechanisms</w:t>
            </w:r>
          </w:p>
          <w:p w:rsidR="00000000" w:rsidRPr="00C04E1C" w:rsidP="00C04E1C">
            <w:pPr>
              <w:pStyle w:val="ListBullet"/>
            </w:pPr>
            <w:r w:rsidRPr="00C04E1C">
              <w:t>opening mail with attachments</w:t>
            </w:r>
          </w:p>
          <w:p w:rsidR="00000000" w:rsidRPr="00C04E1C" w:rsidP="00C04E1C">
            <w:pPr>
              <w:pStyle w:val="ListBullet"/>
            </w:pPr>
            <w:r w:rsidRPr="00C04E1C">
              <w:t>personal use of emails and inter</w:t>
            </w:r>
            <w:r w:rsidRPr="00C04E1C">
              <w:t>net access</w:t>
            </w:r>
          </w:p>
          <w:p w:rsidR="00000000" w:rsidP="00C04E1C">
            <w:pPr>
              <w:pStyle w:val="ListBullet"/>
              <w:rPr>
                <w:lang w:val="en-NZ"/>
              </w:rPr>
            </w:pPr>
            <w:r w:rsidRPr="00C04E1C">
              <w:t>virus risk.</w:t>
            </w:r>
          </w:p>
        </w:tc>
      </w:tr>
      <w:tr w:rsidTr="00C04E1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rPr>
                <w:rStyle w:val="BoldandItalics"/>
              </w:rPr>
              <w:t>Client</w:t>
            </w:r>
            <w:r w:rsidRPr="00C04E1C">
              <w:t xml:space="preserve"> may include:</w:t>
            </w:r>
          </w:p>
        </w:tc>
        <w:tc>
          <w:tcPr>
            <w:tcW w:w="6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ListBullet"/>
            </w:pPr>
            <w:r w:rsidRPr="00C04E1C">
              <w:t>clubs</w:t>
            </w:r>
          </w:p>
          <w:p w:rsidR="00000000" w:rsidRPr="00C04E1C" w:rsidP="00C04E1C">
            <w:pPr>
              <w:pStyle w:val="ListBullet"/>
            </w:pPr>
            <w:r w:rsidRPr="00C04E1C">
              <w:t>external organisations</w:t>
            </w:r>
          </w:p>
          <w:p w:rsidR="00000000" w:rsidRPr="00C04E1C" w:rsidP="00C04E1C">
            <w:pPr>
              <w:pStyle w:val="ListBullet"/>
            </w:pPr>
            <w:r w:rsidRPr="00C04E1C">
              <w:t>individuals</w:t>
            </w:r>
          </w:p>
          <w:p w:rsidR="00000000" w:rsidRPr="00C04E1C" w:rsidP="00C04E1C">
            <w:pPr>
              <w:pStyle w:val="ListBullet"/>
            </w:pPr>
            <w:r w:rsidRPr="00C04E1C">
              <w:t>internal departments</w:t>
            </w:r>
          </w:p>
          <w:p w:rsidR="00000000" w:rsidP="00C04E1C">
            <w:pPr>
              <w:pStyle w:val="ListBullet"/>
              <w:rPr>
                <w:lang w:val="en-NZ"/>
              </w:rPr>
            </w:pPr>
            <w:r w:rsidRPr="00C04E1C">
              <w:t>internal employees.</w:t>
            </w:r>
          </w:p>
        </w:tc>
      </w:tr>
      <w:tr w:rsidTr="00C04E1C">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E1C">
            <w:pPr>
              <w:pStyle w:val="BodyText"/>
              <w:rPr>
                <w:lang w:val="en-NZ"/>
              </w:rPr>
            </w:pPr>
            <w:r w:rsidRPr="00C04E1C">
              <w:rPr>
                <w:rStyle w:val="BoldandItalics"/>
              </w:rPr>
              <w:t>Appropriate person</w:t>
            </w:r>
            <w:r w:rsidRPr="00C04E1C">
              <w:t xml:space="preserve"> may include:</w:t>
            </w:r>
          </w:p>
        </w:tc>
        <w:tc>
          <w:tcPr>
            <w:tcW w:w="65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E1C" w:rsidP="00C04E1C">
            <w:pPr>
              <w:pStyle w:val="ListBullet"/>
            </w:pPr>
            <w:r w:rsidRPr="00C04E1C">
              <w:t>authorised business representative</w:t>
            </w:r>
          </w:p>
          <w:p w:rsidR="00000000" w:rsidRPr="00C04E1C" w:rsidP="00C04E1C">
            <w:pPr>
              <w:pStyle w:val="ListBullet"/>
            </w:pPr>
            <w:r w:rsidRPr="00C04E1C">
              <w:t>client</w:t>
            </w:r>
          </w:p>
          <w:p w:rsidR="00000000" w:rsidRPr="00C04E1C" w:rsidP="00C04E1C">
            <w:pPr>
              <w:pStyle w:val="ListBullet"/>
            </w:pPr>
            <w:r w:rsidRPr="00C04E1C">
              <w:t>supervisor.</w:t>
            </w:r>
          </w:p>
        </w:tc>
      </w:tr>
    </w:tbl>
    <w:p w:rsidR="00000000" w:rsidRPr="00C04E1C" w:rsidP="00C04E1C">
      <w:pPr>
        <w:pStyle w:val="BodyText"/>
      </w:pPr>
    </w:p>
    <w:p w:rsidR="00000000" w:rsidRPr="00C04E1C" w:rsidP="00C04E1C">
      <w:pPr>
        <w:pStyle w:val="AllowPageBreak"/>
      </w:pPr>
    </w:p>
    <w:p w:rsidR="00000000" w:rsidRPr="00C04E1C" w:rsidP="00C04E1C">
      <w:pPr>
        <w:pStyle w:val="Heading1"/>
      </w:pPr>
      <w:bookmarkStart w:id="12" w:name="O_434722"/>
      <w:bookmarkEnd w:id="12"/>
      <w:r w:rsidRPr="00C04E1C">
        <w:t>Unit Sector(s)</w:t>
      </w:r>
    </w:p>
    <w:p w:rsidR="00000000" w:rsidRPr="00C04E1C" w:rsidP="00C04E1C">
      <w:pPr>
        <w:pStyle w:val="BodyText"/>
      </w:pPr>
      <w:r w:rsidRPr="00C04E1C">
        <w:t>Networking</w:t>
      </w:r>
    </w:p>
    <w:p w:rsidR="00000000" w:rsidRPr="00C04E1C" w:rsidP="00C04E1C"/>
    <w:sectPr w:rsidSect="00C04E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4ED3" w:rsidP="00A54ED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D3" w:rsidP="00C04E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54ED3" w:rsidP="00C04E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4ED3" w:rsidP="00C04E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1C" w:rsidRPr="00A54ED3" w:rsidP="00A54E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ED3" w:rsidP="00C04E1C">
    <w:pPr>
      <w:pStyle w:val="Header"/>
      <w:framePr w:wrap="around"/>
    </w:pPr>
    <w:r>
      <w:fldChar w:fldCharType="begin"/>
    </w:r>
    <w:r>
      <w:instrText xml:space="preserve"> TITLE   \* MERGEFORMAT </w:instrText>
    </w:r>
    <w:r>
      <w:fldChar w:fldCharType="separate"/>
    </w:r>
    <w:r>
      <w:t>ICANWK410A Install hardware to 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54ED3" w:rsidP="00C04E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0ED3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0CA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EA8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E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E1C"/>
    <w:pPr>
      <w:spacing w:before="360" w:after="60"/>
      <w:outlineLvl w:val="0"/>
    </w:pPr>
    <w:rPr>
      <w:sz w:val="32"/>
    </w:rPr>
  </w:style>
  <w:style w:type="paragraph" w:styleId="Heading2">
    <w:name w:val="heading 2"/>
    <w:basedOn w:val="HeadingBase"/>
    <w:next w:val="BodyText"/>
    <w:link w:val="Heading2Char"/>
    <w:qFormat/>
    <w:rsid w:val="00C04E1C"/>
    <w:pPr>
      <w:keepLines/>
      <w:spacing w:before="240" w:after="120"/>
      <w:outlineLvl w:val="1"/>
    </w:pPr>
    <w:rPr>
      <w:sz w:val="28"/>
      <w:szCs w:val="40"/>
    </w:rPr>
  </w:style>
  <w:style w:type="paragraph" w:styleId="Heading3">
    <w:name w:val="heading 3"/>
    <w:basedOn w:val="HeadingBase"/>
    <w:next w:val="BodyText"/>
    <w:link w:val="Heading3Char"/>
    <w:qFormat/>
    <w:rsid w:val="00C04E1C"/>
    <w:pPr>
      <w:spacing w:before="180" w:after="120"/>
      <w:outlineLvl w:val="2"/>
    </w:pPr>
    <w:rPr>
      <w:spacing w:val="-10"/>
      <w:kern w:val="32"/>
    </w:rPr>
  </w:style>
  <w:style w:type="paragraph" w:styleId="Heading4">
    <w:name w:val="heading 4"/>
    <w:basedOn w:val="HeadingBase"/>
    <w:next w:val="BodyText"/>
    <w:link w:val="Heading4Char"/>
    <w:qFormat/>
    <w:rsid w:val="00C04E1C"/>
    <w:pPr>
      <w:spacing w:before="160" w:after="120"/>
      <w:outlineLvl w:val="3"/>
    </w:pPr>
    <w:rPr>
      <w:sz w:val="22"/>
    </w:rPr>
  </w:style>
  <w:style w:type="paragraph" w:styleId="Heading5">
    <w:name w:val="heading 5"/>
    <w:basedOn w:val="HeadingBase"/>
    <w:next w:val="Normal"/>
    <w:link w:val="Heading5Char"/>
    <w:qFormat/>
    <w:rsid w:val="00C04E1C"/>
    <w:pPr>
      <w:spacing w:before="80"/>
      <w:outlineLvl w:val="4"/>
    </w:pPr>
    <w:rPr>
      <w:color w:val="918585"/>
      <w:sz w:val="20"/>
    </w:rPr>
  </w:style>
  <w:style w:type="paragraph" w:styleId="Heading6">
    <w:name w:val="heading 6"/>
    <w:basedOn w:val="HeadingBase"/>
    <w:next w:val="Normal"/>
    <w:link w:val="Heading6Char"/>
    <w:qFormat/>
    <w:rsid w:val="00C04E1C"/>
    <w:pPr>
      <w:spacing w:before="60"/>
      <w:outlineLvl w:val="5"/>
    </w:pPr>
    <w:rPr>
      <w:color w:val="918585"/>
      <w:sz w:val="20"/>
    </w:rPr>
  </w:style>
  <w:style w:type="paragraph" w:styleId="Heading7">
    <w:name w:val="heading 7"/>
    <w:basedOn w:val="Normal"/>
    <w:next w:val="Normal"/>
    <w:link w:val="Heading7Char"/>
    <w:qFormat/>
    <w:rsid w:val="00C04E1C"/>
    <w:pPr>
      <w:ind w:left="720"/>
      <w:outlineLvl w:val="6"/>
    </w:pPr>
    <w:rPr>
      <w:i/>
    </w:rPr>
  </w:style>
  <w:style w:type="paragraph" w:styleId="Heading8">
    <w:name w:val="heading 8"/>
    <w:basedOn w:val="Normal"/>
    <w:next w:val="Normal"/>
    <w:link w:val="Heading8Char"/>
    <w:qFormat/>
    <w:rsid w:val="00C04E1C"/>
    <w:pPr>
      <w:ind w:left="720"/>
      <w:outlineLvl w:val="7"/>
    </w:pPr>
    <w:rPr>
      <w:i/>
    </w:rPr>
  </w:style>
  <w:style w:type="paragraph" w:styleId="Heading9">
    <w:name w:val="heading 9"/>
    <w:basedOn w:val="Normal"/>
    <w:next w:val="Normal"/>
    <w:link w:val="Heading9Char"/>
    <w:qFormat/>
    <w:rsid w:val="00C04E1C"/>
    <w:pPr>
      <w:ind w:left="720"/>
      <w:outlineLvl w:val="8"/>
    </w:pPr>
    <w:rPr>
      <w:i/>
    </w:rPr>
  </w:style>
  <w:style w:type="character" w:default="1" w:styleId="DefaultParagraphFont">
    <w:name w:val="Default Paragraph Font"/>
    <w:uiPriority w:val="1"/>
    <w:unhideWhenUsed/>
    <w:rsid w:val="00C04E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E1C"/>
  </w:style>
  <w:style w:type="character" w:customStyle="1" w:styleId="Heading1Char">
    <w:name w:val="Heading 1 Char"/>
    <w:basedOn w:val="DefaultParagraphFont"/>
    <w:link w:val="Heading1"/>
    <w:rsid w:val="00C04E1C"/>
    <w:rPr>
      <w:rFonts w:ascii="Times New Roman" w:eastAsia="Times New Roman" w:hAnsi="Times New Roman" w:cs="Times New Roman"/>
      <w:b/>
      <w:sz w:val="32"/>
      <w:szCs w:val="20"/>
      <w:lang w:eastAsia="en-US"/>
    </w:rPr>
  </w:style>
  <w:style w:type="paragraph" w:styleId="BodyText">
    <w:name w:val="Body Text"/>
    <w:basedOn w:val="Normal"/>
    <w:link w:val="BodyTextChar"/>
    <w:rsid w:val="00C04E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4E1C"/>
    <w:rPr>
      <w:rFonts w:ascii="Times New Roman" w:eastAsia="Times New Roman" w:hAnsi="Times New Roman" w:cs="Times New Roman"/>
      <w:sz w:val="24"/>
      <w:lang w:eastAsia="en-US"/>
    </w:rPr>
  </w:style>
  <w:style w:type="paragraph" w:styleId="Footer">
    <w:name w:val="footer"/>
    <w:basedOn w:val="Normal"/>
    <w:link w:val="FooterChar"/>
    <w:rsid w:val="00C04E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E1C"/>
    <w:rPr>
      <w:rFonts w:ascii="Times New Roman" w:eastAsia="Times New Roman" w:hAnsi="Times New Roman" w:cs="Times New Roman"/>
      <w:sz w:val="16"/>
      <w:lang w:eastAsia="en-US"/>
    </w:rPr>
  </w:style>
  <w:style w:type="paragraph" w:styleId="ListBullet">
    <w:name w:val="List Bullet"/>
    <w:basedOn w:val="List"/>
    <w:rsid w:val="00C04E1C"/>
    <w:pPr>
      <w:numPr>
        <w:numId w:val="13"/>
      </w:numPr>
      <w:tabs>
        <w:tab w:val="clear" w:pos="340"/>
      </w:tabs>
      <w:spacing w:before="40" w:after="40"/>
    </w:pPr>
  </w:style>
  <w:style w:type="character" w:customStyle="1" w:styleId="SpecialBold">
    <w:name w:val="Special Bold"/>
    <w:basedOn w:val="DefaultParagraphFont"/>
    <w:rsid w:val="00C04E1C"/>
    <w:rPr>
      <w:b/>
      <w:spacing w:val="0"/>
    </w:rPr>
  </w:style>
  <w:style w:type="paragraph" w:styleId="ListBullet2">
    <w:name w:val="List Bullet 2"/>
    <w:basedOn w:val="List2"/>
    <w:rsid w:val="00C04E1C"/>
    <w:pPr>
      <w:numPr>
        <w:numId w:val="14"/>
      </w:numPr>
      <w:tabs>
        <w:tab w:val="clear" w:pos="680"/>
      </w:tabs>
    </w:pPr>
  </w:style>
  <w:style w:type="character" w:styleId="Emphasis">
    <w:name w:val="Emphasis"/>
    <w:basedOn w:val="DefaultParagraphFont"/>
    <w:qFormat/>
    <w:rsid w:val="00C04E1C"/>
    <w:rPr>
      <w:i/>
    </w:rPr>
  </w:style>
  <w:style w:type="paragraph" w:customStyle="1" w:styleId="SuperHeading">
    <w:name w:val="SuperHeading"/>
    <w:basedOn w:val="Normal"/>
    <w:rsid w:val="00C04E1C"/>
    <w:pPr>
      <w:spacing w:before="240" w:after="120"/>
      <w:outlineLvl w:val="0"/>
    </w:pPr>
    <w:rPr>
      <w:rFonts w:ascii="Times New Roman" w:hAnsi="Times New Roman"/>
      <w:b/>
      <w:sz w:val="28"/>
    </w:rPr>
  </w:style>
  <w:style w:type="paragraph" w:customStyle="1" w:styleId="AllowPageBreak">
    <w:name w:val="AllowPageBreak"/>
    <w:rsid w:val="00C04E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4E1C"/>
    <w:rPr>
      <w:b/>
      <w:i/>
      <w:u w:val="none"/>
    </w:rPr>
  </w:style>
  <w:style w:type="character" w:customStyle="1" w:styleId="Heading2Char">
    <w:name w:val="Heading 2 Char"/>
    <w:basedOn w:val="DefaultParagraphFont"/>
    <w:link w:val="Heading2"/>
    <w:rsid w:val="00C04E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E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E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E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E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E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E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E1C"/>
    <w:rPr>
      <w:rFonts w:ascii="Courier New" w:eastAsia="Times New Roman" w:hAnsi="Courier New" w:cs="Times New Roman"/>
      <w:i/>
      <w:szCs w:val="20"/>
      <w:lang w:eastAsia="en-US"/>
    </w:rPr>
  </w:style>
  <w:style w:type="paragraph" w:customStyle="1" w:styleId="HeadingBase">
    <w:name w:val="Heading Base"/>
    <w:rsid w:val="00C04E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E1C"/>
    <w:pPr>
      <w:tabs>
        <w:tab w:val="right" w:leader="dot" w:pos="9072"/>
      </w:tabs>
      <w:ind w:left="567"/>
    </w:pPr>
    <w:rPr>
      <w:szCs w:val="22"/>
    </w:rPr>
  </w:style>
  <w:style w:type="paragraph" w:customStyle="1" w:styleId="TOCBase">
    <w:name w:val="TOC Base"/>
    <w:rsid w:val="00C04E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E1C"/>
    <w:pPr>
      <w:tabs>
        <w:tab w:val="right" w:leader="dot" w:pos="9072"/>
      </w:tabs>
      <w:spacing w:before="40" w:after="40"/>
      <w:ind w:left="284"/>
    </w:pPr>
    <w:rPr>
      <w:rFonts w:ascii="Times New Roman" w:hAnsi="Times New Roman"/>
    </w:rPr>
  </w:style>
  <w:style w:type="paragraph" w:styleId="TOC1">
    <w:name w:val="toc 1"/>
    <w:basedOn w:val="TOCBase"/>
    <w:next w:val="Normal"/>
    <w:rsid w:val="00C04E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4E1C"/>
    <w:pPr>
      <w:spacing w:before="5040"/>
      <w:jc w:val="center"/>
    </w:pPr>
    <w:rPr>
      <w:sz w:val="48"/>
      <w:szCs w:val="72"/>
      <w:lang w:val="en-US"/>
    </w:rPr>
  </w:style>
  <w:style w:type="character" w:customStyle="1" w:styleId="TitleChar">
    <w:name w:val="Title Char"/>
    <w:basedOn w:val="DefaultParagraphFont"/>
    <w:link w:val="Title"/>
    <w:rsid w:val="00C04E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E1C"/>
    <w:pPr>
      <w:tabs>
        <w:tab w:val="left" w:pos="3600"/>
        <w:tab w:val="left" w:pos="3958"/>
      </w:tabs>
    </w:pPr>
  </w:style>
  <w:style w:type="paragraph" w:styleId="List">
    <w:name w:val="List"/>
    <w:basedOn w:val="BodyText"/>
    <w:next w:val="BodyText"/>
    <w:rsid w:val="00C04E1C"/>
    <w:pPr>
      <w:tabs>
        <w:tab w:val="left" w:pos="340"/>
      </w:tabs>
      <w:spacing w:before="60" w:after="60"/>
      <w:ind w:left="340" w:hanging="340"/>
    </w:pPr>
  </w:style>
  <w:style w:type="paragraph" w:customStyle="1" w:styleId="Note">
    <w:name w:val="Note"/>
    <w:basedOn w:val="BodyText"/>
    <w:rsid w:val="00C04E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E1C"/>
    <w:pPr>
      <w:framePr w:wrap="auto" w:hAnchor="text" w:y="6049"/>
    </w:pPr>
    <w:rPr>
      <w:color w:val="000000"/>
      <w:sz w:val="40"/>
    </w:rPr>
  </w:style>
  <w:style w:type="paragraph" w:customStyle="1" w:styleId="TOCTitle">
    <w:name w:val="TOCTitle"/>
    <w:basedOn w:val="Heading1"/>
    <w:rsid w:val="00C04E1C"/>
    <w:pPr>
      <w:spacing w:after="240"/>
      <w:jc w:val="center"/>
      <w:outlineLvl w:val="9"/>
    </w:pPr>
    <w:rPr>
      <w:caps/>
    </w:rPr>
  </w:style>
  <w:style w:type="paragraph" w:customStyle="1" w:styleId="Version">
    <w:name w:val="Version"/>
    <w:rsid w:val="00C04E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E1C"/>
    <w:pPr>
      <w:keepNext w:val="0"/>
      <w:tabs>
        <w:tab w:val="right" w:pos="4176"/>
      </w:tabs>
      <w:ind w:left="198" w:hanging="198"/>
    </w:pPr>
    <w:rPr>
      <w:rFonts w:ascii="Garamond" w:hAnsi="Garamond"/>
    </w:rPr>
  </w:style>
  <w:style w:type="paragraph" w:styleId="IndexHeading">
    <w:name w:val="index heading"/>
    <w:basedOn w:val="Normal"/>
    <w:next w:val="Index1"/>
    <w:semiHidden/>
    <w:rsid w:val="00C04E1C"/>
    <w:pPr>
      <w:spacing w:before="120" w:after="120"/>
    </w:pPr>
    <w:rPr>
      <w:rFonts w:ascii="Arial" w:hAnsi="Arial"/>
      <w:b/>
      <w:color w:val="918585"/>
      <w:sz w:val="24"/>
    </w:rPr>
  </w:style>
  <w:style w:type="paragraph" w:styleId="Header">
    <w:name w:val="header"/>
    <w:basedOn w:val="Normal"/>
    <w:link w:val="HeaderChar"/>
    <w:rsid w:val="00C04E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E1C"/>
    <w:rPr>
      <w:rFonts w:ascii="Times New Roman" w:eastAsia="Times New Roman" w:hAnsi="Times New Roman" w:cs="Times New Roman"/>
      <w:sz w:val="16"/>
      <w:szCs w:val="20"/>
      <w:lang w:val="en-GB" w:eastAsia="en-US"/>
    </w:rPr>
  </w:style>
  <w:style w:type="paragraph" w:customStyle="1" w:styleId="Chapter">
    <w:name w:val="Chapter"/>
    <w:basedOn w:val="Normal"/>
    <w:rsid w:val="00C04E1C"/>
    <w:pPr>
      <w:spacing w:before="240"/>
    </w:pPr>
    <w:rPr>
      <w:rFonts w:ascii="Times New Roman" w:hAnsi="Times New Roman"/>
      <w:smallCaps/>
      <w:spacing w:val="80"/>
      <w:sz w:val="28"/>
    </w:rPr>
  </w:style>
  <w:style w:type="paragraph" w:customStyle="1" w:styleId="InChapter">
    <w:name w:val="InChapter"/>
    <w:basedOn w:val="Heading3"/>
    <w:rsid w:val="00C04E1C"/>
    <w:pPr>
      <w:spacing w:after="240"/>
      <w:outlineLvl w:val="9"/>
    </w:pPr>
    <w:rPr>
      <w:noProof/>
    </w:rPr>
  </w:style>
  <w:style w:type="paragraph" w:styleId="Index2">
    <w:name w:val="index 2"/>
    <w:basedOn w:val="Normal"/>
    <w:next w:val="Normal"/>
    <w:semiHidden/>
    <w:rsid w:val="00C04E1C"/>
    <w:pPr>
      <w:tabs>
        <w:tab w:val="right" w:pos="4176"/>
      </w:tabs>
      <w:ind w:left="568" w:hanging="284"/>
    </w:pPr>
    <w:rPr>
      <w:rFonts w:ascii="Garamond" w:hAnsi="Garamond"/>
    </w:rPr>
  </w:style>
  <w:style w:type="paragraph" w:customStyle="1" w:styleId="Byline">
    <w:name w:val="Byline"/>
    <w:rsid w:val="00C04E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E1C"/>
    <w:pPr>
      <w:tabs>
        <w:tab w:val="clear" w:pos="3600"/>
        <w:tab w:val="clear" w:pos="3958"/>
      </w:tabs>
      <w:jc w:val="right"/>
    </w:pPr>
  </w:style>
  <w:style w:type="paragraph" w:styleId="Caption">
    <w:name w:val="caption"/>
    <w:basedOn w:val="BodyText"/>
    <w:next w:val="Normal"/>
    <w:qFormat/>
    <w:rsid w:val="00C04E1C"/>
    <w:pPr>
      <w:framePr w:w="2268" w:hSpace="181" w:vSpace="181" w:wrap="around" w:vAnchor="text" w:hAnchor="page" w:x="1135" w:y="285" w:anchorLock="1"/>
    </w:pPr>
    <w:rPr>
      <w:i/>
    </w:rPr>
  </w:style>
  <w:style w:type="paragraph" w:customStyle="1" w:styleId="MiniTOCTitle">
    <w:name w:val="MiniTOCTitle"/>
    <w:basedOn w:val="Heading4"/>
    <w:rsid w:val="00C04E1C"/>
    <w:pPr>
      <w:spacing w:before="240"/>
      <w:outlineLvl w:val="9"/>
    </w:pPr>
    <w:rPr>
      <w:noProof/>
      <w:sz w:val="24"/>
    </w:rPr>
  </w:style>
  <w:style w:type="paragraph" w:customStyle="1" w:styleId="MiniTOCItem">
    <w:name w:val="MiniTOCItem"/>
    <w:basedOn w:val="ListBullet"/>
    <w:rsid w:val="00C04E1C"/>
    <w:pPr>
      <w:numPr>
        <w:numId w:val="0"/>
      </w:numPr>
      <w:tabs>
        <w:tab w:val="right" w:leader="dot" w:pos="6521"/>
      </w:tabs>
      <w:spacing w:before="0" w:after="0"/>
    </w:pPr>
  </w:style>
  <w:style w:type="paragraph" w:customStyle="1" w:styleId="TOFTitle">
    <w:name w:val="TOFTitle"/>
    <w:basedOn w:val="TOCTitle"/>
    <w:rsid w:val="00C04E1C"/>
  </w:style>
  <w:style w:type="paragraph" w:styleId="TableofFigures">
    <w:name w:val="table of figures"/>
    <w:basedOn w:val="Normal"/>
    <w:next w:val="Normal"/>
    <w:semiHidden/>
    <w:rsid w:val="00C04E1C"/>
    <w:pPr>
      <w:tabs>
        <w:tab w:val="right" w:leader="dot" w:pos="9072"/>
      </w:tabs>
      <w:ind w:left="970" w:hanging="403"/>
    </w:pPr>
    <w:rPr>
      <w:rFonts w:ascii="Times New Roman" w:hAnsi="Times New Roman"/>
      <w:b/>
    </w:rPr>
  </w:style>
  <w:style w:type="paragraph" w:styleId="ListNumber">
    <w:name w:val="List Number"/>
    <w:basedOn w:val="List"/>
    <w:rsid w:val="00C04E1C"/>
    <w:pPr>
      <w:numPr>
        <w:numId w:val="11"/>
      </w:numPr>
    </w:pPr>
  </w:style>
  <w:style w:type="character" w:customStyle="1" w:styleId="WingdingSymbols">
    <w:name w:val="Wingding Symbols"/>
    <w:rsid w:val="00C04E1C"/>
    <w:rPr>
      <w:rFonts w:ascii="Wingdings" w:hAnsi="Wingdings"/>
    </w:rPr>
  </w:style>
  <w:style w:type="paragraph" w:customStyle="1" w:styleId="TableHeading">
    <w:name w:val="Table Heading"/>
    <w:basedOn w:val="HeadingBase"/>
    <w:rsid w:val="00C04E1C"/>
    <w:pPr>
      <w:keepLines/>
      <w:pBdr>
        <w:bottom w:val="single" w:sz="6" w:space="1" w:color="918585"/>
      </w:pBdr>
      <w:spacing w:before="240"/>
    </w:pPr>
  </w:style>
  <w:style w:type="character" w:customStyle="1" w:styleId="HotSpot">
    <w:name w:val="HotSpot"/>
    <w:rsid w:val="00C04E1C"/>
    <w:rPr>
      <w:color w:val="0033CC"/>
      <w:u w:val="none"/>
    </w:rPr>
  </w:style>
  <w:style w:type="paragraph" w:customStyle="1" w:styleId="BodyTextRight">
    <w:name w:val="Body Text Right"/>
    <w:basedOn w:val="BodyText"/>
    <w:rsid w:val="00C04E1C"/>
    <w:pPr>
      <w:spacing w:before="0" w:after="0"/>
      <w:jc w:val="right"/>
    </w:pPr>
  </w:style>
  <w:style w:type="paragraph" w:styleId="Index3">
    <w:name w:val="index 3"/>
    <w:basedOn w:val="ListNumber2"/>
    <w:next w:val="Normal"/>
    <w:semiHidden/>
    <w:rsid w:val="00C04E1C"/>
    <w:pPr>
      <w:numPr>
        <w:numId w:val="0"/>
      </w:numPr>
      <w:tabs>
        <w:tab w:val="right" w:leader="dot" w:pos="4176"/>
      </w:tabs>
    </w:pPr>
  </w:style>
  <w:style w:type="paragraph" w:styleId="ListNumber2">
    <w:name w:val="List Number 2"/>
    <w:basedOn w:val="List2"/>
    <w:rsid w:val="00C04E1C"/>
    <w:pPr>
      <w:numPr>
        <w:numId w:val="10"/>
      </w:numPr>
      <w:tabs>
        <w:tab w:val="clear" w:pos="1060"/>
      </w:tabs>
    </w:pPr>
  </w:style>
  <w:style w:type="paragraph" w:customStyle="1" w:styleId="MarginNote">
    <w:name w:val="Margin Note"/>
    <w:basedOn w:val="BodyText"/>
    <w:rsid w:val="00C04E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E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E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E1C"/>
    <w:rPr>
      <w:sz w:val="32"/>
    </w:rPr>
  </w:style>
  <w:style w:type="paragraph" w:customStyle="1" w:styleId="HeadingProcedure">
    <w:name w:val="Heading Procedure"/>
    <w:basedOn w:val="HeadingBase"/>
    <w:next w:val="Normal"/>
    <w:rsid w:val="00C04E1C"/>
    <w:pPr>
      <w:tabs>
        <w:tab w:val="left" w:pos="0"/>
      </w:tabs>
      <w:spacing w:before="120" w:after="60"/>
    </w:pPr>
    <w:rPr>
      <w:i/>
      <w:color w:val="918585"/>
      <w:sz w:val="22"/>
    </w:rPr>
  </w:style>
  <w:style w:type="paragraph" w:customStyle="1" w:styleId="TableBodyText">
    <w:name w:val="Table Body Text"/>
    <w:basedOn w:val="BodyText"/>
    <w:rsid w:val="00C04E1C"/>
    <w:pPr>
      <w:spacing w:before="60" w:after="60"/>
    </w:pPr>
  </w:style>
  <w:style w:type="paragraph" w:styleId="ListContinue">
    <w:name w:val="List Continue"/>
    <w:basedOn w:val="List"/>
    <w:rsid w:val="00C04E1C"/>
    <w:pPr>
      <w:ind w:firstLine="0"/>
    </w:pPr>
  </w:style>
  <w:style w:type="paragraph" w:customStyle="1" w:styleId="ListNote">
    <w:name w:val="List Note"/>
    <w:basedOn w:val="List"/>
    <w:rsid w:val="00C04E1C"/>
    <w:pPr>
      <w:pBdr>
        <w:top w:val="single" w:sz="6" w:space="2" w:color="918585"/>
        <w:bottom w:val="single" w:sz="6" w:space="2" w:color="918585"/>
      </w:pBdr>
      <w:tabs>
        <w:tab w:val="left" w:pos="1021"/>
      </w:tabs>
      <w:ind w:firstLine="0"/>
    </w:pPr>
  </w:style>
  <w:style w:type="paragraph" w:customStyle="1" w:styleId="Warning">
    <w:name w:val="Warning"/>
    <w:basedOn w:val="BodyText"/>
    <w:rsid w:val="00C04E1C"/>
    <w:pPr>
      <w:shd w:val="clear" w:color="auto" w:fill="D9D9D9"/>
      <w:tabs>
        <w:tab w:val="left" w:pos="992"/>
      </w:tabs>
      <w:ind w:left="119" w:right="119"/>
    </w:pPr>
    <w:rPr>
      <w:sz w:val="20"/>
    </w:rPr>
  </w:style>
  <w:style w:type="paragraph" w:customStyle="1" w:styleId="MarginIcons">
    <w:name w:val="Margin Icons"/>
    <w:basedOn w:val="BodyText"/>
    <w:rsid w:val="00C04E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E1C"/>
    <w:rPr>
      <w:rFonts w:ascii="Courier New" w:hAnsi="Courier New"/>
    </w:rPr>
  </w:style>
  <w:style w:type="paragraph" w:customStyle="1" w:styleId="NoteBullet">
    <w:name w:val="Note Bullet"/>
    <w:basedOn w:val="Note"/>
    <w:rsid w:val="00C04E1C"/>
    <w:pPr>
      <w:tabs>
        <w:tab w:val="clear" w:pos="680"/>
      </w:tabs>
      <w:spacing w:before="60" w:after="60"/>
    </w:pPr>
  </w:style>
  <w:style w:type="paragraph" w:customStyle="1" w:styleId="SubHeading2">
    <w:name w:val="SubHeading2"/>
    <w:basedOn w:val="HeadingBase"/>
    <w:rsid w:val="00C04E1C"/>
    <w:pPr>
      <w:spacing w:before="240" w:after="60"/>
    </w:pPr>
    <w:rPr>
      <w:sz w:val="20"/>
    </w:rPr>
  </w:style>
  <w:style w:type="paragraph" w:customStyle="1" w:styleId="SubHeading1">
    <w:name w:val="SubHeading1"/>
    <w:basedOn w:val="HeadingBase"/>
    <w:rsid w:val="00C04E1C"/>
    <w:pPr>
      <w:spacing w:before="240" w:after="60"/>
    </w:pPr>
    <w:rPr>
      <w:color w:val="918585"/>
      <w:sz w:val="22"/>
    </w:rPr>
  </w:style>
  <w:style w:type="paragraph" w:customStyle="1" w:styleId="SideHeading">
    <w:name w:val="Side Heading"/>
    <w:basedOn w:val="HeadingBase"/>
    <w:rsid w:val="00C04E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E1C"/>
    <w:pPr>
      <w:numPr>
        <w:numId w:val="12"/>
      </w:numPr>
    </w:pPr>
  </w:style>
  <w:style w:type="paragraph" w:styleId="PlainText">
    <w:name w:val="Plain Text"/>
    <w:basedOn w:val="Normal"/>
    <w:link w:val="PlainTextChar"/>
    <w:rsid w:val="00C04E1C"/>
    <w:rPr>
      <w:sz w:val="20"/>
    </w:rPr>
  </w:style>
  <w:style w:type="character" w:customStyle="1" w:styleId="PlainTextChar">
    <w:name w:val="Plain Text Char"/>
    <w:basedOn w:val="DefaultParagraphFont"/>
    <w:link w:val="PlainText"/>
    <w:rsid w:val="00C04E1C"/>
    <w:rPr>
      <w:rFonts w:ascii="Courier New" w:eastAsia="Times New Roman" w:hAnsi="Courier New" w:cs="Times New Roman"/>
      <w:sz w:val="20"/>
      <w:szCs w:val="20"/>
      <w:lang w:eastAsia="en-US"/>
    </w:rPr>
  </w:style>
  <w:style w:type="character" w:customStyle="1" w:styleId="MenuOption">
    <w:name w:val="Menu Option"/>
    <w:basedOn w:val="DefaultParagraphFont"/>
    <w:rsid w:val="00C04E1C"/>
    <w:rPr>
      <w:b/>
      <w:smallCaps/>
    </w:rPr>
  </w:style>
  <w:style w:type="paragraph" w:customStyle="1" w:styleId="TableListNumber">
    <w:name w:val="Table List Number"/>
    <w:basedOn w:val="ListNumber"/>
    <w:rsid w:val="00C04E1C"/>
    <w:pPr>
      <w:numPr>
        <w:numId w:val="0"/>
      </w:numPr>
    </w:pPr>
  </w:style>
  <w:style w:type="paragraph" w:styleId="TOC4">
    <w:name w:val="toc 4"/>
    <w:basedOn w:val="TOCBase"/>
    <w:next w:val="Normal"/>
    <w:semiHidden/>
    <w:rsid w:val="00C04E1C"/>
    <w:pPr>
      <w:tabs>
        <w:tab w:val="right" w:leader="dot" w:pos="9071"/>
      </w:tabs>
      <w:ind w:left="1701"/>
    </w:pPr>
  </w:style>
  <w:style w:type="paragraph" w:customStyle="1" w:styleId="ListAlpha">
    <w:name w:val="List Alpha"/>
    <w:basedOn w:val="List"/>
    <w:rsid w:val="00C04E1C"/>
    <w:pPr>
      <w:numPr>
        <w:numId w:val="9"/>
      </w:numPr>
    </w:pPr>
  </w:style>
  <w:style w:type="paragraph" w:customStyle="1" w:styleId="ListAlpha2">
    <w:name w:val="List Alpha 2"/>
    <w:basedOn w:val="List2"/>
    <w:rsid w:val="00C04E1C"/>
    <w:pPr>
      <w:numPr>
        <w:numId w:val="8"/>
      </w:numPr>
    </w:pPr>
  </w:style>
  <w:style w:type="paragraph" w:styleId="List2">
    <w:name w:val="List 2"/>
    <w:basedOn w:val="BodyText"/>
    <w:rsid w:val="00C04E1C"/>
    <w:pPr>
      <w:tabs>
        <w:tab w:val="left" w:pos="680"/>
      </w:tabs>
      <w:spacing w:before="60" w:after="60"/>
      <w:ind w:left="680" w:hanging="340"/>
    </w:pPr>
  </w:style>
  <w:style w:type="paragraph" w:styleId="List3">
    <w:name w:val="List 3"/>
    <w:basedOn w:val="BodyText"/>
    <w:rsid w:val="00C04E1C"/>
    <w:pPr>
      <w:tabs>
        <w:tab w:val="left" w:pos="1021"/>
      </w:tabs>
      <w:spacing w:before="60" w:after="60"/>
      <w:ind w:left="1020" w:hanging="340"/>
    </w:pPr>
  </w:style>
  <w:style w:type="paragraph" w:styleId="List4">
    <w:name w:val="List 4"/>
    <w:basedOn w:val="BodyText"/>
    <w:rsid w:val="00C04E1C"/>
    <w:pPr>
      <w:tabs>
        <w:tab w:val="left" w:pos="1361"/>
      </w:tabs>
      <w:spacing w:before="60" w:after="60"/>
      <w:ind w:left="1361" w:hanging="340"/>
    </w:pPr>
  </w:style>
  <w:style w:type="paragraph" w:styleId="List5">
    <w:name w:val="List 5"/>
    <w:basedOn w:val="BodyText"/>
    <w:rsid w:val="00C04E1C"/>
    <w:pPr>
      <w:tabs>
        <w:tab w:val="left" w:pos="1701"/>
      </w:tabs>
      <w:spacing w:before="60" w:after="60"/>
      <w:ind w:left="1701" w:hanging="340"/>
    </w:pPr>
  </w:style>
  <w:style w:type="paragraph" w:styleId="ListBullet3">
    <w:name w:val="List Bullet 3"/>
    <w:basedOn w:val="List3"/>
    <w:rsid w:val="00C04E1C"/>
    <w:pPr>
      <w:numPr>
        <w:numId w:val="15"/>
      </w:numPr>
      <w:tabs>
        <w:tab w:val="clear" w:pos="1021"/>
      </w:tabs>
      <w:ind w:left="1037" w:hanging="357"/>
    </w:pPr>
  </w:style>
  <w:style w:type="paragraph" w:styleId="ListBullet4">
    <w:name w:val="List Bullet 4"/>
    <w:basedOn w:val="List4"/>
    <w:rsid w:val="00C04E1C"/>
    <w:pPr>
      <w:numPr>
        <w:numId w:val="3"/>
      </w:numPr>
    </w:pPr>
  </w:style>
  <w:style w:type="paragraph" w:styleId="ListBullet5">
    <w:name w:val="List Bullet 5"/>
    <w:basedOn w:val="List5"/>
    <w:rsid w:val="00C04E1C"/>
    <w:pPr>
      <w:numPr>
        <w:numId w:val="4"/>
      </w:numPr>
    </w:pPr>
  </w:style>
  <w:style w:type="paragraph" w:styleId="ListContinue2">
    <w:name w:val="List Continue 2"/>
    <w:basedOn w:val="List2"/>
    <w:rsid w:val="00C04E1C"/>
    <w:pPr>
      <w:ind w:firstLine="0"/>
    </w:pPr>
  </w:style>
  <w:style w:type="paragraph" w:styleId="ListContinue3">
    <w:name w:val="List Continue 3"/>
    <w:basedOn w:val="List3"/>
    <w:rsid w:val="00C04E1C"/>
    <w:pPr>
      <w:ind w:left="1021" w:firstLine="0"/>
    </w:pPr>
  </w:style>
  <w:style w:type="paragraph" w:styleId="ListContinue4">
    <w:name w:val="List Continue 4"/>
    <w:basedOn w:val="List4"/>
    <w:rsid w:val="00C04E1C"/>
    <w:pPr>
      <w:ind w:firstLine="0"/>
    </w:pPr>
  </w:style>
  <w:style w:type="paragraph" w:styleId="ListContinue5">
    <w:name w:val="List Continue 5"/>
    <w:basedOn w:val="List5"/>
    <w:rsid w:val="00C04E1C"/>
    <w:pPr>
      <w:ind w:firstLine="0"/>
    </w:pPr>
  </w:style>
  <w:style w:type="paragraph" w:styleId="ListNumber3">
    <w:name w:val="List Number 3"/>
    <w:basedOn w:val="List3"/>
    <w:rsid w:val="00C04E1C"/>
    <w:pPr>
      <w:numPr>
        <w:numId w:val="5"/>
      </w:numPr>
    </w:pPr>
  </w:style>
  <w:style w:type="paragraph" w:styleId="ListNumber4">
    <w:name w:val="List Number 4"/>
    <w:basedOn w:val="List4"/>
    <w:rsid w:val="00C04E1C"/>
    <w:pPr>
      <w:numPr>
        <w:numId w:val="6"/>
      </w:numPr>
    </w:pPr>
  </w:style>
  <w:style w:type="paragraph" w:styleId="ListNumber5">
    <w:name w:val="List Number 5"/>
    <w:basedOn w:val="List5"/>
    <w:rsid w:val="00C04E1C"/>
    <w:pPr>
      <w:numPr>
        <w:numId w:val="7"/>
      </w:numPr>
    </w:pPr>
  </w:style>
  <w:style w:type="paragraph" w:styleId="BlockText">
    <w:name w:val="Block Text"/>
    <w:basedOn w:val="Normal"/>
    <w:rsid w:val="00C04E1C"/>
    <w:pPr>
      <w:spacing w:after="120"/>
      <w:ind w:left="1440" w:right="1440"/>
    </w:pPr>
  </w:style>
  <w:style w:type="character" w:customStyle="1" w:styleId="Subscript">
    <w:name w:val="Subscript"/>
    <w:basedOn w:val="DefaultParagraphFont"/>
    <w:rsid w:val="00C04E1C"/>
    <w:rPr>
      <w:sz w:val="16"/>
      <w:vertAlign w:val="subscript"/>
    </w:rPr>
  </w:style>
  <w:style w:type="character" w:customStyle="1" w:styleId="Superscript">
    <w:name w:val="Superscript"/>
    <w:basedOn w:val="DefaultParagraphFont"/>
    <w:rsid w:val="00C04E1C"/>
    <w:rPr>
      <w:sz w:val="16"/>
      <w:vertAlign w:val="superscript"/>
    </w:rPr>
  </w:style>
  <w:style w:type="character" w:customStyle="1" w:styleId="Symbols">
    <w:name w:val="Symbols"/>
    <w:basedOn w:val="DefaultParagraphFont"/>
    <w:rsid w:val="00C04E1C"/>
    <w:rPr>
      <w:rFonts w:ascii="Symbol" w:hAnsi="Symbol"/>
    </w:rPr>
  </w:style>
  <w:style w:type="character" w:customStyle="1" w:styleId="MenuOptions">
    <w:name w:val="Menu Options"/>
    <w:basedOn w:val="DefaultParagraphFont"/>
    <w:rsid w:val="00C04E1C"/>
    <w:rPr>
      <w:rFonts w:ascii="Arial Narrow" w:hAnsi="Arial Narrow"/>
      <w:smallCaps/>
    </w:rPr>
  </w:style>
  <w:style w:type="character" w:customStyle="1" w:styleId="Buttons">
    <w:name w:val="Buttons"/>
    <w:basedOn w:val="DefaultParagraphFont"/>
    <w:rsid w:val="00C04E1C"/>
    <w:rPr>
      <w:b/>
    </w:rPr>
  </w:style>
  <w:style w:type="character" w:customStyle="1" w:styleId="Underlined">
    <w:name w:val="Underlined"/>
    <w:basedOn w:val="DefaultParagraphFont"/>
    <w:rsid w:val="00C04E1C"/>
    <w:rPr>
      <w:u w:val="single"/>
    </w:rPr>
  </w:style>
  <w:style w:type="paragraph" w:customStyle="1" w:styleId="TableBodyTextRight">
    <w:name w:val="Table Body Text Right"/>
    <w:basedOn w:val="TableBodyText"/>
    <w:rsid w:val="00C04E1C"/>
    <w:pPr>
      <w:widowControl w:val="0"/>
      <w:autoSpaceDE w:val="0"/>
      <w:autoSpaceDN w:val="0"/>
      <w:adjustRightInd w:val="0"/>
      <w:jc w:val="right"/>
    </w:pPr>
    <w:rPr>
      <w:rFonts w:cs="Arial"/>
      <w:szCs w:val="18"/>
    </w:rPr>
  </w:style>
  <w:style w:type="paragraph" w:customStyle="1" w:styleId="CopyrightText">
    <w:name w:val="Copyright Text"/>
    <w:basedOn w:val="BodyText"/>
    <w:rsid w:val="00C04E1C"/>
    <w:rPr>
      <w:sz w:val="18"/>
    </w:rPr>
  </w:style>
  <w:style w:type="paragraph" w:customStyle="1" w:styleId="BodySmallRight">
    <w:name w:val="Body Small Right"/>
    <w:basedOn w:val="BodyTextRight"/>
    <w:rsid w:val="00C04E1C"/>
    <w:rPr>
      <w:sz w:val="18"/>
      <w:szCs w:val="18"/>
    </w:rPr>
  </w:style>
  <w:style w:type="paragraph" w:customStyle="1" w:styleId="MarginEdition">
    <w:name w:val="Margin Edition"/>
    <w:basedOn w:val="MarginNote"/>
    <w:rsid w:val="00C04E1C"/>
    <w:pPr>
      <w:spacing w:before="0" w:after="0"/>
    </w:pPr>
    <w:rPr>
      <w:rFonts w:ascii="Times New Roman" w:hAnsi="Times New Roman"/>
      <w:color w:val="999999"/>
    </w:rPr>
  </w:style>
  <w:style w:type="paragraph" w:customStyle="1" w:styleId="Spacer">
    <w:name w:val="Spacer"/>
    <w:basedOn w:val="Normal"/>
    <w:rsid w:val="00C04E1C"/>
    <w:rPr>
      <w:sz w:val="2"/>
      <w:szCs w:val="2"/>
    </w:rPr>
  </w:style>
  <w:style w:type="character" w:customStyle="1" w:styleId="Small">
    <w:name w:val="Small"/>
    <w:basedOn w:val="DefaultParagraphFont"/>
    <w:rsid w:val="00C04E1C"/>
    <w:rPr>
      <w:sz w:val="16"/>
    </w:rPr>
  </w:style>
  <w:style w:type="paragraph" w:customStyle="1" w:styleId="WideTable">
    <w:name w:val="Wide Table"/>
    <w:basedOn w:val="Normal"/>
    <w:rsid w:val="00C04E1C"/>
    <w:pPr>
      <w:ind w:left="-1418"/>
    </w:pPr>
    <w:rPr>
      <w:sz w:val="2"/>
      <w:szCs w:val="2"/>
    </w:rPr>
  </w:style>
  <w:style w:type="character" w:styleId="PageNumber">
    <w:name w:val="page number"/>
    <w:basedOn w:val="DefaultParagraphFont"/>
    <w:rsid w:val="00C04E1C"/>
  </w:style>
  <w:style w:type="paragraph" w:styleId="Quote">
    <w:name w:val="Quote"/>
    <w:basedOn w:val="Heading1"/>
    <w:link w:val="QuoteChar"/>
    <w:qFormat/>
    <w:rsid w:val="00C04E1C"/>
    <w:rPr>
      <w:b w:val="0"/>
      <w:sz w:val="72"/>
      <w:szCs w:val="72"/>
      <w:lang w:val="en-NZ"/>
    </w:rPr>
  </w:style>
  <w:style w:type="character" w:customStyle="1" w:styleId="QuoteChar">
    <w:name w:val="Quote Char"/>
    <w:basedOn w:val="DefaultParagraphFont"/>
    <w:link w:val="Quote"/>
    <w:rsid w:val="00C04E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E1C"/>
    <w:pPr>
      <w:pageBreakBefore/>
    </w:pPr>
  </w:style>
  <w:style w:type="paragraph" w:customStyle="1" w:styleId="Border">
    <w:name w:val="Border"/>
    <w:basedOn w:val="Normal"/>
    <w:qFormat/>
    <w:rsid w:val="00C04E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E1C"/>
    <w:rPr>
      <w:b/>
      <w:bCs/>
      <w:i/>
      <w:iCs/>
      <w:color w:val="auto"/>
    </w:rPr>
  </w:style>
  <w:style w:type="paragraph" w:styleId="IntenseQuote">
    <w:name w:val="Intense Quote"/>
    <w:basedOn w:val="Normal"/>
    <w:next w:val="Normal"/>
    <w:link w:val="IntenseQuoteChar"/>
    <w:uiPriority w:val="30"/>
    <w:qFormat/>
    <w:rsid w:val="00C04E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E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E1C"/>
    <w:rPr>
      <w:smallCaps/>
      <w:color w:val="auto"/>
      <w:u w:val="single"/>
    </w:rPr>
  </w:style>
  <w:style w:type="character" w:styleId="IntenseReference">
    <w:name w:val="Intense Reference"/>
    <w:basedOn w:val="DefaultParagraphFont"/>
    <w:uiPriority w:val="32"/>
    <w:qFormat/>
    <w:rsid w:val="00C04E1C"/>
    <w:rPr>
      <w:b/>
      <w:bCs/>
      <w:smallCaps/>
      <w:color w:val="auto"/>
      <w:spacing w:val="5"/>
      <w:u w:val="single"/>
    </w:rPr>
  </w:style>
  <w:style w:type="paragraph" w:customStyle="1" w:styleId="2ColumnHeading">
    <w:name w:val="2Column Heading"/>
    <w:basedOn w:val="BodyText"/>
    <w:qFormat/>
    <w:rsid w:val="00C04E1C"/>
    <w:pPr>
      <w:spacing w:after="60"/>
      <w:ind w:left="-2268"/>
    </w:pPr>
    <w:rPr>
      <w:b/>
    </w:rPr>
  </w:style>
  <w:style w:type="paragraph" w:customStyle="1" w:styleId="Heading1TOC">
    <w:name w:val="Heading1 TOC"/>
    <w:basedOn w:val="Normal"/>
    <w:qFormat/>
    <w:rsid w:val="00C04E1C"/>
    <w:pPr>
      <w:spacing w:before="240" w:after="120"/>
    </w:pPr>
    <w:rPr>
      <w:rFonts w:ascii="Times New Roman" w:hAnsi="Times New Roman"/>
      <w:b/>
      <w:sz w:val="32"/>
    </w:rPr>
  </w:style>
  <w:style w:type="paragraph" w:customStyle="1" w:styleId="Heading2TOC">
    <w:name w:val="Heading2 TOC"/>
    <w:basedOn w:val="Normal"/>
    <w:qFormat/>
    <w:rsid w:val="00C04E1C"/>
    <w:pPr>
      <w:spacing w:before="240" w:after="60"/>
    </w:pPr>
    <w:rPr>
      <w:rFonts w:ascii="Times New Roman" w:hAnsi="Times New Roman"/>
      <w:b/>
      <w:sz w:val="28"/>
    </w:rPr>
  </w:style>
  <w:style w:type="character" w:customStyle="1" w:styleId="Underline">
    <w:name w:val="Underline"/>
    <w:basedOn w:val="DefaultParagraphFont"/>
    <w:qFormat/>
    <w:rsid w:val="00C04E1C"/>
    <w:rPr>
      <w:u w:val="single"/>
    </w:rPr>
  </w:style>
  <w:style w:type="paragraph" w:styleId="BalloonText">
    <w:name w:val="Balloon Text"/>
    <w:basedOn w:val="Normal"/>
    <w:link w:val="BalloonTextChar"/>
    <w:rsid w:val="00C04E1C"/>
    <w:rPr>
      <w:rFonts w:ascii="Tahoma" w:hAnsi="Tahoma" w:cs="Tahoma"/>
      <w:sz w:val="16"/>
      <w:szCs w:val="16"/>
    </w:rPr>
  </w:style>
  <w:style w:type="character" w:customStyle="1" w:styleId="BalloonTextChar">
    <w:name w:val="Balloon Text Char"/>
    <w:basedOn w:val="DefaultParagraphFont"/>
    <w:link w:val="BalloonText"/>
    <w:rsid w:val="00C04E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E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4E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E1C"/>
    <w:rPr>
      <w:b/>
      <w:color w:val="660033"/>
      <w:spacing w:val="0"/>
    </w:rPr>
  </w:style>
  <w:style w:type="paragraph" w:customStyle="1" w:styleId="Nameditemlist">
    <w:name w:val="Named item list"/>
    <w:basedOn w:val="BodyText"/>
    <w:qFormat/>
    <w:rsid w:val="00C04E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7129</Characters>
  <Application>Microsoft Office Word</Application>
  <DocSecurity>0</DocSecurity>
  <Lines>249</Lines>
  <Paragraphs>153</Paragraphs>
  <ScaleCrop>false</ScaleCrop>
  <Company>Author-it Software Corporation Ltd.</Company>
  <LinksUpToDate>false</LinksUpToDate>
  <CharactersWithSpaces>8124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ICANWK410A Install hardware to a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2012-05-29T03:11:00Z</dcterms:created>
  <dcterms:modified xsi:type="dcterms:W3CDTF">2012-05-29T03:11:00Z</dcterms:modified>
</cp:coreProperties>
</file>