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1B28" w:rsidP="00451B28">
      <w:pPr>
        <w:pStyle w:val="Title"/>
      </w:pPr>
      <w:bookmarkStart w:id="0" w:name="_GoBack"/>
      <w:bookmarkEnd w:id="0"/>
      <w:r>
        <w:fldChar w:fldCharType="begin"/>
      </w:r>
      <w:r>
        <w:instrText xml:space="preserve"> TITLE   \* MERGEFORMAT </w:instrText>
      </w:r>
      <w:r>
        <w:fldChar w:fldCharType="separate"/>
      </w:r>
      <w:r>
        <w:t>ICANWK406A Install, configure and test network security</w:t>
      </w:r>
      <w:r>
        <w:fldChar w:fldCharType="end"/>
      </w:r>
    </w:p>
    <w:p w:rsidR="00451B28" w:rsidP="00451B28">
      <w:pPr>
        <w:pStyle w:val="Version"/>
        <w:sectPr w:rsidSect="00FA0A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0AA8" w:rsidP="00FA0AA8">
      <w:pPr>
        <w:pStyle w:val="SuperHeading"/>
      </w:pPr>
      <w:r w:rsidRPr="00FA0AA8">
        <w:t>ICANWK406A Install, configure and test network security</w:t>
      </w:r>
    </w:p>
    <w:p w:rsidR="00000000" w:rsidRPr="00FA0AA8" w:rsidP="00FA0AA8">
      <w:pPr>
        <w:pStyle w:val="Heading1"/>
      </w:pPr>
      <w:bookmarkStart w:id="1" w:name="O_428800"/>
      <w:bookmarkEnd w:id="1"/>
      <w:r w:rsidRPr="00FA0AA8">
        <w:t>Modification History</w:t>
      </w:r>
    </w:p>
    <w:tbl>
      <w:tblPr>
        <w:tblW w:w="0" w:type="auto"/>
        <w:tblLayout w:type="fixed"/>
        <w:tblCellMar>
          <w:left w:w="62" w:type="dxa"/>
          <w:right w:w="62" w:type="dxa"/>
        </w:tblCellMar>
        <w:tblLook w:val="0000"/>
      </w:tblPr>
      <w:tblGrid>
        <w:gridCol w:w="3174"/>
        <w:gridCol w:w="5913"/>
      </w:tblGrid>
      <w:tr w:rsidTr="00FA0AA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AA8" w:rsidP="00FA0AA8">
            <w:pPr>
              <w:pStyle w:val="BodyText"/>
            </w:pPr>
            <w:r w:rsidRPr="00FA0AA8">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AA8">
            <w:pPr>
              <w:pStyle w:val="BodyText"/>
              <w:rPr>
                <w:lang w:val="en-NZ"/>
              </w:rPr>
            </w:pPr>
            <w:r w:rsidRPr="00FA0AA8">
              <w:rPr>
                <w:rStyle w:val="SpecialBold"/>
              </w:rPr>
              <w:t>Comments</w:t>
            </w:r>
          </w:p>
        </w:tc>
      </w:tr>
      <w:tr w:rsidTr="00FA0AA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AA8">
            <w:pPr>
              <w:pStyle w:val="BodyText"/>
              <w:rPr>
                <w:lang w:val="en-NZ"/>
              </w:rPr>
            </w:pPr>
            <w:r w:rsidRPr="00FA0AA8">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AA8" w:rsidP="00FA0AA8">
            <w:pPr>
              <w:pStyle w:val="BodyText"/>
            </w:pPr>
            <w:r w:rsidRPr="00FA0AA8">
              <w:t xml:space="preserve">This Unit first released with </w:t>
            </w:r>
            <w:r w:rsidRPr="00FA0AA8">
              <w:rPr>
                <w:rStyle w:val="Emphasis"/>
              </w:rPr>
              <w:t>ICA11 Informati</w:t>
            </w:r>
            <w:r w:rsidRPr="00FA0AA8">
              <w:rPr>
                <w:rStyle w:val="Emphasis"/>
              </w:rPr>
              <w:t>on and Communications Technology Training Package version 1.0</w:t>
            </w:r>
          </w:p>
        </w:tc>
      </w:tr>
    </w:tbl>
    <w:p w:rsidR="00000000" w:rsidRPr="00FA0AA8" w:rsidP="00FA0AA8">
      <w:pPr>
        <w:pStyle w:val="BodyText"/>
      </w:pPr>
    </w:p>
    <w:p w:rsidR="00000000" w:rsidRPr="00FA0AA8" w:rsidP="00FA0AA8">
      <w:pPr>
        <w:pStyle w:val="AllowPageBreak"/>
      </w:pPr>
    </w:p>
    <w:p w:rsidR="00000000" w:rsidRPr="00FA0AA8" w:rsidP="00FA0AA8">
      <w:pPr>
        <w:pStyle w:val="Heading1"/>
      </w:pPr>
      <w:bookmarkStart w:id="2" w:name="O_428801"/>
      <w:bookmarkEnd w:id="2"/>
      <w:r w:rsidRPr="00FA0AA8">
        <w:t>Unit Descriptor</w:t>
      </w:r>
    </w:p>
    <w:p w:rsidR="00000000" w:rsidRPr="00FA0AA8" w:rsidP="00FA0AA8">
      <w:pPr>
        <w:pStyle w:val="BodyText"/>
      </w:pPr>
      <w:r w:rsidRPr="00FA0AA8">
        <w:t xml:space="preserve">This unit describes the performance outcomes, skills and knowledge required to install, configure and test network security in an information </w:t>
      </w:r>
      <w:r w:rsidRPr="00FA0AA8">
        <w:t>and communications technology (ICT) network.</w:t>
      </w:r>
    </w:p>
    <w:p w:rsidR="00000000" w:rsidRPr="00FA0AA8" w:rsidP="00FA0AA8">
      <w:pPr>
        <w:pStyle w:val="AllowPageBreak"/>
      </w:pPr>
    </w:p>
    <w:p w:rsidR="00000000" w:rsidRPr="00FA0AA8" w:rsidP="00FA0AA8">
      <w:pPr>
        <w:pStyle w:val="Heading1"/>
      </w:pPr>
      <w:bookmarkStart w:id="3" w:name="O_428802"/>
      <w:bookmarkEnd w:id="3"/>
      <w:r w:rsidRPr="00FA0AA8">
        <w:t>Application of the Unit</w:t>
      </w:r>
    </w:p>
    <w:p w:rsidR="00000000" w:rsidRPr="00FA0AA8" w:rsidP="00FA0AA8">
      <w:pPr>
        <w:pStyle w:val="BodyText"/>
      </w:pPr>
      <w:r w:rsidRPr="00FA0AA8">
        <w:t>This unit applies to information technology (IT) professionals who install, configure and test secure networks of any size.</w:t>
      </w:r>
    </w:p>
    <w:p w:rsidR="00000000" w:rsidRPr="00FA0AA8" w:rsidP="00FA0AA8">
      <w:pPr>
        <w:pStyle w:val="AllowPageBreak"/>
      </w:pPr>
    </w:p>
    <w:p w:rsidR="00000000" w:rsidRPr="00FA0AA8" w:rsidP="00FA0AA8">
      <w:pPr>
        <w:pStyle w:val="Heading1"/>
      </w:pPr>
      <w:bookmarkStart w:id="4" w:name="O_428803"/>
      <w:bookmarkEnd w:id="4"/>
      <w:r w:rsidRPr="00FA0AA8">
        <w:t>Licensing/Regulatory Informat</w:t>
      </w:r>
      <w:r w:rsidRPr="00FA0AA8">
        <w:t>ion</w:t>
      </w:r>
    </w:p>
    <w:p w:rsidR="00000000" w:rsidRPr="00FA0AA8" w:rsidP="00FA0AA8">
      <w:pPr>
        <w:pStyle w:val="BodyText"/>
      </w:pPr>
      <w:r w:rsidRPr="00FA0AA8">
        <w:t>No licensing, legislative, regulatory or certification requirements apply to this unit at the time of endorsement but users should confirm requirements with the relevant federal, state or territory authority.</w:t>
      </w:r>
    </w:p>
    <w:p w:rsidR="00000000" w:rsidRPr="00FA0AA8" w:rsidP="00FA0AA8">
      <w:pPr>
        <w:pStyle w:val="AllowPageBreak"/>
      </w:pPr>
    </w:p>
    <w:p w:rsidR="00000000" w:rsidRPr="00FA0AA8" w:rsidP="00FA0AA8">
      <w:pPr>
        <w:pStyle w:val="Heading1"/>
      </w:pPr>
      <w:bookmarkStart w:id="5" w:name="O_428804"/>
      <w:bookmarkEnd w:id="5"/>
      <w:r w:rsidRPr="00FA0AA8">
        <w:t>Pre-Requisites</w:t>
      </w:r>
    </w:p>
    <w:p w:rsidR="00000000" w:rsidRPr="00FA0AA8" w:rsidP="00FA0AA8">
      <w:pPr>
        <w:pStyle w:val="BodyText"/>
      </w:pPr>
      <w:r w:rsidRPr="00FA0AA8">
        <w:t>Not applicable.</w:t>
      </w:r>
    </w:p>
    <w:p w:rsidR="00000000" w:rsidRPr="00FA0AA8" w:rsidP="00FA0AA8">
      <w:pPr>
        <w:pStyle w:val="AllowPageBreak"/>
      </w:pPr>
    </w:p>
    <w:p w:rsidR="00000000" w:rsidRPr="00FA0AA8" w:rsidP="00FA0AA8">
      <w:pPr>
        <w:pStyle w:val="Heading1"/>
      </w:pPr>
      <w:bookmarkStart w:id="6" w:name="O_428805"/>
      <w:bookmarkEnd w:id="6"/>
      <w:r w:rsidRPr="00FA0AA8">
        <w:t>Employability Skills Information</w:t>
      </w:r>
    </w:p>
    <w:p w:rsidR="00000000" w:rsidRPr="00FA0AA8" w:rsidP="00FA0AA8">
      <w:pPr>
        <w:pStyle w:val="BodyText"/>
      </w:pPr>
      <w:r w:rsidRPr="00FA0AA8">
        <w:t>This unit contains employability skills.</w:t>
      </w:r>
    </w:p>
    <w:p w:rsidR="00000000" w:rsidRPr="00FA0AA8" w:rsidP="00FA0AA8">
      <w:pPr>
        <w:pStyle w:val="AllowPageBreak"/>
      </w:pPr>
    </w:p>
    <w:p w:rsidR="00000000" w:rsidRPr="00FA0AA8" w:rsidP="00FA0AA8">
      <w:pPr>
        <w:pStyle w:val="Heading1"/>
      </w:pPr>
      <w:bookmarkStart w:id="7" w:name="O_428806"/>
      <w:bookmarkEnd w:id="7"/>
      <w:r w:rsidRPr="00FA0AA8">
        <w:t>Elements and Performance Criteria Pre-Content</w:t>
      </w:r>
    </w:p>
    <w:tbl>
      <w:tblPr>
        <w:tblW w:w="0" w:type="auto"/>
        <w:tblLayout w:type="fixed"/>
        <w:tblCellMar>
          <w:left w:w="62" w:type="dxa"/>
          <w:right w:w="62" w:type="dxa"/>
        </w:tblCellMar>
        <w:tblLook w:val="0000"/>
      </w:tblPr>
      <w:tblGrid>
        <w:gridCol w:w="2359"/>
        <w:gridCol w:w="5846"/>
      </w:tblGrid>
      <w:tr w:rsidTr="00FA0AA8">
        <w:tblPrEx>
          <w:tblW w:w="0" w:type="auto"/>
          <w:tblLayout w:type="fixed"/>
          <w:tblCellMar>
            <w:left w:w="62" w:type="dxa"/>
            <w:right w:w="62" w:type="dxa"/>
          </w:tblCellMar>
          <w:tblLook w:val="0000"/>
        </w:tblPrEx>
        <w:trPr>
          <w:tblHeader/>
        </w:trPr>
        <w:tc>
          <w:tcPr>
            <w:tcW w:w="235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FA0AA8" w:rsidP="00FA0AA8">
            <w:pPr>
              <w:pStyle w:val="BodyText"/>
            </w:pPr>
            <w:r w:rsidRPr="00FA0AA8">
              <w:rPr>
                <w:rStyle w:val="SpecialBold"/>
              </w:rPr>
              <w:t>Element</w:t>
            </w:r>
          </w:p>
        </w:tc>
        <w:tc>
          <w:tcPr>
            <w:tcW w:w="584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FA0AA8">
            <w:pPr>
              <w:pStyle w:val="BodyText"/>
              <w:rPr>
                <w:lang w:val="en-NZ"/>
              </w:rPr>
            </w:pPr>
            <w:r w:rsidRPr="00FA0AA8">
              <w:rPr>
                <w:rStyle w:val="SpecialBold"/>
              </w:rPr>
              <w:t>Performance Criteria</w:t>
            </w:r>
          </w:p>
        </w:tc>
      </w:tr>
      <w:tr w:rsidTr="00FA0AA8">
        <w:tblPrEx>
          <w:tblW w:w="0" w:type="auto"/>
          <w:tblLayout w:type="fixed"/>
          <w:tblCellMar>
            <w:left w:w="62" w:type="dxa"/>
            <w:right w:w="62" w:type="dxa"/>
          </w:tblCellMar>
          <w:tblLook w:val="0000"/>
        </w:tblPrEx>
        <w:tc>
          <w:tcPr>
            <w:tcW w:w="235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A0AA8" w:rsidP="00FA0AA8">
            <w:pPr>
              <w:pStyle w:val="BodyText"/>
            </w:pPr>
            <w:r w:rsidRPr="00FA0AA8">
              <w:rPr>
                <w:rStyle w:val="Emphasis"/>
              </w:rPr>
              <w:t>Elements describe the essential outcomes of a unit of competency.</w:t>
            </w:r>
          </w:p>
        </w:tc>
        <w:tc>
          <w:tcPr>
            <w:tcW w:w="584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A0AA8" w:rsidP="00FA0AA8">
            <w:pPr>
              <w:pStyle w:val="BodyText"/>
            </w:pPr>
            <w:r w:rsidRPr="00FA0AA8">
              <w:rPr>
                <w:rStyle w:val="Emphasis"/>
              </w:rPr>
              <w:t>Performance criteria describe the performance needed to demonstrate achievement of the element. Where bold italicised text is used, further information is detailed in the required skills and</w:t>
            </w:r>
            <w:r w:rsidRPr="00FA0AA8">
              <w:rPr>
                <w:rStyle w:val="Emphasis"/>
              </w:rPr>
              <w:t xml:space="preserve"> knowledge section and the range statement. Assessment of performance is to be consistent with the evidence guide.</w:t>
            </w:r>
          </w:p>
        </w:tc>
      </w:tr>
    </w:tbl>
    <w:p w:rsidR="00000000" w:rsidRPr="00FA0AA8" w:rsidP="00FA0AA8">
      <w:pPr>
        <w:pStyle w:val="BodyText"/>
      </w:pPr>
    </w:p>
    <w:p w:rsidR="00000000" w:rsidRPr="00FA0AA8" w:rsidP="00FA0AA8">
      <w:pPr>
        <w:pStyle w:val="AllowPageBreak"/>
      </w:pPr>
    </w:p>
    <w:p w:rsidR="00000000" w:rsidRPr="00FA0AA8" w:rsidP="00FA0AA8">
      <w:pPr>
        <w:pStyle w:val="Heading1"/>
      </w:pPr>
      <w:bookmarkStart w:id="8" w:name="O_428807"/>
      <w:bookmarkEnd w:id="8"/>
      <w:r w:rsidRPr="00FA0AA8">
        <w:t>Elements and Performance Criteria</w:t>
      </w:r>
    </w:p>
    <w:tbl>
      <w:tblPr>
        <w:tblW w:w="0" w:type="auto"/>
        <w:tblLayout w:type="fixed"/>
        <w:tblCellMar>
          <w:left w:w="62" w:type="dxa"/>
          <w:right w:w="62" w:type="dxa"/>
        </w:tblCellMar>
        <w:tblLook w:val="0000"/>
      </w:tblPr>
      <w:tblGrid>
        <w:gridCol w:w="2532"/>
        <w:gridCol w:w="5673"/>
      </w:tblGrid>
      <w:tr w:rsidTr="00FA0AA8">
        <w:tblPrEx>
          <w:tblW w:w="0" w:type="auto"/>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AA8">
            <w:pPr>
              <w:pStyle w:val="BodyText"/>
              <w:rPr>
                <w:lang w:val="en-NZ"/>
              </w:rPr>
            </w:pPr>
            <w:r w:rsidRPr="00FA0AA8">
              <w:t>1. Assess network security threats and vulnerabilities to identify risk</w:t>
            </w:r>
          </w:p>
        </w:tc>
        <w:tc>
          <w:tcPr>
            <w:tcW w:w="5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AA8" w:rsidP="00FA0AA8">
            <w:pPr>
              <w:pStyle w:val="BodyText"/>
            </w:pPr>
            <w:r w:rsidRPr="00FA0AA8">
              <w:t>1.1 Assess and r</w:t>
            </w:r>
            <w:r w:rsidRPr="00FA0AA8">
              <w:t xml:space="preserve">eport on current </w:t>
            </w:r>
            <w:r w:rsidRPr="00FA0AA8">
              <w:rPr>
                <w:rStyle w:val="BoldandItalics"/>
              </w:rPr>
              <w:t>system</w:t>
            </w:r>
            <w:r w:rsidRPr="00FA0AA8">
              <w:t xml:space="preserve"> security, according to required </w:t>
            </w:r>
            <w:r w:rsidRPr="00FA0AA8">
              <w:rPr>
                <w:rStyle w:val="BoldandItalics"/>
              </w:rPr>
              <w:t>asset</w:t>
            </w:r>
            <w:r w:rsidRPr="00FA0AA8">
              <w:t xml:space="preserve"> security level</w:t>
            </w:r>
          </w:p>
          <w:p w:rsidR="00000000" w:rsidRPr="00FA0AA8" w:rsidP="00FA0AA8">
            <w:pPr>
              <w:pStyle w:val="BodyText"/>
            </w:pPr>
            <w:r w:rsidRPr="00FA0AA8">
              <w:t xml:space="preserve">1.2 Determine additional </w:t>
            </w:r>
            <w:r w:rsidRPr="00FA0AA8">
              <w:rPr>
                <w:rStyle w:val="BoldandItalics"/>
              </w:rPr>
              <w:t>network, software, hardware</w:t>
            </w:r>
            <w:r w:rsidRPr="00FA0AA8">
              <w:t xml:space="preserve"> and system </w:t>
            </w:r>
            <w:r w:rsidRPr="00FA0AA8">
              <w:rPr>
                <w:rStyle w:val="BoldandItalics"/>
              </w:rPr>
              <w:t>security threats</w:t>
            </w:r>
            <w:r w:rsidRPr="00FA0AA8">
              <w:t xml:space="preserve"> and </w:t>
            </w:r>
            <w:r w:rsidRPr="00FA0AA8">
              <w:rPr>
                <w:rStyle w:val="BoldandItalics"/>
              </w:rPr>
              <w:t>vulnerabilities</w:t>
            </w:r>
          </w:p>
          <w:p w:rsidR="00000000" w:rsidRPr="00FA0AA8" w:rsidP="00FA0AA8">
            <w:pPr>
              <w:pStyle w:val="BodyText"/>
            </w:pPr>
            <w:r w:rsidRPr="00FA0AA8">
              <w:t xml:space="preserve">1.3 Use identified threats and vulnerability information to identify security </w:t>
            </w:r>
            <w:r w:rsidRPr="00FA0AA8">
              <w:t>risks</w:t>
            </w:r>
          </w:p>
          <w:p w:rsidR="00000000" w:rsidP="00FA0AA8">
            <w:pPr>
              <w:pStyle w:val="BodyText"/>
              <w:rPr>
                <w:lang w:val="en-NZ"/>
              </w:rPr>
            </w:pPr>
            <w:r w:rsidRPr="00FA0AA8">
              <w:t xml:space="preserve">1.4 Make recommendations to management to address security deficiencies, according to current and future </w:t>
            </w:r>
            <w:r w:rsidRPr="00FA0AA8">
              <w:rPr>
                <w:rStyle w:val="BoldandItalics"/>
              </w:rPr>
              <w:t>commercial and business requirements</w:t>
            </w:r>
          </w:p>
        </w:tc>
      </w:tr>
      <w:tr w:rsidTr="00FA0AA8">
        <w:tblPrEx>
          <w:tblW w:w="0" w:type="auto"/>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AA8">
            <w:pPr>
              <w:pStyle w:val="BodyText"/>
              <w:rPr>
                <w:lang w:val="en-NZ"/>
              </w:rPr>
            </w:pPr>
            <w:r w:rsidRPr="00FA0AA8">
              <w:t>2. Implement countermeasures for identified vulnerabilities and threats</w:t>
            </w:r>
          </w:p>
        </w:tc>
        <w:tc>
          <w:tcPr>
            <w:tcW w:w="5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AA8" w:rsidP="00FA0AA8">
            <w:pPr>
              <w:pStyle w:val="BodyText"/>
            </w:pPr>
            <w:r w:rsidRPr="00FA0AA8">
              <w:t xml:space="preserve">2.1 Implement required level of </w:t>
            </w:r>
            <w:r w:rsidRPr="00FA0AA8">
              <w:rPr>
                <w:rStyle w:val="BoldandItalics"/>
              </w:rPr>
              <w:t>perimeter security</w:t>
            </w:r>
            <w:r w:rsidRPr="00FA0AA8">
              <w:t xml:space="preserve"> based on current and future business needs</w:t>
            </w:r>
          </w:p>
          <w:p w:rsidR="00000000" w:rsidRPr="00FA0AA8" w:rsidP="00FA0AA8">
            <w:pPr>
              <w:pStyle w:val="BodyText"/>
            </w:pPr>
            <w:r w:rsidRPr="00FA0AA8">
              <w:t xml:space="preserve">2.2 Assess and implement best practice </w:t>
            </w:r>
            <w:r w:rsidRPr="00FA0AA8">
              <w:rPr>
                <w:rStyle w:val="BoldandItalics"/>
              </w:rPr>
              <w:t>server</w:t>
            </w:r>
            <w:r w:rsidRPr="00FA0AA8">
              <w:t xml:space="preserve"> and network </w:t>
            </w:r>
            <w:r w:rsidRPr="00FA0AA8">
              <w:rPr>
                <w:rStyle w:val="BoldandItalics"/>
              </w:rPr>
              <w:t>hardening techniques</w:t>
            </w:r>
            <w:r w:rsidRPr="00FA0AA8">
              <w:t xml:space="preserve"> and measures</w:t>
            </w:r>
          </w:p>
          <w:p w:rsidR="00000000" w:rsidRPr="00FA0AA8" w:rsidP="00FA0AA8">
            <w:pPr>
              <w:pStyle w:val="BodyText"/>
            </w:pPr>
            <w:r w:rsidRPr="00FA0AA8">
              <w:t>2.3 Implement secure authentication and user account controls</w:t>
            </w:r>
          </w:p>
          <w:p w:rsidR="00000000" w:rsidP="00FA0AA8">
            <w:pPr>
              <w:pStyle w:val="BodyText"/>
              <w:rPr>
                <w:lang w:val="en-NZ"/>
              </w:rPr>
            </w:pPr>
            <w:r w:rsidRPr="00FA0AA8">
              <w:t xml:space="preserve">2.4 Secure </w:t>
            </w:r>
            <w:r w:rsidRPr="00FA0AA8">
              <w:rPr>
                <w:rStyle w:val="BoldandItalics"/>
              </w:rPr>
              <w:t>data integrity</w:t>
            </w:r>
            <w:r w:rsidRPr="00FA0AA8">
              <w:t xml:space="preserve"> and transmissi</w:t>
            </w:r>
            <w:r w:rsidRPr="00FA0AA8">
              <w:t>on</w:t>
            </w:r>
          </w:p>
        </w:tc>
      </w:tr>
      <w:tr w:rsidTr="00FA0AA8">
        <w:tblPrEx>
          <w:tblW w:w="0" w:type="auto"/>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AA8">
            <w:pPr>
              <w:pStyle w:val="BodyText"/>
              <w:rPr>
                <w:lang w:val="en-NZ"/>
              </w:rPr>
            </w:pPr>
            <w:r w:rsidRPr="00FA0AA8">
              <w:t>3. Test and verify functionality and performance of security system implemented</w:t>
            </w:r>
          </w:p>
        </w:tc>
        <w:tc>
          <w:tcPr>
            <w:tcW w:w="5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AA8" w:rsidP="00FA0AA8">
            <w:pPr>
              <w:pStyle w:val="BodyText"/>
            </w:pPr>
            <w:r w:rsidRPr="00FA0AA8">
              <w:t>3.1 Design test items to verify key function and performance measures against criteria</w:t>
            </w:r>
          </w:p>
          <w:p w:rsidR="00000000" w:rsidRPr="00FA0AA8" w:rsidP="00FA0AA8">
            <w:pPr>
              <w:pStyle w:val="BodyText"/>
            </w:pPr>
            <w:r w:rsidRPr="00FA0AA8">
              <w:t>3.2 Conduct function and performance tests recording results</w:t>
            </w:r>
          </w:p>
          <w:p w:rsidR="00000000" w:rsidRPr="00FA0AA8" w:rsidP="00FA0AA8">
            <w:pPr>
              <w:pStyle w:val="BodyText"/>
            </w:pPr>
            <w:r w:rsidRPr="00FA0AA8">
              <w:t>3.3 Modify and debug sec</w:t>
            </w:r>
            <w:r w:rsidRPr="00FA0AA8">
              <w:t>urity system as necessary</w:t>
            </w:r>
          </w:p>
          <w:p w:rsidR="00000000" w:rsidP="00FA0AA8">
            <w:pPr>
              <w:pStyle w:val="BodyText"/>
              <w:rPr>
                <w:lang w:val="en-NZ"/>
              </w:rPr>
            </w:pPr>
            <w:r w:rsidRPr="00FA0AA8">
              <w:t>3.4 Develop documentation on current system settings and file for future reference</w:t>
            </w:r>
          </w:p>
        </w:tc>
      </w:tr>
      <w:tr w:rsidTr="00FA0AA8">
        <w:tblPrEx>
          <w:tblW w:w="0" w:type="auto"/>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AA8">
            <w:pPr>
              <w:pStyle w:val="BodyText"/>
              <w:rPr>
                <w:lang w:val="en-NZ"/>
              </w:rPr>
            </w:pPr>
            <w:r w:rsidRPr="00FA0AA8">
              <w:t>4. Provide systems for monitoring and maintaining security</w:t>
            </w:r>
          </w:p>
        </w:tc>
        <w:tc>
          <w:tcPr>
            <w:tcW w:w="56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AA8" w:rsidP="00FA0AA8">
            <w:pPr>
              <w:pStyle w:val="BodyText"/>
            </w:pPr>
            <w:r w:rsidRPr="00FA0AA8">
              <w:t>4.1 Monitor current network security, including physical aspects, using appropriate thi</w:t>
            </w:r>
            <w:r w:rsidRPr="00FA0AA8">
              <w:t>rd-party testing software where applicable</w:t>
            </w:r>
          </w:p>
          <w:p w:rsidR="00000000" w:rsidRPr="00FA0AA8" w:rsidP="00FA0AA8">
            <w:pPr>
              <w:pStyle w:val="BodyText"/>
            </w:pPr>
            <w:r w:rsidRPr="00FA0AA8">
              <w:t>4.2 Review logs and audit reports to identify and record security incidents, intrusions or attempts</w:t>
            </w:r>
          </w:p>
          <w:p w:rsidR="00000000" w:rsidRPr="00FA0AA8" w:rsidP="00FA0AA8">
            <w:pPr>
              <w:pStyle w:val="BodyText"/>
            </w:pPr>
            <w:r w:rsidRPr="00FA0AA8">
              <w:t>4.3 Carry out spot checks and audits to ensure that procedures are not being bypassed</w:t>
            </w:r>
          </w:p>
          <w:p w:rsidR="00000000" w:rsidRPr="00FA0AA8" w:rsidP="00FA0AA8">
            <w:pPr>
              <w:pStyle w:val="BodyText"/>
            </w:pPr>
            <w:r w:rsidRPr="00FA0AA8">
              <w:t xml:space="preserve">4.4 </w:t>
            </w:r>
            <w:r w:rsidRPr="00FA0AA8">
              <w:rPr>
                <w:rStyle w:val="BoldandItalics"/>
              </w:rPr>
              <w:t>Document</w:t>
            </w:r>
            <w:r w:rsidRPr="00FA0AA8">
              <w:t xml:space="preserve"> newly discover</w:t>
            </w:r>
            <w:r w:rsidRPr="00FA0AA8">
              <w:t xml:space="preserve">ed security threats, vulnerabilities and risks in a report for presentation to </w:t>
            </w:r>
            <w:r w:rsidRPr="00FA0AA8">
              <w:rPr>
                <w:rStyle w:val="BoldandItalics"/>
              </w:rPr>
              <w:t>appropriate person</w:t>
            </w:r>
            <w:r w:rsidRPr="00FA0AA8">
              <w:t xml:space="preserve"> to gain approval for changes to be made</w:t>
            </w:r>
          </w:p>
        </w:tc>
      </w:tr>
    </w:tbl>
    <w:p w:rsidR="00000000" w:rsidRPr="00FA0AA8" w:rsidP="00FA0AA8">
      <w:pPr>
        <w:pStyle w:val="BodyText"/>
      </w:pPr>
    </w:p>
    <w:p w:rsidR="00000000" w:rsidRPr="00FA0AA8" w:rsidP="00FA0AA8">
      <w:pPr>
        <w:pStyle w:val="AllowPageBreak"/>
      </w:pPr>
    </w:p>
    <w:p w:rsidR="00000000" w:rsidRPr="00FA0AA8" w:rsidP="00FA0AA8">
      <w:pPr>
        <w:pStyle w:val="Heading1"/>
      </w:pPr>
      <w:bookmarkStart w:id="9" w:name="O_428808"/>
      <w:bookmarkEnd w:id="9"/>
      <w:r w:rsidRPr="00FA0AA8">
        <w:t>Required Skills and Knowledge</w:t>
      </w:r>
    </w:p>
    <w:p w:rsidR="00000000" w:rsidRPr="00FA0AA8" w:rsidP="00FA0AA8">
      <w:pPr>
        <w:pStyle w:val="BodyText"/>
      </w:pPr>
      <w:r w:rsidRPr="00FA0AA8">
        <w:rPr>
          <w:rStyle w:val="Emphasis"/>
        </w:rPr>
        <w:t>This section describes the skills and knowledge required for this unit.</w:t>
      </w:r>
    </w:p>
    <w:p w:rsidR="00000000" w:rsidRPr="00FA0AA8" w:rsidP="00FA0AA8">
      <w:pPr>
        <w:pStyle w:val="BodyText"/>
      </w:pPr>
    </w:p>
    <w:p w:rsidR="00000000" w:rsidRPr="00FA0AA8" w:rsidP="00FA0AA8">
      <w:pPr>
        <w:pStyle w:val="BodyText"/>
      </w:pPr>
      <w:r w:rsidRPr="00FA0AA8">
        <w:rPr>
          <w:rStyle w:val="SpecialBold"/>
        </w:rPr>
        <w:t>Required skills</w:t>
      </w:r>
    </w:p>
    <w:p w:rsidR="00000000" w:rsidRPr="00FA0AA8" w:rsidP="00FA0AA8">
      <w:pPr>
        <w:pStyle w:val="BodyText"/>
      </w:pPr>
    </w:p>
    <w:p w:rsidR="00000000" w:rsidRPr="00FA0AA8" w:rsidP="00FA0AA8">
      <w:pPr>
        <w:pStyle w:val="ListBullet"/>
      </w:pPr>
      <w:r w:rsidRPr="00FA0AA8">
        <w:t>analytical skills to:</w:t>
      </w:r>
    </w:p>
    <w:p w:rsidR="00000000" w:rsidRPr="00FA0AA8" w:rsidP="00FA0AA8">
      <w:pPr>
        <w:pStyle w:val="ListBullet2"/>
      </w:pPr>
      <w:r w:rsidRPr="00FA0AA8">
        <w:t>analyse systems evaluation</w:t>
      </w:r>
    </w:p>
    <w:p w:rsidR="00000000" w:rsidRPr="00FA0AA8" w:rsidP="00FA0AA8">
      <w:pPr>
        <w:pStyle w:val="ListBullet2"/>
      </w:pPr>
      <w:r w:rsidRPr="00FA0AA8">
        <w:t>review system security logs for breaches</w:t>
      </w:r>
    </w:p>
    <w:p w:rsidR="00000000" w:rsidRPr="00FA0AA8" w:rsidP="00FA0AA8">
      <w:pPr>
        <w:pStyle w:val="ListBullet"/>
      </w:pPr>
      <w:r w:rsidRPr="00FA0AA8">
        <w:t>communication skills to liaise with clients</w:t>
      </w:r>
    </w:p>
    <w:p w:rsidR="00000000" w:rsidRPr="00FA0AA8" w:rsidP="00FA0AA8">
      <w:pPr>
        <w:pStyle w:val="ListBullet"/>
      </w:pPr>
      <w:r w:rsidRPr="00FA0AA8">
        <w:t>literacy skills to write repo</w:t>
      </w:r>
      <w:r w:rsidRPr="00FA0AA8">
        <w:t>rts for evaluating system security status according to organisational security policies</w:t>
      </w:r>
    </w:p>
    <w:p w:rsidR="00000000" w:rsidRPr="00FA0AA8" w:rsidP="00FA0AA8">
      <w:pPr>
        <w:pStyle w:val="ListBullet"/>
      </w:pPr>
      <w:r w:rsidRPr="00FA0AA8">
        <w:t>numeracy skills to undertake a cost-benefit comparison</w:t>
      </w:r>
    </w:p>
    <w:p w:rsidR="00000000" w:rsidRPr="00FA0AA8" w:rsidP="00FA0AA8">
      <w:pPr>
        <w:pStyle w:val="ListBullet"/>
      </w:pPr>
      <w:r w:rsidRPr="00FA0AA8">
        <w:t>problem-solving skills to:</w:t>
      </w:r>
    </w:p>
    <w:p w:rsidR="00000000" w:rsidRPr="00FA0AA8" w:rsidP="00FA0AA8">
      <w:pPr>
        <w:pStyle w:val="ListBullet2"/>
      </w:pPr>
      <w:r w:rsidRPr="00FA0AA8">
        <w:t>determine intrusion detection</w:t>
      </w:r>
    </w:p>
    <w:p w:rsidR="00000000" w:rsidRPr="00FA0AA8" w:rsidP="00FA0AA8">
      <w:pPr>
        <w:pStyle w:val="ListBullet2"/>
      </w:pPr>
      <w:r w:rsidRPr="00FA0AA8">
        <w:t>troubleshoot and debug</w:t>
      </w:r>
    </w:p>
    <w:p w:rsidR="00000000" w:rsidRPr="00FA0AA8" w:rsidP="00FA0AA8">
      <w:pPr>
        <w:pStyle w:val="ListBullet"/>
      </w:pPr>
      <w:r w:rsidRPr="00FA0AA8">
        <w:t>research skills to identify and analyse network security methodologies and technologies</w:t>
      </w:r>
    </w:p>
    <w:p w:rsidR="00000000" w:rsidRPr="00FA0AA8" w:rsidP="00FA0AA8">
      <w:pPr>
        <w:pStyle w:val="ListBullet"/>
      </w:pPr>
      <w:r w:rsidRPr="00FA0AA8">
        <w:t>technical skills to:</w:t>
      </w:r>
    </w:p>
    <w:p w:rsidR="00000000" w:rsidRPr="00FA0AA8" w:rsidP="00FA0AA8">
      <w:pPr>
        <w:pStyle w:val="ListBullet2"/>
      </w:pPr>
      <w:r w:rsidRPr="00FA0AA8">
        <w:t>develop enterprise policies strategies and procedures</w:t>
      </w:r>
    </w:p>
    <w:p w:rsidR="00000000" w:rsidRPr="00FA0AA8" w:rsidP="00FA0AA8">
      <w:pPr>
        <w:pStyle w:val="ListBullet2"/>
      </w:pPr>
      <w:r w:rsidRPr="00FA0AA8">
        <w:t>implement local area network (LAN), wide area network (WAN), virtual private network (VPN) a</w:t>
      </w:r>
      <w:r w:rsidRPr="00FA0AA8">
        <w:t>nd wireless local area network (WLAN) solutions</w:t>
      </w:r>
    </w:p>
    <w:p w:rsidR="00000000" w:rsidRPr="00FA0AA8" w:rsidP="00FA0AA8">
      <w:pPr>
        <w:pStyle w:val="ListBullet2"/>
      </w:pPr>
      <w:r w:rsidRPr="00FA0AA8">
        <w:t>implement security strategies and configure network security software and hardware</w:t>
      </w:r>
    </w:p>
    <w:p w:rsidR="00000000" w:rsidRPr="00FA0AA8" w:rsidP="00FA0AA8">
      <w:pPr>
        <w:pStyle w:val="ListBullet2"/>
      </w:pPr>
      <w:r w:rsidRPr="00FA0AA8">
        <w:t>install hardware and software related to improving network security</w:t>
      </w:r>
    </w:p>
    <w:p w:rsidR="00000000" w:rsidRPr="00FA0AA8" w:rsidP="00FA0AA8">
      <w:pPr>
        <w:pStyle w:val="ListBullet2"/>
      </w:pPr>
      <w:r w:rsidRPr="00FA0AA8">
        <w:t>undertake a network security risk assessment.</w:t>
      </w:r>
    </w:p>
    <w:p w:rsidR="00000000" w:rsidRPr="00FA0AA8" w:rsidP="00FA0AA8">
      <w:pPr>
        <w:pStyle w:val="BodyText"/>
      </w:pPr>
    </w:p>
    <w:p w:rsidR="00000000" w:rsidRPr="00FA0AA8" w:rsidP="00FA0AA8">
      <w:pPr>
        <w:pStyle w:val="BodyText"/>
      </w:pPr>
      <w:r w:rsidRPr="00FA0AA8">
        <w:rPr>
          <w:rStyle w:val="SpecialBold"/>
        </w:rPr>
        <w:t>Required k</w:t>
      </w:r>
      <w:r w:rsidRPr="00FA0AA8">
        <w:rPr>
          <w:rStyle w:val="SpecialBold"/>
        </w:rPr>
        <w:t>nowledge</w:t>
      </w:r>
    </w:p>
    <w:p w:rsidR="00000000" w:rsidRPr="00FA0AA8" w:rsidP="00FA0AA8">
      <w:pPr>
        <w:pStyle w:val="BodyText"/>
      </w:pPr>
    </w:p>
    <w:p w:rsidR="00000000" w:rsidRPr="00FA0AA8" w:rsidP="00FA0AA8">
      <w:pPr>
        <w:pStyle w:val="ListBullet"/>
      </w:pPr>
      <w:r w:rsidRPr="00FA0AA8">
        <w:t xml:space="preserve">authentication issues </w:t>
      </w:r>
    </w:p>
    <w:p w:rsidR="00000000" w:rsidRPr="00FA0AA8" w:rsidP="00FA0AA8">
      <w:pPr>
        <w:pStyle w:val="ListBullet"/>
      </w:pPr>
      <w:r w:rsidRPr="00FA0AA8">
        <w:t>overview knowledge of:</w:t>
      </w:r>
    </w:p>
    <w:p w:rsidR="00000000" w:rsidRPr="00FA0AA8" w:rsidP="00FA0AA8">
      <w:pPr>
        <w:pStyle w:val="ListBullet2"/>
      </w:pPr>
      <w:r w:rsidRPr="00FA0AA8">
        <w:t>client business domain, including client organisation structure and business functionality</w:t>
      </w:r>
    </w:p>
    <w:p w:rsidR="00000000" w:rsidRPr="00FA0AA8" w:rsidP="00FA0AA8">
      <w:pPr>
        <w:pStyle w:val="ListBullet2"/>
      </w:pPr>
      <w:r w:rsidRPr="00FA0AA8">
        <w:t>features and capabilities of networking technologies</w:t>
      </w:r>
    </w:p>
    <w:p w:rsidR="00000000" w:rsidRPr="00FA0AA8" w:rsidP="00FA0AA8">
      <w:pPr>
        <w:pStyle w:val="ListBullet2"/>
      </w:pPr>
      <w:r w:rsidRPr="00FA0AA8">
        <w:t>privacy issues and privacy legislation</w:t>
      </w:r>
    </w:p>
    <w:p w:rsidR="00000000" w:rsidRPr="00FA0AA8" w:rsidP="00FA0AA8">
      <w:pPr>
        <w:pStyle w:val="ListBullet2"/>
      </w:pPr>
      <w:r w:rsidRPr="00FA0AA8">
        <w:t>security in</w:t>
      </w:r>
      <w:r w:rsidRPr="00FA0AA8">
        <w:t>formation sources</w:t>
      </w:r>
    </w:p>
    <w:p w:rsidR="00000000" w:rsidRPr="00FA0AA8" w:rsidP="00FA0AA8">
      <w:pPr>
        <w:pStyle w:val="ListBullet2"/>
      </w:pPr>
      <w:r w:rsidRPr="00FA0AA8">
        <w:t>risk analysis</w:t>
      </w:r>
    </w:p>
    <w:p w:rsidR="00000000" w:rsidRPr="00FA0AA8" w:rsidP="00FA0AA8">
      <w:pPr>
        <w:pStyle w:val="ListBullet"/>
      </w:pPr>
      <w:r w:rsidRPr="00FA0AA8">
        <w:t>common VPN issues, including bandwidth and dynamic security environment</w:t>
      </w:r>
    </w:p>
    <w:p w:rsidR="00000000" w:rsidRPr="00FA0AA8" w:rsidP="00FA0AA8">
      <w:pPr>
        <w:pStyle w:val="ListBullet"/>
      </w:pPr>
      <w:r w:rsidRPr="00FA0AA8">
        <w:t>configuring routers and switches</w:t>
      </w:r>
    </w:p>
    <w:p w:rsidR="00000000" w:rsidRPr="00FA0AA8" w:rsidP="00FA0AA8">
      <w:pPr>
        <w:pStyle w:val="ListBullet"/>
      </w:pPr>
      <w:r w:rsidRPr="00FA0AA8">
        <w:t>current industry-accepted hardware and software security products, with broad knowledge of general features and capabi</w:t>
      </w:r>
      <w:r w:rsidRPr="00FA0AA8">
        <w:t>lities</w:t>
      </w:r>
    </w:p>
    <w:p w:rsidR="00000000" w:rsidRPr="00FA0AA8" w:rsidP="00FA0AA8">
      <w:pPr>
        <w:pStyle w:val="ListBullet"/>
      </w:pPr>
      <w:r w:rsidRPr="00FA0AA8">
        <w:t>function and operation of VPN concepts, including encryption, firewalls, packet tunnelling and authentication</w:t>
      </w:r>
    </w:p>
    <w:p w:rsidR="00000000" w:rsidRPr="00FA0AA8" w:rsidP="00FA0AA8">
      <w:pPr>
        <w:pStyle w:val="ListBullet"/>
      </w:pPr>
      <w:r w:rsidRPr="00FA0AA8">
        <w:t>network protocols and operating systems</w:t>
      </w:r>
    </w:p>
    <w:p w:rsidR="00000000" w:rsidRPr="00FA0AA8" w:rsidP="00FA0AA8">
      <w:pPr>
        <w:pStyle w:val="ListBullet"/>
      </w:pPr>
      <w:r w:rsidRPr="00FA0AA8">
        <w:t>organisational issues surrounding security</w:t>
      </w:r>
    </w:p>
    <w:p w:rsidR="00000000" w:rsidRPr="00FA0AA8" w:rsidP="00FA0AA8">
      <w:pPr>
        <w:pStyle w:val="ListBullet"/>
      </w:pPr>
      <w:r w:rsidRPr="00FA0AA8">
        <w:t>security perimeters and their functions</w:t>
      </w:r>
    </w:p>
    <w:p w:rsidR="00000000" w:rsidRPr="00FA0AA8" w:rsidP="00FA0AA8">
      <w:pPr>
        <w:pStyle w:val="ListBullet"/>
      </w:pPr>
      <w:r w:rsidRPr="00FA0AA8">
        <w:t>security protoco</w:t>
      </w:r>
      <w:r w:rsidRPr="00FA0AA8">
        <w:t>ls, standards and data encryption</w:t>
      </w:r>
    </w:p>
    <w:p w:rsidR="00000000" w:rsidRPr="00FA0AA8" w:rsidP="00FA0AA8">
      <w:pPr>
        <w:pStyle w:val="ListBullet"/>
      </w:pPr>
      <w:r w:rsidRPr="00FA0AA8">
        <w:t>security threats, including eavesdropping, data interception, data corruption, data falsification</w:t>
      </w:r>
    </w:p>
    <w:p w:rsidR="00000000" w:rsidRPr="00FA0AA8" w:rsidP="00FA0AA8">
      <w:pPr>
        <w:pStyle w:val="ListBullet"/>
      </w:pPr>
      <w:r w:rsidRPr="00FA0AA8">
        <w:t>types of VPNs, including site-to-site, user-to-site internet traffic and extranets</w:t>
      </w:r>
    </w:p>
    <w:p w:rsidR="00000000" w:rsidRPr="00FA0AA8" w:rsidP="00FA0AA8">
      <w:pPr>
        <w:pStyle w:val="ListBullet"/>
      </w:pPr>
      <w:r w:rsidRPr="00FA0AA8">
        <w:t>systems and procedures related to:</w:t>
      </w:r>
    </w:p>
    <w:p w:rsidR="00000000" w:rsidRPr="00FA0AA8" w:rsidP="00FA0AA8">
      <w:pPr>
        <w:pStyle w:val="ListBullet2"/>
      </w:pPr>
      <w:r w:rsidRPr="00FA0AA8">
        <w:t>audit and intrusion detection systems</w:t>
      </w:r>
    </w:p>
    <w:p w:rsidR="00000000" w:rsidRPr="00FA0AA8" w:rsidP="00FA0AA8">
      <w:pPr>
        <w:pStyle w:val="ListBullet2"/>
      </w:pPr>
      <w:r w:rsidRPr="00FA0AA8">
        <w:t>auditing and penetration testing techniques</w:t>
      </w:r>
    </w:p>
    <w:p w:rsidR="00000000" w:rsidRPr="00FA0AA8" w:rsidP="00FA0AA8">
      <w:pPr>
        <w:pStyle w:val="ListBullet2"/>
      </w:pPr>
      <w:r w:rsidRPr="00FA0AA8">
        <w:t>cryptography</w:t>
      </w:r>
    </w:p>
    <w:p w:rsidR="00000000" w:rsidRPr="00FA0AA8" w:rsidP="00FA0AA8">
      <w:pPr>
        <w:pStyle w:val="ListBullet2"/>
      </w:pPr>
      <w:r w:rsidRPr="00FA0AA8">
        <w:t>LAN, WLAN and WAN</w:t>
      </w:r>
    </w:p>
    <w:p w:rsidR="00000000" w:rsidRPr="00FA0AA8" w:rsidP="00FA0AA8">
      <w:pPr>
        <w:pStyle w:val="ListBullet2"/>
      </w:pPr>
      <w:r w:rsidRPr="00FA0AA8">
        <w:t>screened subnets</w:t>
      </w:r>
    </w:p>
    <w:p w:rsidR="00000000" w:rsidRPr="00FA0AA8" w:rsidP="00FA0AA8">
      <w:pPr>
        <w:pStyle w:val="ListBullet2"/>
      </w:pPr>
      <w:r w:rsidRPr="00FA0AA8">
        <w:t>transmission control protocols or internet protocols (TCPs/IPs) and applications</w:t>
      </w:r>
    </w:p>
    <w:p w:rsidR="00000000" w:rsidRPr="00FA0AA8" w:rsidP="00FA0AA8">
      <w:pPr>
        <w:pStyle w:val="ListBullet2"/>
      </w:pPr>
      <w:r w:rsidRPr="00FA0AA8">
        <w:t>use of virus detection software.</w:t>
      </w:r>
    </w:p>
    <w:p w:rsidR="00000000" w:rsidRPr="00FA0AA8" w:rsidP="00FA0AA8">
      <w:pPr>
        <w:pStyle w:val="AllowPageBreak"/>
      </w:pPr>
    </w:p>
    <w:p w:rsidR="00000000" w:rsidRPr="00FA0AA8" w:rsidP="00FA0AA8">
      <w:pPr>
        <w:pStyle w:val="Heading1"/>
      </w:pPr>
      <w:bookmarkStart w:id="10" w:name="O_428809"/>
      <w:bookmarkEnd w:id="10"/>
      <w:r w:rsidRPr="00FA0AA8">
        <w:t>Evidence Guide</w:t>
      </w:r>
    </w:p>
    <w:p w:rsidR="00000000" w:rsidRPr="00FA0AA8" w:rsidP="00FA0AA8">
      <w:pPr>
        <w:pStyle w:val="BodyText"/>
      </w:pPr>
      <w:r w:rsidRPr="00FA0AA8">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FA0AA8" w:rsidP="00FA0AA8">
      <w:pPr>
        <w:pStyle w:val="BodyText"/>
      </w:pPr>
    </w:p>
    <w:tbl>
      <w:tblPr>
        <w:tblW w:w="0" w:type="auto"/>
        <w:tblLayout w:type="fixed"/>
        <w:tblCellMar>
          <w:left w:w="62" w:type="dxa"/>
          <w:right w:w="62" w:type="dxa"/>
        </w:tblCellMar>
        <w:tblLook w:val="0000"/>
      </w:tblPr>
      <w:tblGrid>
        <w:gridCol w:w="2408"/>
        <w:gridCol w:w="6592"/>
      </w:tblGrid>
      <w:tr w:rsidTr="00FA0AA8">
        <w:tblPrEx>
          <w:tblW w:w="0" w:type="auto"/>
          <w:tblLayout w:type="fixed"/>
          <w:tblCellMar>
            <w:left w:w="62" w:type="dxa"/>
            <w:right w:w="62" w:type="dxa"/>
          </w:tblCellMar>
          <w:tblLook w:val="0000"/>
        </w:tblPrEx>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AA8">
            <w:pPr>
              <w:pStyle w:val="BodyText"/>
              <w:rPr>
                <w:lang w:val="en-NZ"/>
              </w:rPr>
            </w:pPr>
            <w:r w:rsidRPr="00FA0AA8">
              <w:rPr>
                <w:rStyle w:val="SpecialBold"/>
              </w:rPr>
              <w:t>Overview of assessme</w:t>
            </w:r>
            <w:r w:rsidRPr="00FA0AA8">
              <w:rPr>
                <w:rStyle w:val="SpecialBold"/>
              </w:rPr>
              <w:t>nt</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AA8">
            <w:pPr>
              <w:pStyle w:val="BodyText"/>
              <w:rPr>
                <w:lang w:val="en-NZ"/>
              </w:rPr>
            </w:pPr>
          </w:p>
        </w:tc>
      </w:tr>
      <w:tr w:rsidTr="00FA0AA8">
        <w:tblPrEx>
          <w:tblW w:w="0" w:type="auto"/>
          <w:tblLayout w:type="fixed"/>
          <w:tblCellMar>
            <w:left w:w="62" w:type="dxa"/>
            <w:right w:w="62" w:type="dxa"/>
          </w:tblCellMar>
          <w:tblLook w:val="0000"/>
        </w:tblPrEx>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AA8">
            <w:pPr>
              <w:pStyle w:val="BodyText"/>
              <w:rPr>
                <w:lang w:val="en-NZ"/>
              </w:rPr>
            </w:pPr>
            <w:r w:rsidRPr="00FA0AA8">
              <w:rPr>
                <w:rStyle w:val="SpecialBold"/>
              </w:rPr>
              <w:t>Critical aspects for assessment and evidence required to demonstrate competency in this unit</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AA8" w:rsidP="00FA0AA8">
            <w:pPr>
              <w:pStyle w:val="BodyText"/>
            </w:pPr>
            <w:r w:rsidRPr="00FA0AA8">
              <w:t>Evidence of the ability to:</w:t>
            </w:r>
          </w:p>
          <w:p w:rsidR="00000000" w:rsidRPr="00FA0AA8" w:rsidP="00FA0AA8">
            <w:pPr>
              <w:pStyle w:val="ListBullet"/>
            </w:pPr>
            <w:r w:rsidRPr="00FA0AA8">
              <w:t>assess and identify security threats, vulnerabilities and risks</w:t>
            </w:r>
          </w:p>
          <w:p w:rsidR="00000000" w:rsidRPr="00FA0AA8" w:rsidP="00FA0AA8">
            <w:pPr>
              <w:pStyle w:val="ListBullet"/>
            </w:pPr>
            <w:r w:rsidRPr="00FA0AA8">
              <w:t>determine appropriate countermeasure for threat, vulnerability or risk</w:t>
            </w:r>
          </w:p>
          <w:p w:rsidR="00000000" w:rsidRPr="00FA0AA8" w:rsidP="00FA0AA8">
            <w:pPr>
              <w:pStyle w:val="ListBullet"/>
            </w:pPr>
            <w:r w:rsidRPr="00FA0AA8">
              <w:t>implement countermeasure per threat or risk</w:t>
            </w:r>
          </w:p>
          <w:p w:rsidR="00000000" w:rsidRPr="00FA0AA8" w:rsidP="00FA0AA8">
            <w:pPr>
              <w:pStyle w:val="ListBullet"/>
            </w:pPr>
            <w:r w:rsidRPr="00FA0AA8">
              <w:t>install, configure and test network elements to ensure perimeter security</w:t>
            </w:r>
          </w:p>
          <w:p w:rsidR="00000000" w:rsidRPr="00FA0AA8" w:rsidP="00FA0AA8">
            <w:pPr>
              <w:pStyle w:val="ListBullet"/>
            </w:pPr>
            <w:r w:rsidRPr="00FA0AA8">
              <w:t>test and verify function and performance of selected security measu</w:t>
            </w:r>
            <w:r w:rsidRPr="00FA0AA8">
              <w:t>res</w:t>
            </w:r>
          </w:p>
          <w:p w:rsidR="00000000" w:rsidRPr="00FA0AA8" w:rsidP="00FA0AA8">
            <w:pPr>
              <w:pStyle w:val="ListBullet"/>
            </w:pPr>
            <w:r w:rsidRPr="00FA0AA8">
              <w:t>monitor network for suspicious activity taking appropriate action where necessary</w:t>
            </w:r>
          </w:p>
          <w:p w:rsidR="00000000" w:rsidP="00FA0AA8">
            <w:pPr>
              <w:pStyle w:val="ListBullet"/>
              <w:rPr>
                <w:lang w:val="en-NZ"/>
              </w:rPr>
            </w:pPr>
            <w:r w:rsidRPr="00FA0AA8">
              <w:t>document newly discovered threats, vulnerabilities and risks, including change recommendations for approval.</w:t>
            </w:r>
          </w:p>
        </w:tc>
      </w:tr>
      <w:tr w:rsidTr="00FA0AA8">
        <w:tblPrEx>
          <w:tblW w:w="0" w:type="auto"/>
          <w:tblLayout w:type="fixed"/>
          <w:tblCellMar>
            <w:left w:w="62" w:type="dxa"/>
            <w:right w:w="62" w:type="dxa"/>
          </w:tblCellMar>
          <w:tblLook w:val="0000"/>
        </w:tblPrEx>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AA8">
            <w:pPr>
              <w:pStyle w:val="BodyText"/>
              <w:rPr>
                <w:lang w:val="en-NZ"/>
              </w:rPr>
            </w:pPr>
            <w:r w:rsidRPr="00FA0AA8">
              <w:rPr>
                <w:rStyle w:val="SpecialBold"/>
              </w:rPr>
              <w:t>Context of and specific resources for assessment</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AA8" w:rsidP="00FA0AA8">
            <w:pPr>
              <w:pStyle w:val="BodyText"/>
            </w:pPr>
            <w:r w:rsidRPr="00FA0AA8">
              <w:t xml:space="preserve">Assessment </w:t>
            </w:r>
            <w:r w:rsidRPr="00FA0AA8">
              <w:t>must ensure access to:</w:t>
            </w:r>
          </w:p>
          <w:p w:rsidR="00000000" w:rsidRPr="00FA0AA8" w:rsidP="00FA0AA8">
            <w:pPr>
              <w:pStyle w:val="ListBullet"/>
            </w:pPr>
            <w:r w:rsidRPr="00FA0AA8">
              <w:t>site where secure network installation may be conducted</w:t>
            </w:r>
          </w:p>
          <w:p w:rsidR="00000000" w:rsidRPr="00FA0AA8" w:rsidP="00FA0AA8">
            <w:pPr>
              <w:pStyle w:val="ListBullet"/>
            </w:pPr>
            <w:r w:rsidRPr="00FA0AA8">
              <w:t>network security documentation</w:t>
            </w:r>
          </w:p>
          <w:p w:rsidR="00000000" w:rsidRPr="00FA0AA8" w:rsidP="00FA0AA8">
            <w:pPr>
              <w:pStyle w:val="ListBullet"/>
            </w:pPr>
            <w:r w:rsidRPr="00FA0AA8">
              <w:t>equipment specifications</w:t>
            </w:r>
          </w:p>
          <w:p w:rsidR="00000000" w:rsidRPr="00FA0AA8" w:rsidP="00FA0AA8">
            <w:pPr>
              <w:pStyle w:val="ListBullet"/>
            </w:pPr>
            <w:r w:rsidRPr="00FA0AA8">
              <w:t>network components</w:t>
            </w:r>
          </w:p>
          <w:p w:rsidR="00000000" w:rsidRPr="00FA0AA8" w:rsidP="00FA0AA8">
            <w:pPr>
              <w:pStyle w:val="ListBullet"/>
            </w:pPr>
            <w:r w:rsidRPr="00FA0AA8">
              <w:t>hardware and software</w:t>
            </w:r>
          </w:p>
          <w:p w:rsidR="00000000" w:rsidRPr="00FA0AA8" w:rsidP="00FA0AA8">
            <w:pPr>
              <w:pStyle w:val="ListBullet"/>
            </w:pPr>
            <w:r w:rsidRPr="00FA0AA8">
              <w:t>firewalls (hardware and software)</w:t>
            </w:r>
          </w:p>
          <w:p w:rsidR="00000000" w:rsidRPr="00FA0AA8" w:rsidP="00FA0AA8">
            <w:pPr>
              <w:pStyle w:val="ListBullet"/>
            </w:pPr>
            <w:r w:rsidRPr="00FA0AA8">
              <w:t>live network</w:t>
            </w:r>
          </w:p>
          <w:p w:rsidR="00000000" w:rsidRPr="00FA0AA8" w:rsidP="00FA0AA8">
            <w:pPr>
              <w:pStyle w:val="ListBullet"/>
            </w:pPr>
            <w:r w:rsidRPr="00FA0AA8">
              <w:t>organisational guidelines</w:t>
            </w:r>
          </w:p>
          <w:p w:rsidR="00000000" w:rsidRPr="00FA0AA8" w:rsidP="00FA0AA8">
            <w:pPr>
              <w:pStyle w:val="ListBullet"/>
            </w:pPr>
            <w:r w:rsidRPr="00FA0AA8">
              <w:t xml:space="preserve">networked (LAN) computers </w:t>
            </w:r>
          </w:p>
          <w:p w:rsidR="00000000" w:rsidRPr="00FA0AA8" w:rsidP="00FA0AA8">
            <w:pPr>
              <w:pStyle w:val="ListBullet"/>
            </w:pPr>
            <w:r w:rsidRPr="00FA0AA8">
              <w:t>WAN service point of presence</w:t>
            </w:r>
          </w:p>
          <w:p w:rsidR="00000000" w:rsidRPr="00FA0AA8" w:rsidP="00FA0AA8">
            <w:pPr>
              <w:pStyle w:val="ListBullet"/>
            </w:pPr>
            <w:r w:rsidRPr="00FA0AA8">
              <w:t>appropriate learning and assessment support when required.</w:t>
            </w:r>
          </w:p>
          <w:p w:rsidR="00000000" w:rsidP="00FA0AA8">
            <w:pPr>
              <w:pStyle w:val="BodyText"/>
              <w:rPr>
                <w:lang w:val="en-NZ"/>
              </w:rPr>
            </w:pPr>
            <w:r w:rsidRPr="00FA0AA8">
              <w:t>Where applicable, physical resources should include equipment modified for people with special needs.</w:t>
            </w:r>
          </w:p>
        </w:tc>
      </w:tr>
      <w:tr w:rsidTr="00FA0AA8">
        <w:tblPrEx>
          <w:tblW w:w="0" w:type="auto"/>
          <w:tblLayout w:type="fixed"/>
          <w:tblCellMar>
            <w:left w:w="62" w:type="dxa"/>
            <w:right w:w="62" w:type="dxa"/>
          </w:tblCellMar>
          <w:tblLook w:val="0000"/>
        </w:tblPrEx>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AA8">
            <w:pPr>
              <w:pStyle w:val="BodyText"/>
              <w:rPr>
                <w:lang w:val="en-NZ"/>
              </w:rPr>
            </w:pPr>
            <w:r w:rsidRPr="00FA0AA8">
              <w:rPr>
                <w:rStyle w:val="SpecialBold"/>
              </w:rPr>
              <w:t>Method of assessment</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AA8" w:rsidP="00FA0AA8">
            <w:pPr>
              <w:pStyle w:val="BodyText"/>
            </w:pPr>
            <w:r w:rsidRPr="00FA0AA8">
              <w:t>A range of asses</w:t>
            </w:r>
            <w:r w:rsidRPr="00FA0AA8">
              <w:t>sment methods should be used to assess practical skills and knowledge. The following examples are appropriate for this unit:</w:t>
            </w:r>
          </w:p>
          <w:p w:rsidR="00000000" w:rsidRPr="00FA0AA8" w:rsidP="00FA0AA8">
            <w:pPr>
              <w:pStyle w:val="ListBullet"/>
            </w:pPr>
            <w:r w:rsidRPr="00FA0AA8">
              <w:t>documentation of current system security analysis that outlines required enterprise security requirements</w:t>
            </w:r>
          </w:p>
          <w:p w:rsidR="00000000" w:rsidRPr="00FA0AA8" w:rsidP="00FA0AA8">
            <w:pPr>
              <w:pStyle w:val="ListBullet"/>
            </w:pPr>
            <w:r w:rsidRPr="00FA0AA8">
              <w:t xml:space="preserve">identification of additional security threats and vulnerabilities </w:t>
            </w:r>
          </w:p>
          <w:p w:rsidR="00000000" w:rsidRPr="00FA0AA8" w:rsidP="00FA0AA8">
            <w:pPr>
              <w:pStyle w:val="ListBullet"/>
            </w:pPr>
            <w:r w:rsidRPr="00FA0AA8">
              <w:t>verbal or written questioning to assess candidate’s knowledge of network security</w:t>
            </w:r>
          </w:p>
          <w:p w:rsidR="00000000" w:rsidRPr="00FA0AA8" w:rsidP="00FA0AA8">
            <w:pPr>
              <w:pStyle w:val="ListBullet"/>
            </w:pPr>
            <w:r w:rsidRPr="00FA0AA8">
              <w:t>direct observation of candidate performing tasks required to successfully install, configure and test a sec</w:t>
            </w:r>
            <w:r w:rsidRPr="00FA0AA8">
              <w:t>ure network</w:t>
            </w:r>
          </w:p>
          <w:p w:rsidR="00000000" w:rsidRPr="00FA0AA8" w:rsidP="00FA0AA8">
            <w:pPr>
              <w:pStyle w:val="ListBullet"/>
            </w:pPr>
            <w:r w:rsidRPr="00FA0AA8">
              <w:t>direct observation of candidate performing tasks required to successfully test function and performance of secure network</w:t>
            </w:r>
          </w:p>
          <w:p w:rsidR="00000000" w:rsidP="00FA0AA8">
            <w:pPr>
              <w:pStyle w:val="ListBullet"/>
              <w:rPr>
                <w:lang w:val="en-NZ"/>
              </w:rPr>
            </w:pPr>
            <w:r w:rsidRPr="00FA0AA8">
              <w:t>direct observation of candidate performing tasks required to successfully monitor and document newly discovered security t</w:t>
            </w:r>
            <w:r w:rsidRPr="00FA0AA8">
              <w:t>hreats, vulnerabilities and risks.</w:t>
            </w:r>
          </w:p>
        </w:tc>
      </w:tr>
      <w:tr w:rsidTr="00FA0AA8">
        <w:tblPrEx>
          <w:tblW w:w="0" w:type="auto"/>
          <w:tblLayout w:type="fixed"/>
          <w:tblCellMar>
            <w:left w:w="62" w:type="dxa"/>
            <w:right w:w="62" w:type="dxa"/>
          </w:tblCellMar>
          <w:tblLook w:val="0000"/>
        </w:tblPrEx>
        <w:trPr>
          <w:trHeight w:val="3810"/>
        </w:trPr>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AA8">
            <w:pPr>
              <w:pStyle w:val="BodyText"/>
              <w:rPr>
                <w:lang w:val="en-NZ"/>
              </w:rPr>
            </w:pPr>
            <w:r w:rsidRPr="00FA0AA8">
              <w:rPr>
                <w:rStyle w:val="SpecialBold"/>
              </w:rPr>
              <w:t>Guidance information for assessment</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AA8" w:rsidP="00FA0AA8">
            <w:pPr>
              <w:pStyle w:val="BodyText"/>
            </w:pPr>
            <w:r w:rsidRPr="00FA0AA8">
              <w:t>Holistic assessment with other units relevant to the industry sector, workplace and job role is recommended, where appropriate.</w:t>
            </w:r>
          </w:p>
          <w:p w:rsidR="00000000" w:rsidRPr="00FA0AA8" w:rsidP="00FA0AA8">
            <w:pPr>
              <w:pStyle w:val="BodyText"/>
            </w:pPr>
            <w:r w:rsidRPr="00FA0AA8">
              <w:t>Assessment processes and techniques must be culturally a</w:t>
            </w:r>
            <w:r w:rsidRPr="00FA0AA8">
              <w:t>ppropriate, and suitable to the communication skill level, language, literacy and numeracy capacity of the candidate and the work being performed.</w:t>
            </w:r>
          </w:p>
          <w:p w:rsidR="00000000" w:rsidRPr="00FA0AA8" w:rsidP="00FA0AA8">
            <w:pPr>
              <w:pStyle w:val="BodyText"/>
            </w:pPr>
            <w:r w:rsidRPr="00FA0AA8">
              <w:t>Indigenous people and other people from a non-English speaking background may need additional support.</w:t>
            </w:r>
          </w:p>
          <w:p w:rsidR="00000000" w:rsidRPr="00FA0AA8" w:rsidP="00FA0AA8">
            <w:pPr>
              <w:pStyle w:val="BodyText"/>
            </w:pPr>
            <w:r w:rsidRPr="00FA0AA8">
              <w:t>In cas</w:t>
            </w:r>
            <w:r w:rsidRPr="00FA0AA8">
              <w:t>es where practical assessment is used it should be combined with targeted questioning to assess required knowledge.</w:t>
            </w:r>
          </w:p>
        </w:tc>
      </w:tr>
    </w:tbl>
    <w:p w:rsidR="00000000" w:rsidRPr="00FA0AA8" w:rsidP="00FA0AA8">
      <w:pPr>
        <w:pStyle w:val="BodyText"/>
      </w:pPr>
    </w:p>
    <w:p w:rsidR="00000000" w:rsidRPr="00FA0AA8" w:rsidP="00FA0AA8">
      <w:pPr>
        <w:pStyle w:val="AllowPageBreak"/>
      </w:pPr>
    </w:p>
    <w:p w:rsidR="00000000" w:rsidRPr="00FA0AA8" w:rsidP="00FA0AA8">
      <w:pPr>
        <w:pStyle w:val="Heading1"/>
      </w:pPr>
      <w:bookmarkStart w:id="11" w:name="O_428810"/>
      <w:bookmarkEnd w:id="11"/>
      <w:r w:rsidRPr="00FA0AA8">
        <w:t>Range Statement</w:t>
      </w:r>
    </w:p>
    <w:p w:rsidR="00000000" w:rsidRPr="00FA0AA8" w:rsidP="00FA0AA8">
      <w:pPr>
        <w:pStyle w:val="BodyText"/>
      </w:pPr>
      <w:r w:rsidRPr="00FA0AA8">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FA0AA8">
        <w:rPr>
          <w:rStyle w:val="Emphasis"/>
        </w:rPr>
        <w:t>ditions that may be present with training and assessment (depending on the work situation, needs of the candidate, accessibility of the item, and local industry and regional contexts) may also be included</w:t>
      </w:r>
      <w:r w:rsidRPr="00FA0AA8">
        <w:t>.</w:t>
      </w:r>
    </w:p>
    <w:p w:rsidR="00000000" w:rsidRPr="00FA0AA8" w:rsidP="00FA0AA8">
      <w:pPr>
        <w:pStyle w:val="BodyText"/>
      </w:pPr>
    </w:p>
    <w:tbl>
      <w:tblPr>
        <w:tblW w:w="0" w:type="auto"/>
        <w:tblLayout w:type="fixed"/>
        <w:tblCellMar>
          <w:left w:w="62" w:type="dxa"/>
          <w:right w:w="62" w:type="dxa"/>
        </w:tblCellMar>
        <w:tblLook w:val="0000"/>
      </w:tblPr>
      <w:tblGrid>
        <w:gridCol w:w="2420"/>
        <w:gridCol w:w="6580"/>
      </w:tblGrid>
      <w:tr w:rsidTr="00FA0AA8">
        <w:tblPrEx>
          <w:tblW w:w="0" w:type="auto"/>
          <w:tblLayout w:type="fixed"/>
          <w:tblCellMar>
            <w:left w:w="62" w:type="dxa"/>
            <w:right w:w="62" w:type="dxa"/>
          </w:tblCellMar>
          <w:tblLook w:val="0000"/>
        </w:tblPrEx>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AA8">
            <w:pPr>
              <w:pStyle w:val="BodyText"/>
              <w:rPr>
                <w:lang w:val="en-NZ"/>
              </w:rPr>
            </w:pPr>
            <w:r w:rsidRPr="00FA0AA8">
              <w:rPr>
                <w:rStyle w:val="BoldandItalics"/>
              </w:rPr>
              <w:t>System</w:t>
            </w:r>
            <w:r w:rsidRPr="00FA0AA8">
              <w:t xml:space="preserve"> may include:</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AA8" w:rsidP="00FA0AA8">
            <w:pPr>
              <w:pStyle w:val="ListBullet"/>
            </w:pPr>
            <w:r w:rsidRPr="00FA0AA8">
              <w:t>applications</w:t>
            </w:r>
          </w:p>
          <w:p w:rsidR="00000000" w:rsidRPr="00FA0AA8" w:rsidP="00FA0AA8">
            <w:pPr>
              <w:pStyle w:val="ListBullet"/>
            </w:pPr>
            <w:r w:rsidRPr="00FA0AA8">
              <w:t>databases</w:t>
            </w:r>
          </w:p>
          <w:p w:rsidR="00000000" w:rsidRPr="00FA0AA8" w:rsidP="00FA0AA8">
            <w:pPr>
              <w:pStyle w:val="ListBullet"/>
            </w:pPr>
            <w:r w:rsidRPr="00FA0AA8">
              <w:t>gatew</w:t>
            </w:r>
            <w:r w:rsidRPr="00FA0AA8">
              <w:t>ays</w:t>
            </w:r>
          </w:p>
          <w:p w:rsidR="00000000" w:rsidRPr="00FA0AA8" w:rsidP="00FA0AA8">
            <w:pPr>
              <w:pStyle w:val="ListBullet"/>
            </w:pPr>
            <w:r w:rsidRPr="00FA0AA8">
              <w:t>operating systems</w:t>
            </w:r>
          </w:p>
          <w:p w:rsidR="00000000" w:rsidRPr="00FA0AA8" w:rsidP="00FA0AA8">
            <w:pPr>
              <w:pStyle w:val="ListBullet"/>
            </w:pPr>
            <w:r w:rsidRPr="00FA0AA8">
              <w:t>servers</w:t>
            </w:r>
          </w:p>
          <w:p w:rsidR="00000000" w:rsidRPr="00FA0AA8" w:rsidP="00FA0AA8">
            <w:pPr>
              <w:pStyle w:val="ListBullet"/>
            </w:pPr>
            <w:r w:rsidRPr="00FA0AA8">
              <w:t>WAN communication links</w:t>
            </w:r>
          </w:p>
          <w:p w:rsidR="00000000" w:rsidP="00FA0AA8">
            <w:pPr>
              <w:pStyle w:val="ListBullet"/>
              <w:rPr>
                <w:lang w:val="en-NZ"/>
              </w:rPr>
            </w:pPr>
            <w:r w:rsidRPr="00FA0AA8">
              <w:t>workstations.</w:t>
            </w:r>
          </w:p>
        </w:tc>
      </w:tr>
      <w:tr w:rsidTr="00FA0AA8">
        <w:tblPrEx>
          <w:tblW w:w="0" w:type="auto"/>
          <w:tblLayout w:type="fixed"/>
          <w:tblCellMar>
            <w:left w:w="62" w:type="dxa"/>
            <w:right w:w="62" w:type="dxa"/>
          </w:tblCellMar>
          <w:tblLook w:val="0000"/>
        </w:tblPrEx>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AA8">
            <w:pPr>
              <w:pStyle w:val="BodyText"/>
              <w:rPr>
                <w:lang w:val="en-NZ"/>
              </w:rPr>
            </w:pPr>
            <w:r w:rsidRPr="00FA0AA8">
              <w:rPr>
                <w:rStyle w:val="BoldandItalics"/>
              </w:rPr>
              <w:t>Asset</w:t>
            </w:r>
            <w:r w:rsidRPr="00FA0AA8">
              <w:t xml:space="preserve"> may include:</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AA8" w:rsidP="00FA0AA8">
            <w:pPr>
              <w:pStyle w:val="ListBullet"/>
            </w:pPr>
            <w:r w:rsidRPr="00FA0AA8">
              <w:t>data and information</w:t>
            </w:r>
          </w:p>
          <w:p w:rsidR="00000000" w:rsidRPr="00FA0AA8" w:rsidP="00FA0AA8">
            <w:pPr>
              <w:pStyle w:val="ListBullet"/>
            </w:pPr>
            <w:r w:rsidRPr="00FA0AA8">
              <w:t>intellectual property</w:t>
            </w:r>
          </w:p>
          <w:p w:rsidR="00000000" w:rsidP="00FA0AA8">
            <w:pPr>
              <w:pStyle w:val="ListBullet"/>
              <w:rPr>
                <w:lang w:val="en-NZ"/>
              </w:rPr>
            </w:pPr>
            <w:r w:rsidRPr="00FA0AA8">
              <w:t>physical assets.</w:t>
            </w:r>
          </w:p>
        </w:tc>
      </w:tr>
      <w:tr w:rsidTr="00FA0AA8">
        <w:tblPrEx>
          <w:tblW w:w="0" w:type="auto"/>
          <w:tblLayout w:type="fixed"/>
          <w:tblCellMar>
            <w:left w:w="62" w:type="dxa"/>
            <w:right w:w="62" w:type="dxa"/>
          </w:tblCellMar>
          <w:tblLook w:val="0000"/>
        </w:tblPrEx>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AA8">
            <w:pPr>
              <w:pStyle w:val="BodyText"/>
              <w:rPr>
                <w:lang w:val="en-NZ"/>
              </w:rPr>
            </w:pPr>
            <w:r w:rsidRPr="00FA0AA8">
              <w:rPr>
                <w:rStyle w:val="BoldandItalics"/>
              </w:rPr>
              <w:t>Network</w:t>
            </w:r>
            <w:r w:rsidRPr="00FA0AA8">
              <w:t xml:space="preserve"> may include:</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AA8" w:rsidP="00FA0AA8">
            <w:pPr>
              <w:pStyle w:val="ListBullet"/>
            </w:pPr>
            <w:r w:rsidRPr="00FA0AA8">
              <w:t>intranets</w:t>
            </w:r>
          </w:p>
          <w:p w:rsidR="00000000" w:rsidRPr="00FA0AA8" w:rsidP="00FA0AA8">
            <w:pPr>
              <w:pStyle w:val="ListBullet"/>
            </w:pPr>
            <w:r w:rsidRPr="00FA0AA8">
              <w:t>large and small LANs</w:t>
            </w:r>
          </w:p>
          <w:p w:rsidR="00000000" w:rsidRPr="00FA0AA8" w:rsidP="00FA0AA8">
            <w:pPr>
              <w:pStyle w:val="ListBullet"/>
            </w:pPr>
            <w:r w:rsidRPr="00FA0AA8">
              <w:t>internet</w:t>
            </w:r>
          </w:p>
          <w:p w:rsidR="00000000" w:rsidRPr="00FA0AA8" w:rsidP="00FA0AA8">
            <w:pPr>
              <w:pStyle w:val="ListBullet"/>
            </w:pPr>
            <w:r w:rsidRPr="00FA0AA8">
              <w:t>VPNs</w:t>
            </w:r>
          </w:p>
          <w:p w:rsidR="00000000" w:rsidRPr="00FA0AA8" w:rsidP="00FA0AA8">
            <w:pPr>
              <w:pStyle w:val="ListBullet"/>
            </w:pPr>
            <w:r w:rsidRPr="00FA0AA8">
              <w:t>WANs</w:t>
            </w:r>
          </w:p>
          <w:p w:rsidR="00000000" w:rsidP="00FA0AA8">
            <w:pPr>
              <w:pStyle w:val="ListBullet"/>
              <w:rPr>
                <w:lang w:val="en-NZ"/>
              </w:rPr>
            </w:pPr>
            <w:r w:rsidRPr="00FA0AA8">
              <w:t>WLANs.</w:t>
            </w:r>
          </w:p>
        </w:tc>
      </w:tr>
      <w:tr w:rsidTr="00FA0AA8">
        <w:tblPrEx>
          <w:tblW w:w="0" w:type="auto"/>
          <w:tblLayout w:type="fixed"/>
          <w:tblCellMar>
            <w:left w:w="62" w:type="dxa"/>
            <w:right w:w="62" w:type="dxa"/>
          </w:tblCellMar>
          <w:tblLook w:val="0000"/>
        </w:tblPrEx>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AA8">
            <w:pPr>
              <w:pStyle w:val="BodyText"/>
              <w:rPr>
                <w:lang w:val="en-NZ"/>
              </w:rPr>
            </w:pPr>
            <w:r w:rsidRPr="00FA0AA8">
              <w:rPr>
                <w:rStyle w:val="BoldandItalics"/>
              </w:rPr>
              <w:t>Software</w:t>
            </w:r>
            <w:r w:rsidRPr="00FA0AA8">
              <w:t xml:space="preserve"> may include:</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AA8" w:rsidP="00FA0AA8">
            <w:pPr>
              <w:pStyle w:val="ListBullet"/>
            </w:pPr>
            <w:r w:rsidRPr="00FA0AA8">
              <w:t>applications:</w:t>
            </w:r>
          </w:p>
          <w:p w:rsidR="00000000" w:rsidRPr="00FA0AA8" w:rsidP="00FA0AA8">
            <w:pPr>
              <w:pStyle w:val="ListBullet2"/>
            </w:pPr>
            <w:r w:rsidRPr="00FA0AA8">
              <w:t>commercial</w:t>
            </w:r>
          </w:p>
          <w:p w:rsidR="00000000" w:rsidRPr="00FA0AA8" w:rsidP="00FA0AA8">
            <w:pPr>
              <w:pStyle w:val="ListBullet2"/>
            </w:pPr>
            <w:r w:rsidRPr="00FA0AA8">
              <w:t>customised</w:t>
            </w:r>
          </w:p>
          <w:p w:rsidR="00000000" w:rsidRPr="00FA0AA8" w:rsidP="00FA0AA8">
            <w:pPr>
              <w:pStyle w:val="ListBullet2"/>
            </w:pPr>
            <w:r w:rsidRPr="00FA0AA8">
              <w:t>in-house</w:t>
            </w:r>
          </w:p>
          <w:p w:rsidR="00000000" w:rsidRPr="00FA0AA8" w:rsidP="00FA0AA8">
            <w:pPr>
              <w:pStyle w:val="ListBullet2"/>
            </w:pPr>
            <w:r w:rsidRPr="00FA0AA8">
              <w:t>packaged</w:t>
            </w:r>
          </w:p>
          <w:p w:rsidR="00000000" w:rsidRPr="00FA0AA8" w:rsidP="00FA0AA8">
            <w:pPr>
              <w:pStyle w:val="ListBullet"/>
            </w:pPr>
            <w:r w:rsidRPr="00FA0AA8">
              <w:t>encryption modules</w:t>
            </w:r>
          </w:p>
          <w:p w:rsidR="00000000" w:rsidRPr="00FA0AA8" w:rsidP="00FA0AA8">
            <w:pPr>
              <w:pStyle w:val="ListBullet"/>
            </w:pPr>
            <w:r w:rsidRPr="00FA0AA8">
              <w:t>operating systems</w:t>
            </w:r>
          </w:p>
          <w:p w:rsidR="00000000" w:rsidRPr="00FA0AA8" w:rsidP="00FA0AA8">
            <w:pPr>
              <w:pStyle w:val="ListBullet"/>
            </w:pPr>
            <w:r w:rsidRPr="00FA0AA8">
              <w:t>security:</w:t>
            </w:r>
          </w:p>
          <w:p w:rsidR="00000000" w:rsidRPr="00FA0AA8" w:rsidP="00FA0AA8">
            <w:pPr>
              <w:pStyle w:val="ListBullet2"/>
            </w:pPr>
            <w:r w:rsidRPr="00FA0AA8">
              <w:t>antivirus</w:t>
            </w:r>
          </w:p>
          <w:p w:rsidR="00000000" w:rsidRPr="00FA0AA8" w:rsidP="00FA0AA8">
            <w:pPr>
              <w:pStyle w:val="ListBullet2"/>
            </w:pPr>
            <w:r w:rsidRPr="00FA0AA8">
              <w:t>firewall</w:t>
            </w:r>
          </w:p>
          <w:p w:rsidR="00000000" w:rsidRPr="00FA0AA8" w:rsidP="00FA0AA8">
            <w:pPr>
              <w:pStyle w:val="ListBullet2"/>
            </w:pPr>
            <w:r w:rsidRPr="00FA0AA8">
              <w:t>spyware</w:t>
            </w:r>
          </w:p>
          <w:p w:rsidR="00000000" w:rsidRPr="00FA0AA8" w:rsidP="00FA0AA8">
            <w:pPr>
              <w:pStyle w:val="ListBullet"/>
            </w:pPr>
            <w:r w:rsidRPr="00FA0AA8">
              <w:t>utilities:</w:t>
            </w:r>
          </w:p>
          <w:p w:rsidR="00000000" w:rsidRPr="00FA0AA8" w:rsidP="00FA0AA8">
            <w:pPr>
              <w:pStyle w:val="ListBullet2"/>
            </w:pPr>
            <w:r w:rsidRPr="00FA0AA8">
              <w:t>audit</w:t>
            </w:r>
          </w:p>
          <w:p w:rsidR="00000000" w:rsidP="00FA0AA8">
            <w:pPr>
              <w:pStyle w:val="ListBullet2"/>
              <w:rPr>
                <w:lang w:val="en-NZ"/>
              </w:rPr>
            </w:pPr>
            <w:r w:rsidRPr="00FA0AA8">
              <w:t>network monitoring.</w:t>
            </w:r>
          </w:p>
        </w:tc>
      </w:tr>
      <w:tr w:rsidTr="00FA0AA8">
        <w:tblPrEx>
          <w:tblW w:w="0" w:type="auto"/>
          <w:tblLayout w:type="fixed"/>
          <w:tblCellMar>
            <w:left w:w="62" w:type="dxa"/>
            <w:right w:w="62" w:type="dxa"/>
          </w:tblCellMar>
          <w:tblLook w:val="0000"/>
        </w:tblPrEx>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AA8">
            <w:pPr>
              <w:pStyle w:val="BodyText"/>
              <w:rPr>
                <w:lang w:val="en-NZ"/>
              </w:rPr>
            </w:pPr>
            <w:r w:rsidRPr="00FA0AA8">
              <w:rPr>
                <w:rStyle w:val="BoldandItalics"/>
              </w:rPr>
              <w:t>Hardware</w:t>
            </w:r>
            <w:r w:rsidRPr="00FA0AA8">
              <w:t xml:space="preserve"> may include:</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AA8" w:rsidP="00FA0AA8">
            <w:pPr>
              <w:pStyle w:val="ListBullet"/>
            </w:pPr>
            <w:r w:rsidRPr="00FA0AA8">
              <w:t>analog modems</w:t>
            </w:r>
          </w:p>
          <w:p w:rsidR="00000000" w:rsidRPr="00FA0AA8" w:rsidP="00FA0AA8">
            <w:pPr>
              <w:pStyle w:val="ListBullet"/>
            </w:pPr>
            <w:r w:rsidRPr="00FA0AA8">
              <w:t>digital subscriber line (DSL) modems</w:t>
            </w:r>
          </w:p>
          <w:p w:rsidR="00000000" w:rsidRPr="00FA0AA8" w:rsidP="00FA0AA8">
            <w:pPr>
              <w:pStyle w:val="ListBullet"/>
            </w:pPr>
            <w:r w:rsidRPr="00FA0AA8">
              <w:t>firewall devices</w:t>
            </w:r>
          </w:p>
          <w:p w:rsidR="00000000" w:rsidRPr="00FA0AA8" w:rsidP="00FA0AA8">
            <w:pPr>
              <w:pStyle w:val="ListBullet"/>
            </w:pPr>
            <w:r w:rsidRPr="00FA0AA8">
              <w:t>network cabling</w:t>
            </w:r>
          </w:p>
          <w:p w:rsidR="00000000" w:rsidRPr="00FA0AA8" w:rsidP="00FA0AA8">
            <w:pPr>
              <w:pStyle w:val="ListBullet"/>
            </w:pPr>
            <w:r w:rsidRPr="00FA0AA8">
              <w:t>wired and wireless networks</w:t>
            </w:r>
          </w:p>
          <w:p w:rsidR="00000000" w:rsidRPr="00FA0AA8" w:rsidP="00FA0AA8">
            <w:pPr>
              <w:pStyle w:val="ListBullet"/>
            </w:pPr>
            <w:r w:rsidRPr="00FA0AA8">
              <w:t>notebooks</w:t>
            </w:r>
          </w:p>
          <w:p w:rsidR="00000000" w:rsidRPr="00FA0AA8" w:rsidP="00FA0AA8">
            <w:pPr>
              <w:pStyle w:val="ListBullet"/>
            </w:pPr>
            <w:r w:rsidRPr="00FA0AA8">
              <w:t>personal computers</w:t>
            </w:r>
          </w:p>
          <w:p w:rsidR="00000000" w:rsidRPr="00FA0AA8" w:rsidP="00FA0AA8">
            <w:pPr>
              <w:pStyle w:val="ListBullet"/>
            </w:pPr>
            <w:r w:rsidRPr="00FA0AA8">
              <w:t>routers</w:t>
            </w:r>
          </w:p>
          <w:p w:rsidR="00000000" w:rsidRPr="00FA0AA8" w:rsidP="00FA0AA8">
            <w:pPr>
              <w:pStyle w:val="ListBullet"/>
            </w:pPr>
            <w:r w:rsidRPr="00FA0AA8">
              <w:t>servers</w:t>
            </w:r>
          </w:p>
          <w:p w:rsidR="00000000" w:rsidRPr="00FA0AA8" w:rsidP="00FA0AA8">
            <w:pPr>
              <w:pStyle w:val="ListBullet"/>
            </w:pPr>
            <w:r w:rsidRPr="00FA0AA8">
              <w:t>switches</w:t>
            </w:r>
          </w:p>
          <w:p w:rsidR="00000000" w:rsidP="00FA0AA8">
            <w:pPr>
              <w:pStyle w:val="ListBullet"/>
              <w:rPr>
                <w:lang w:val="en-NZ"/>
              </w:rPr>
            </w:pPr>
            <w:r w:rsidRPr="00FA0AA8">
              <w:t>workstations.</w:t>
            </w:r>
          </w:p>
        </w:tc>
      </w:tr>
      <w:tr w:rsidTr="00FA0AA8">
        <w:tblPrEx>
          <w:tblW w:w="0" w:type="auto"/>
          <w:tblLayout w:type="fixed"/>
          <w:tblCellMar>
            <w:left w:w="62" w:type="dxa"/>
            <w:right w:w="62" w:type="dxa"/>
          </w:tblCellMar>
          <w:tblLook w:val="0000"/>
        </w:tblPrEx>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AA8">
            <w:pPr>
              <w:pStyle w:val="BodyText"/>
              <w:rPr>
                <w:lang w:val="en-NZ"/>
              </w:rPr>
            </w:pPr>
            <w:r w:rsidRPr="00FA0AA8">
              <w:rPr>
                <w:rStyle w:val="BoldandItalics"/>
              </w:rPr>
              <w:t>Security threats</w:t>
            </w:r>
            <w:r w:rsidRPr="00FA0AA8">
              <w:t xml:space="preserve"> may include:</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AA8" w:rsidP="00FA0AA8">
            <w:pPr>
              <w:pStyle w:val="ListBullet"/>
            </w:pPr>
            <w:r w:rsidRPr="00FA0AA8">
              <w:t>by-pass</w:t>
            </w:r>
          </w:p>
          <w:p w:rsidR="00000000" w:rsidRPr="00FA0AA8" w:rsidP="00FA0AA8">
            <w:pPr>
              <w:pStyle w:val="ListBullet"/>
            </w:pPr>
            <w:r w:rsidRPr="00FA0AA8">
              <w:t>denial of service</w:t>
            </w:r>
          </w:p>
          <w:p w:rsidR="00000000" w:rsidRPr="00FA0AA8" w:rsidP="00FA0AA8">
            <w:pPr>
              <w:pStyle w:val="ListBullet"/>
            </w:pPr>
            <w:r w:rsidRPr="00FA0AA8">
              <w:t>eavesdropping</w:t>
            </w:r>
          </w:p>
          <w:p w:rsidR="00000000" w:rsidRPr="00FA0AA8" w:rsidP="00FA0AA8">
            <w:pPr>
              <w:pStyle w:val="ListBullet"/>
            </w:pPr>
            <w:r w:rsidRPr="00FA0AA8">
              <w:t>elevation of privilege</w:t>
            </w:r>
          </w:p>
          <w:p w:rsidR="00000000" w:rsidRPr="00FA0AA8" w:rsidP="00FA0AA8">
            <w:pPr>
              <w:pStyle w:val="ListBullet"/>
            </w:pPr>
            <w:r w:rsidRPr="00FA0AA8">
              <w:t>hacking</w:t>
            </w:r>
          </w:p>
          <w:p w:rsidR="00000000" w:rsidRPr="00FA0AA8" w:rsidP="00FA0AA8">
            <w:pPr>
              <w:pStyle w:val="ListBullet"/>
            </w:pPr>
            <w:r w:rsidRPr="00FA0AA8">
              <w:t>impersonation</w:t>
            </w:r>
          </w:p>
          <w:p w:rsidR="00000000" w:rsidRPr="00FA0AA8" w:rsidP="00FA0AA8">
            <w:pPr>
              <w:pStyle w:val="ListBullet"/>
            </w:pPr>
            <w:r w:rsidRPr="00FA0AA8">
              <w:t>manipulation</w:t>
            </w:r>
          </w:p>
          <w:p w:rsidR="00000000" w:rsidRPr="00FA0AA8" w:rsidP="00FA0AA8">
            <w:pPr>
              <w:pStyle w:val="ListBullet"/>
            </w:pPr>
            <w:r w:rsidRPr="00FA0AA8">
              <w:t>penetration</w:t>
            </w:r>
          </w:p>
          <w:p w:rsidR="00000000" w:rsidRPr="00FA0AA8" w:rsidP="00FA0AA8">
            <w:pPr>
              <w:pStyle w:val="ListBullet"/>
            </w:pPr>
            <w:r w:rsidRPr="00FA0AA8">
              <w:t>repudiation</w:t>
            </w:r>
          </w:p>
          <w:p w:rsidR="00000000" w:rsidP="00FA0AA8">
            <w:pPr>
              <w:pStyle w:val="ListBullet"/>
              <w:rPr>
                <w:lang w:val="en-NZ"/>
              </w:rPr>
            </w:pPr>
            <w:r w:rsidRPr="00FA0AA8">
              <w:t>viruses or malicious code.</w:t>
            </w:r>
          </w:p>
        </w:tc>
      </w:tr>
      <w:tr w:rsidTr="00FA0AA8">
        <w:tblPrEx>
          <w:tblW w:w="0" w:type="auto"/>
          <w:tblLayout w:type="fixed"/>
          <w:tblCellMar>
            <w:left w:w="62" w:type="dxa"/>
            <w:right w:w="62" w:type="dxa"/>
          </w:tblCellMar>
          <w:tblLook w:val="0000"/>
        </w:tblPrEx>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AA8">
            <w:pPr>
              <w:pStyle w:val="BodyText"/>
              <w:rPr>
                <w:lang w:val="en-NZ"/>
              </w:rPr>
            </w:pPr>
            <w:r w:rsidRPr="00FA0AA8">
              <w:rPr>
                <w:rStyle w:val="BoldandItalics"/>
              </w:rPr>
              <w:t>Vulnerabilities</w:t>
            </w:r>
            <w:r w:rsidRPr="00FA0AA8">
              <w:t xml:space="preserve"> may relate to:</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AA8" w:rsidP="00FA0AA8">
            <w:pPr>
              <w:pStyle w:val="ListBullet"/>
            </w:pPr>
            <w:r w:rsidRPr="00FA0AA8">
              <w:t>application bugs</w:t>
            </w:r>
          </w:p>
          <w:p w:rsidR="00000000" w:rsidRPr="00FA0AA8" w:rsidP="00FA0AA8">
            <w:pPr>
              <w:pStyle w:val="ListBullet"/>
            </w:pPr>
            <w:r w:rsidRPr="00FA0AA8">
              <w:t>communications devices</w:t>
            </w:r>
          </w:p>
          <w:p w:rsidR="00000000" w:rsidRPr="00FA0AA8" w:rsidP="00FA0AA8">
            <w:pPr>
              <w:pStyle w:val="ListBullet"/>
            </w:pPr>
            <w:r w:rsidRPr="00FA0AA8">
              <w:t>firmware flaws</w:t>
            </w:r>
          </w:p>
          <w:p w:rsidR="00000000" w:rsidRPr="00FA0AA8" w:rsidP="00FA0AA8">
            <w:pPr>
              <w:pStyle w:val="ListBullet"/>
            </w:pPr>
            <w:r w:rsidRPr="00FA0AA8">
              <w:t>firewall misconfigurations</w:t>
            </w:r>
          </w:p>
          <w:p w:rsidR="00000000" w:rsidRPr="00FA0AA8" w:rsidP="00FA0AA8">
            <w:pPr>
              <w:pStyle w:val="ListBullet"/>
            </w:pPr>
            <w:r w:rsidRPr="00FA0AA8">
              <w:t>operating system bugs</w:t>
            </w:r>
          </w:p>
          <w:p w:rsidR="00000000" w:rsidRPr="00FA0AA8" w:rsidP="00FA0AA8">
            <w:pPr>
              <w:pStyle w:val="ListBullet"/>
            </w:pPr>
            <w:r w:rsidRPr="00FA0AA8">
              <w:t>poor bandwidth control measures</w:t>
            </w:r>
          </w:p>
          <w:p w:rsidR="00000000" w:rsidRPr="00FA0AA8" w:rsidP="00FA0AA8">
            <w:pPr>
              <w:pStyle w:val="ListBullet"/>
            </w:pPr>
            <w:r w:rsidRPr="00FA0AA8">
              <w:t>transmitting data in pl</w:t>
            </w:r>
            <w:r w:rsidRPr="00FA0AA8">
              <w:t>ain text</w:t>
            </w:r>
          </w:p>
          <w:p w:rsidR="00000000" w:rsidRPr="00FA0AA8" w:rsidP="00FA0AA8">
            <w:pPr>
              <w:pStyle w:val="ListBullet"/>
            </w:pPr>
            <w:r w:rsidRPr="00FA0AA8">
              <w:t>unnecessary services and protocols</w:t>
            </w:r>
          </w:p>
          <w:p w:rsidR="00000000" w:rsidRPr="00FA0AA8" w:rsidP="00FA0AA8">
            <w:pPr>
              <w:pStyle w:val="ListBullet"/>
            </w:pPr>
            <w:r w:rsidRPr="00FA0AA8">
              <w:t>weak authentication techniques</w:t>
            </w:r>
          </w:p>
          <w:p w:rsidR="00000000" w:rsidRPr="00FA0AA8" w:rsidP="00FA0AA8">
            <w:pPr>
              <w:pStyle w:val="ListBullet"/>
            </w:pPr>
            <w:r w:rsidRPr="00FA0AA8">
              <w:t>weak permissions</w:t>
            </w:r>
          </w:p>
          <w:p w:rsidR="00000000" w:rsidP="00FA0AA8">
            <w:pPr>
              <w:pStyle w:val="ListBullet"/>
              <w:rPr>
                <w:lang w:val="en-NZ"/>
              </w:rPr>
            </w:pPr>
            <w:r w:rsidRPr="00FA0AA8">
              <w:t>weak physical security.</w:t>
            </w:r>
          </w:p>
        </w:tc>
      </w:tr>
      <w:tr w:rsidTr="00FA0AA8">
        <w:tblPrEx>
          <w:tblW w:w="0" w:type="auto"/>
          <w:tblLayout w:type="fixed"/>
          <w:tblCellMar>
            <w:left w:w="62" w:type="dxa"/>
            <w:right w:w="62" w:type="dxa"/>
          </w:tblCellMar>
          <w:tblLook w:val="0000"/>
        </w:tblPrEx>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AA8">
            <w:pPr>
              <w:pStyle w:val="BodyText"/>
              <w:rPr>
                <w:lang w:val="en-NZ"/>
              </w:rPr>
            </w:pPr>
            <w:r w:rsidRPr="00FA0AA8">
              <w:rPr>
                <w:rStyle w:val="BoldandItalics"/>
              </w:rPr>
              <w:t xml:space="preserve">Commercial and business requirements </w:t>
            </w:r>
            <w:r w:rsidRPr="00FA0AA8">
              <w:t>may include:</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AA8" w:rsidP="00FA0AA8">
            <w:pPr>
              <w:pStyle w:val="ListBullet"/>
            </w:pPr>
            <w:r w:rsidRPr="00FA0AA8">
              <w:t>availability</w:t>
            </w:r>
          </w:p>
          <w:p w:rsidR="00000000" w:rsidRPr="00FA0AA8" w:rsidP="00FA0AA8">
            <w:pPr>
              <w:pStyle w:val="ListBullet"/>
            </w:pPr>
            <w:r w:rsidRPr="00FA0AA8">
              <w:t>backup and recovery of data</w:t>
            </w:r>
          </w:p>
          <w:p w:rsidR="00000000" w:rsidRPr="00FA0AA8" w:rsidP="00FA0AA8">
            <w:pPr>
              <w:pStyle w:val="ListBullet"/>
            </w:pPr>
            <w:r w:rsidRPr="00FA0AA8">
              <w:t>confidentiality</w:t>
            </w:r>
          </w:p>
          <w:p w:rsidR="00000000" w:rsidRPr="00FA0AA8" w:rsidP="00FA0AA8">
            <w:pPr>
              <w:pStyle w:val="ListBullet"/>
            </w:pPr>
            <w:r w:rsidRPr="00FA0AA8">
              <w:t>firewalls</w:t>
            </w:r>
          </w:p>
          <w:p w:rsidR="00000000" w:rsidRPr="00FA0AA8" w:rsidP="00FA0AA8">
            <w:pPr>
              <w:pStyle w:val="ListBullet"/>
            </w:pPr>
            <w:r w:rsidRPr="00FA0AA8">
              <w:t>hacking prevention</w:t>
            </w:r>
          </w:p>
          <w:p w:rsidR="00000000" w:rsidRPr="00FA0AA8" w:rsidP="00FA0AA8">
            <w:pPr>
              <w:pStyle w:val="ListBullet"/>
            </w:pPr>
            <w:r w:rsidRPr="00FA0AA8">
              <w:t>integrity</w:t>
            </w:r>
          </w:p>
          <w:p w:rsidR="00000000" w:rsidRPr="00FA0AA8" w:rsidP="00FA0AA8">
            <w:pPr>
              <w:pStyle w:val="ListBullet"/>
            </w:pPr>
            <w:r w:rsidRPr="00FA0AA8">
              <w:t>password logons</w:t>
            </w:r>
          </w:p>
          <w:p w:rsidR="00000000" w:rsidP="00FA0AA8">
            <w:pPr>
              <w:pStyle w:val="ListBullet"/>
              <w:rPr>
                <w:lang w:val="en-NZ"/>
              </w:rPr>
            </w:pPr>
            <w:r w:rsidRPr="00FA0AA8">
              <w:t>remote access to internal network.</w:t>
            </w:r>
          </w:p>
        </w:tc>
      </w:tr>
      <w:tr w:rsidTr="00FA0AA8">
        <w:tblPrEx>
          <w:tblW w:w="0" w:type="auto"/>
          <w:tblLayout w:type="fixed"/>
          <w:tblCellMar>
            <w:left w:w="62" w:type="dxa"/>
            <w:right w:w="62" w:type="dxa"/>
          </w:tblCellMar>
          <w:tblLook w:val="0000"/>
        </w:tblPrEx>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AA8">
            <w:pPr>
              <w:pStyle w:val="BodyText"/>
              <w:rPr>
                <w:lang w:val="en-NZ"/>
              </w:rPr>
            </w:pPr>
            <w:r w:rsidRPr="00FA0AA8">
              <w:rPr>
                <w:rStyle w:val="BoldandItalics"/>
              </w:rPr>
              <w:t>Perimeter security</w:t>
            </w:r>
            <w:r w:rsidRPr="00FA0AA8">
              <w:t xml:space="preserve"> may include:</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AA8" w:rsidP="00FA0AA8">
            <w:pPr>
              <w:pStyle w:val="ListBullet"/>
            </w:pPr>
            <w:r w:rsidRPr="00FA0AA8">
              <w:t>access control</w:t>
            </w:r>
          </w:p>
          <w:p w:rsidR="00000000" w:rsidRPr="00FA0AA8" w:rsidP="00FA0AA8">
            <w:pPr>
              <w:pStyle w:val="ListBullet"/>
            </w:pPr>
            <w:r w:rsidRPr="00FA0AA8">
              <w:t>auditing</w:t>
            </w:r>
          </w:p>
          <w:p w:rsidR="00000000" w:rsidRPr="00FA0AA8" w:rsidP="00FA0AA8">
            <w:pPr>
              <w:pStyle w:val="ListBullet"/>
            </w:pPr>
            <w:r w:rsidRPr="00FA0AA8">
              <w:t>authentication</w:t>
            </w:r>
          </w:p>
          <w:p w:rsidR="00000000" w:rsidRPr="00FA0AA8" w:rsidP="00FA0AA8">
            <w:pPr>
              <w:pStyle w:val="ListBullet"/>
            </w:pPr>
            <w:r w:rsidRPr="00FA0AA8">
              <w:t>authorisation</w:t>
            </w:r>
          </w:p>
          <w:p w:rsidR="00000000" w:rsidRPr="00FA0AA8" w:rsidP="00FA0AA8">
            <w:pPr>
              <w:pStyle w:val="ListBullet"/>
            </w:pPr>
            <w:r w:rsidRPr="00FA0AA8">
              <w:t>hardware or software firewalls</w:t>
            </w:r>
          </w:p>
          <w:p w:rsidR="00000000" w:rsidRPr="00FA0AA8" w:rsidP="00FA0AA8">
            <w:pPr>
              <w:pStyle w:val="ListBullet"/>
            </w:pPr>
            <w:r w:rsidRPr="00FA0AA8">
              <w:t>identification</w:t>
            </w:r>
          </w:p>
          <w:p w:rsidR="00000000" w:rsidRPr="00FA0AA8" w:rsidP="00FA0AA8">
            <w:pPr>
              <w:pStyle w:val="ListBullet"/>
            </w:pPr>
            <w:r w:rsidRPr="00FA0AA8">
              <w:t>network address translation (NAT)</w:t>
            </w:r>
          </w:p>
          <w:p w:rsidR="00000000" w:rsidP="00FA0AA8">
            <w:pPr>
              <w:pStyle w:val="ListBullet"/>
              <w:rPr>
                <w:lang w:val="en-NZ"/>
              </w:rPr>
            </w:pPr>
            <w:r w:rsidRPr="00FA0AA8">
              <w:t>surveillance.</w:t>
            </w:r>
          </w:p>
        </w:tc>
      </w:tr>
      <w:tr w:rsidTr="00FA0AA8">
        <w:tblPrEx>
          <w:tblW w:w="0" w:type="auto"/>
          <w:tblLayout w:type="fixed"/>
          <w:tblCellMar>
            <w:left w:w="62" w:type="dxa"/>
            <w:right w:w="62" w:type="dxa"/>
          </w:tblCellMar>
          <w:tblLook w:val="0000"/>
        </w:tblPrEx>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AA8">
            <w:pPr>
              <w:pStyle w:val="BodyText"/>
              <w:rPr>
                <w:lang w:val="en-NZ"/>
              </w:rPr>
            </w:pPr>
            <w:r w:rsidRPr="00FA0AA8">
              <w:rPr>
                <w:rStyle w:val="BoldandItalics"/>
              </w:rPr>
              <w:t>Server</w:t>
            </w:r>
            <w:r w:rsidRPr="00FA0AA8">
              <w:t xml:space="preserve"> may include:</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AA8" w:rsidP="00FA0AA8">
            <w:pPr>
              <w:pStyle w:val="ListBullet"/>
            </w:pPr>
            <w:r w:rsidRPr="00FA0AA8">
              <w:t>application</w:t>
            </w:r>
          </w:p>
          <w:p w:rsidR="00000000" w:rsidRPr="00FA0AA8" w:rsidP="00FA0AA8">
            <w:pPr>
              <w:pStyle w:val="ListBullet"/>
            </w:pPr>
            <w:r w:rsidRPr="00FA0AA8">
              <w:t>web</w:t>
            </w:r>
          </w:p>
          <w:p w:rsidR="00000000" w:rsidRPr="00FA0AA8" w:rsidP="00FA0AA8">
            <w:pPr>
              <w:pStyle w:val="ListBullet"/>
            </w:pPr>
            <w:r w:rsidRPr="00FA0AA8">
              <w:t>email</w:t>
            </w:r>
          </w:p>
          <w:p w:rsidR="00000000" w:rsidRPr="00FA0AA8" w:rsidP="00FA0AA8">
            <w:pPr>
              <w:pStyle w:val="ListBullet"/>
            </w:pPr>
            <w:r w:rsidRPr="00FA0AA8">
              <w:t>file and print</w:t>
            </w:r>
          </w:p>
          <w:p w:rsidR="00000000" w:rsidRPr="00FA0AA8" w:rsidP="00FA0AA8">
            <w:pPr>
              <w:pStyle w:val="ListBullet"/>
            </w:pPr>
            <w:r w:rsidRPr="00FA0AA8">
              <w:t>firewall</w:t>
            </w:r>
          </w:p>
          <w:p w:rsidR="00000000" w:rsidRPr="00FA0AA8" w:rsidP="00FA0AA8">
            <w:pPr>
              <w:pStyle w:val="ListBullet"/>
            </w:pPr>
            <w:r w:rsidRPr="00FA0AA8">
              <w:t>file transfer protocol (FTP)</w:t>
            </w:r>
          </w:p>
          <w:p w:rsidR="00000000" w:rsidRPr="00FA0AA8" w:rsidP="00FA0AA8">
            <w:pPr>
              <w:pStyle w:val="ListBullet"/>
            </w:pPr>
            <w:r w:rsidRPr="00FA0AA8">
              <w:t>proxy, cache</w:t>
            </w:r>
          </w:p>
          <w:p w:rsidR="00000000" w:rsidP="00FA0AA8">
            <w:pPr>
              <w:pStyle w:val="ListBullet"/>
              <w:rPr>
                <w:lang w:val="en-NZ"/>
              </w:rPr>
            </w:pPr>
            <w:r w:rsidRPr="00FA0AA8">
              <w:t>voice over internet protocol (VoIP).</w:t>
            </w:r>
          </w:p>
        </w:tc>
      </w:tr>
      <w:tr w:rsidTr="00FA0AA8">
        <w:tblPrEx>
          <w:tblW w:w="0" w:type="auto"/>
          <w:tblLayout w:type="fixed"/>
          <w:tblCellMar>
            <w:left w:w="62" w:type="dxa"/>
            <w:right w:w="62" w:type="dxa"/>
          </w:tblCellMar>
          <w:tblLook w:val="0000"/>
        </w:tblPrEx>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AA8">
            <w:pPr>
              <w:pStyle w:val="BodyText"/>
              <w:rPr>
                <w:lang w:val="en-NZ"/>
              </w:rPr>
            </w:pPr>
            <w:r w:rsidRPr="00FA0AA8">
              <w:rPr>
                <w:rStyle w:val="BoldandItalics"/>
              </w:rPr>
              <w:t xml:space="preserve">Hardening techniques </w:t>
            </w:r>
            <w:r w:rsidRPr="00FA0AA8">
              <w:t>may include:</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AA8" w:rsidP="00FA0AA8">
            <w:pPr>
              <w:pStyle w:val="ListBullet"/>
            </w:pPr>
            <w:r w:rsidRPr="00FA0AA8">
              <w:t xml:space="preserve">demilitarised zones (DMZ) </w:t>
            </w:r>
          </w:p>
          <w:p w:rsidR="00000000" w:rsidRPr="00FA0AA8" w:rsidP="00FA0AA8">
            <w:pPr>
              <w:pStyle w:val="ListBullet"/>
            </w:pPr>
            <w:r w:rsidRPr="00FA0AA8">
              <w:t>encryption</w:t>
            </w:r>
          </w:p>
          <w:p w:rsidR="00000000" w:rsidRPr="00FA0AA8" w:rsidP="00FA0AA8">
            <w:pPr>
              <w:pStyle w:val="ListBullet"/>
            </w:pPr>
            <w:r w:rsidRPr="00FA0AA8">
              <w:t>intrusion detection system (IDS)</w:t>
            </w:r>
          </w:p>
          <w:p w:rsidR="00000000" w:rsidRPr="00FA0AA8" w:rsidP="00FA0AA8">
            <w:pPr>
              <w:pStyle w:val="ListBullet"/>
            </w:pPr>
            <w:r w:rsidRPr="00FA0AA8">
              <w:t>operating system patch application and management</w:t>
            </w:r>
          </w:p>
          <w:p w:rsidR="00000000" w:rsidRPr="00FA0AA8" w:rsidP="00FA0AA8">
            <w:pPr>
              <w:pStyle w:val="ListBullet"/>
            </w:pPr>
            <w:r w:rsidRPr="00FA0AA8">
              <w:t>rigid shared resource permissions</w:t>
            </w:r>
          </w:p>
          <w:p w:rsidR="00000000" w:rsidRPr="00FA0AA8" w:rsidP="00FA0AA8">
            <w:pPr>
              <w:pStyle w:val="ListBullet"/>
            </w:pPr>
            <w:r w:rsidRPr="00FA0AA8">
              <w:t>service pack application</w:t>
            </w:r>
          </w:p>
          <w:p w:rsidR="00000000" w:rsidRPr="00FA0AA8" w:rsidP="00FA0AA8">
            <w:pPr>
              <w:pStyle w:val="ListBullet"/>
            </w:pPr>
            <w:r w:rsidRPr="00FA0AA8">
              <w:t>strong firewall configurations, including unused port blocking</w:t>
            </w:r>
          </w:p>
          <w:p w:rsidR="00000000" w:rsidRPr="00FA0AA8" w:rsidP="00FA0AA8">
            <w:pPr>
              <w:pStyle w:val="ListBullet"/>
            </w:pPr>
            <w:r w:rsidRPr="00FA0AA8">
              <w:t>strong physical security</w:t>
            </w:r>
          </w:p>
          <w:p w:rsidR="00000000" w:rsidRPr="00FA0AA8" w:rsidP="00FA0AA8">
            <w:pPr>
              <w:pStyle w:val="ListBullet"/>
            </w:pPr>
            <w:r w:rsidRPr="00FA0AA8">
              <w:t>strong user authentication techniques</w:t>
            </w:r>
          </w:p>
          <w:p w:rsidR="00000000" w:rsidP="00FA0AA8">
            <w:pPr>
              <w:pStyle w:val="ListBullet"/>
              <w:rPr>
                <w:lang w:val="en-NZ"/>
              </w:rPr>
            </w:pPr>
            <w:r w:rsidRPr="00FA0AA8">
              <w:t>unused services and p</w:t>
            </w:r>
            <w:r w:rsidRPr="00FA0AA8">
              <w:t>rotocols disablement.</w:t>
            </w:r>
          </w:p>
        </w:tc>
      </w:tr>
      <w:tr w:rsidTr="00FA0AA8">
        <w:tblPrEx>
          <w:tblW w:w="0" w:type="auto"/>
          <w:tblLayout w:type="fixed"/>
          <w:tblCellMar>
            <w:left w:w="62" w:type="dxa"/>
            <w:right w:w="62" w:type="dxa"/>
          </w:tblCellMar>
          <w:tblLook w:val="0000"/>
        </w:tblPrEx>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AA8">
            <w:pPr>
              <w:pStyle w:val="BodyText"/>
              <w:rPr>
                <w:lang w:val="en-NZ"/>
              </w:rPr>
            </w:pPr>
            <w:r w:rsidRPr="00FA0AA8">
              <w:rPr>
                <w:rStyle w:val="BoldandItalics"/>
              </w:rPr>
              <w:t>Data integrity</w:t>
            </w:r>
            <w:r w:rsidRPr="00FA0AA8">
              <w:t xml:space="preserve"> may include:</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AA8" w:rsidP="00FA0AA8">
            <w:pPr>
              <w:pStyle w:val="ListBullet"/>
            </w:pPr>
            <w:r w:rsidRPr="00FA0AA8">
              <w:t>encryption</w:t>
            </w:r>
          </w:p>
          <w:p w:rsidR="00000000" w:rsidRPr="00FA0AA8" w:rsidP="00FA0AA8">
            <w:pPr>
              <w:pStyle w:val="ListBullet"/>
            </w:pPr>
            <w:r w:rsidRPr="00FA0AA8">
              <w:t>hash encoding</w:t>
            </w:r>
          </w:p>
          <w:p w:rsidR="00000000" w:rsidRPr="00FA0AA8" w:rsidP="00FA0AA8">
            <w:pPr>
              <w:pStyle w:val="ListBullet"/>
            </w:pPr>
            <w:r w:rsidRPr="00FA0AA8">
              <w:t>protocol control</w:t>
            </w:r>
          </w:p>
          <w:p w:rsidR="00000000" w:rsidP="00FA0AA8">
            <w:pPr>
              <w:pStyle w:val="ListBullet"/>
              <w:rPr>
                <w:lang w:val="en-NZ"/>
              </w:rPr>
            </w:pPr>
            <w:r w:rsidRPr="00FA0AA8">
              <w:t>VPN.</w:t>
            </w:r>
          </w:p>
        </w:tc>
      </w:tr>
      <w:tr w:rsidTr="00FA0AA8">
        <w:tblPrEx>
          <w:tblW w:w="0" w:type="auto"/>
          <w:tblLayout w:type="fixed"/>
          <w:tblCellMar>
            <w:left w:w="62" w:type="dxa"/>
            <w:right w:w="62" w:type="dxa"/>
          </w:tblCellMar>
          <w:tblLook w:val="0000"/>
        </w:tblPrEx>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AA8">
            <w:pPr>
              <w:pStyle w:val="BodyText"/>
              <w:rPr>
                <w:lang w:val="en-NZ"/>
              </w:rPr>
            </w:pPr>
            <w:r w:rsidRPr="00FA0AA8">
              <w:rPr>
                <w:rStyle w:val="BoldandItalics"/>
              </w:rPr>
              <w:t>Document</w:t>
            </w:r>
            <w:r w:rsidRPr="00FA0AA8">
              <w:t xml:space="preserve"> may include:</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AA8" w:rsidP="00FA0AA8">
            <w:pPr>
              <w:pStyle w:val="ListBullet"/>
            </w:pPr>
            <w:r w:rsidRPr="00FA0AA8">
              <w:t>audit trails</w:t>
            </w:r>
          </w:p>
          <w:p w:rsidR="00000000" w:rsidRPr="00FA0AA8" w:rsidP="00FA0AA8">
            <w:pPr>
              <w:pStyle w:val="ListBullet"/>
            </w:pPr>
            <w:r w:rsidRPr="00FA0AA8">
              <w:t>International Organization for Standardization (ISO), International Electrotechnical Commission (IEC) and Australian Standards (AS) standards</w:t>
            </w:r>
          </w:p>
          <w:p w:rsidR="00000000" w:rsidRPr="00FA0AA8" w:rsidP="00FA0AA8">
            <w:pPr>
              <w:pStyle w:val="ListBullet"/>
            </w:pPr>
            <w:r w:rsidRPr="00FA0AA8">
              <w:t>naming standards</w:t>
            </w:r>
          </w:p>
          <w:p w:rsidR="00000000" w:rsidRPr="00FA0AA8" w:rsidP="00FA0AA8">
            <w:pPr>
              <w:pStyle w:val="ListBullet"/>
            </w:pPr>
            <w:r w:rsidRPr="00FA0AA8">
              <w:t>project management templates</w:t>
            </w:r>
          </w:p>
          <w:p w:rsidR="00000000" w:rsidRPr="00FA0AA8" w:rsidP="00FA0AA8">
            <w:pPr>
              <w:pStyle w:val="ListBullet"/>
            </w:pPr>
            <w:r w:rsidRPr="00FA0AA8">
              <w:t>report writing principles</w:t>
            </w:r>
          </w:p>
          <w:p w:rsidR="00000000" w:rsidRPr="00FA0AA8" w:rsidP="00FA0AA8">
            <w:pPr>
              <w:pStyle w:val="ListBullet"/>
            </w:pPr>
            <w:r w:rsidRPr="00FA0AA8">
              <w:t>security analysis report</w:t>
            </w:r>
          </w:p>
          <w:p w:rsidR="00000000" w:rsidP="00FA0AA8">
            <w:pPr>
              <w:pStyle w:val="ListBullet"/>
              <w:rPr>
                <w:lang w:val="en-NZ"/>
              </w:rPr>
            </w:pPr>
            <w:r w:rsidRPr="00FA0AA8">
              <w:t>version control.</w:t>
            </w:r>
          </w:p>
        </w:tc>
      </w:tr>
      <w:tr w:rsidTr="00FA0AA8">
        <w:tblPrEx>
          <w:tblW w:w="0" w:type="auto"/>
          <w:tblLayout w:type="fixed"/>
          <w:tblCellMar>
            <w:left w:w="62" w:type="dxa"/>
            <w:right w:w="62" w:type="dxa"/>
          </w:tblCellMar>
          <w:tblLook w:val="0000"/>
        </w:tblPrEx>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AA8">
            <w:pPr>
              <w:pStyle w:val="BodyText"/>
              <w:rPr>
                <w:lang w:val="en-NZ"/>
              </w:rPr>
            </w:pPr>
            <w:r w:rsidRPr="00FA0AA8">
              <w:rPr>
                <w:rStyle w:val="BoldandItalics"/>
              </w:rPr>
              <w:t>Appropriate person</w:t>
            </w:r>
            <w:r w:rsidRPr="00FA0AA8">
              <w:t xml:space="preserve"> may include:</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AA8" w:rsidP="00FA0AA8">
            <w:pPr>
              <w:pStyle w:val="ListBullet"/>
            </w:pPr>
            <w:r w:rsidRPr="00FA0AA8">
              <w:t>supervisor</w:t>
            </w:r>
          </w:p>
          <w:p w:rsidR="00000000" w:rsidRPr="00FA0AA8" w:rsidP="00FA0AA8">
            <w:pPr>
              <w:pStyle w:val="ListBullet"/>
            </w:pPr>
            <w:r w:rsidRPr="00FA0AA8">
              <w:t>authorised business representative</w:t>
            </w:r>
          </w:p>
          <w:p w:rsidR="00000000" w:rsidRPr="00FA0AA8" w:rsidP="00FA0AA8">
            <w:pPr>
              <w:pStyle w:val="ListBullet"/>
            </w:pPr>
            <w:r w:rsidRPr="00FA0AA8">
              <w:t>client.</w:t>
            </w:r>
          </w:p>
        </w:tc>
      </w:tr>
    </w:tbl>
    <w:p w:rsidR="00000000" w:rsidRPr="00FA0AA8" w:rsidP="00FA0AA8">
      <w:pPr>
        <w:pStyle w:val="BodyText"/>
      </w:pPr>
    </w:p>
    <w:p w:rsidR="00000000" w:rsidRPr="00FA0AA8" w:rsidP="00FA0AA8">
      <w:pPr>
        <w:pStyle w:val="AllowPageBreak"/>
      </w:pPr>
    </w:p>
    <w:p w:rsidR="00000000" w:rsidRPr="00FA0AA8" w:rsidP="00FA0AA8">
      <w:pPr>
        <w:pStyle w:val="Heading1"/>
      </w:pPr>
      <w:bookmarkStart w:id="12" w:name="O_428811"/>
      <w:bookmarkEnd w:id="12"/>
      <w:r w:rsidRPr="00FA0AA8">
        <w:t>Unit Sector(s)</w:t>
      </w:r>
    </w:p>
    <w:p w:rsidR="00000000" w:rsidRPr="00FA0AA8" w:rsidP="00FA0AA8">
      <w:pPr>
        <w:pStyle w:val="BodyText"/>
      </w:pPr>
      <w:r w:rsidRPr="00FA0AA8">
        <w:t>Networking</w:t>
      </w:r>
    </w:p>
    <w:p w:rsidR="00000000" w:rsidRPr="00FA0AA8" w:rsidP="00FA0AA8"/>
    <w:sectPr w:rsidSect="00FA0A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A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1B28" w:rsidP="00451B2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A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B28" w:rsidP="00FA0AA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51B28" w:rsidP="00FA0A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51B28" w:rsidP="00FA0A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A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AA8" w:rsidRPr="00451B28" w:rsidP="00451B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A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B28" w:rsidP="00FA0AA8">
    <w:pPr>
      <w:pStyle w:val="Header"/>
      <w:framePr w:wrap="around"/>
    </w:pPr>
    <w:r>
      <w:fldChar w:fldCharType="begin"/>
    </w:r>
    <w:r>
      <w:instrText xml:space="preserve"> TITLE   \* MERGEFORMAT </w:instrText>
    </w:r>
    <w:r>
      <w:fldChar w:fldCharType="separate"/>
    </w:r>
    <w:r>
      <w:t>ICANWK406A Install, configure and test network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451B28" w:rsidP="00FA0A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5C9B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4640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F265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0A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0AA8"/>
    <w:pPr>
      <w:spacing w:before="360" w:after="60"/>
      <w:outlineLvl w:val="0"/>
    </w:pPr>
    <w:rPr>
      <w:sz w:val="32"/>
    </w:rPr>
  </w:style>
  <w:style w:type="paragraph" w:styleId="Heading2">
    <w:name w:val="heading 2"/>
    <w:basedOn w:val="HeadingBase"/>
    <w:next w:val="BodyText"/>
    <w:link w:val="Heading2Char"/>
    <w:qFormat/>
    <w:rsid w:val="00FA0AA8"/>
    <w:pPr>
      <w:keepLines/>
      <w:spacing w:before="240" w:after="120"/>
      <w:outlineLvl w:val="1"/>
    </w:pPr>
    <w:rPr>
      <w:sz w:val="28"/>
      <w:szCs w:val="40"/>
    </w:rPr>
  </w:style>
  <w:style w:type="paragraph" w:styleId="Heading3">
    <w:name w:val="heading 3"/>
    <w:basedOn w:val="HeadingBase"/>
    <w:next w:val="BodyText"/>
    <w:link w:val="Heading3Char"/>
    <w:qFormat/>
    <w:rsid w:val="00FA0AA8"/>
    <w:pPr>
      <w:spacing w:before="180" w:after="120"/>
      <w:outlineLvl w:val="2"/>
    </w:pPr>
    <w:rPr>
      <w:spacing w:val="-10"/>
      <w:kern w:val="32"/>
    </w:rPr>
  </w:style>
  <w:style w:type="paragraph" w:styleId="Heading4">
    <w:name w:val="heading 4"/>
    <w:basedOn w:val="HeadingBase"/>
    <w:next w:val="BodyText"/>
    <w:link w:val="Heading4Char"/>
    <w:qFormat/>
    <w:rsid w:val="00FA0AA8"/>
    <w:pPr>
      <w:spacing w:before="160" w:after="120"/>
      <w:outlineLvl w:val="3"/>
    </w:pPr>
    <w:rPr>
      <w:sz w:val="22"/>
    </w:rPr>
  </w:style>
  <w:style w:type="paragraph" w:styleId="Heading5">
    <w:name w:val="heading 5"/>
    <w:basedOn w:val="HeadingBase"/>
    <w:next w:val="Normal"/>
    <w:link w:val="Heading5Char"/>
    <w:qFormat/>
    <w:rsid w:val="00FA0AA8"/>
    <w:pPr>
      <w:spacing w:before="80"/>
      <w:outlineLvl w:val="4"/>
    </w:pPr>
    <w:rPr>
      <w:color w:val="918585"/>
      <w:sz w:val="20"/>
    </w:rPr>
  </w:style>
  <w:style w:type="paragraph" w:styleId="Heading6">
    <w:name w:val="heading 6"/>
    <w:basedOn w:val="HeadingBase"/>
    <w:next w:val="Normal"/>
    <w:link w:val="Heading6Char"/>
    <w:qFormat/>
    <w:rsid w:val="00FA0AA8"/>
    <w:pPr>
      <w:spacing w:before="60"/>
      <w:outlineLvl w:val="5"/>
    </w:pPr>
    <w:rPr>
      <w:color w:val="918585"/>
      <w:sz w:val="20"/>
    </w:rPr>
  </w:style>
  <w:style w:type="paragraph" w:styleId="Heading7">
    <w:name w:val="heading 7"/>
    <w:basedOn w:val="Normal"/>
    <w:next w:val="Normal"/>
    <w:link w:val="Heading7Char"/>
    <w:qFormat/>
    <w:rsid w:val="00FA0AA8"/>
    <w:pPr>
      <w:ind w:left="720"/>
      <w:outlineLvl w:val="6"/>
    </w:pPr>
    <w:rPr>
      <w:i/>
    </w:rPr>
  </w:style>
  <w:style w:type="paragraph" w:styleId="Heading8">
    <w:name w:val="heading 8"/>
    <w:basedOn w:val="Normal"/>
    <w:next w:val="Normal"/>
    <w:link w:val="Heading8Char"/>
    <w:qFormat/>
    <w:rsid w:val="00FA0AA8"/>
    <w:pPr>
      <w:ind w:left="720"/>
      <w:outlineLvl w:val="7"/>
    </w:pPr>
    <w:rPr>
      <w:i/>
    </w:rPr>
  </w:style>
  <w:style w:type="paragraph" w:styleId="Heading9">
    <w:name w:val="heading 9"/>
    <w:basedOn w:val="Normal"/>
    <w:next w:val="Normal"/>
    <w:link w:val="Heading9Char"/>
    <w:qFormat/>
    <w:rsid w:val="00FA0AA8"/>
    <w:pPr>
      <w:ind w:left="720"/>
      <w:outlineLvl w:val="8"/>
    </w:pPr>
    <w:rPr>
      <w:i/>
    </w:rPr>
  </w:style>
  <w:style w:type="character" w:default="1" w:styleId="DefaultParagraphFont">
    <w:name w:val="Default Paragraph Font"/>
    <w:uiPriority w:val="1"/>
    <w:unhideWhenUsed/>
    <w:rsid w:val="00FA0A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0AA8"/>
  </w:style>
  <w:style w:type="character" w:customStyle="1" w:styleId="Heading1Char">
    <w:name w:val="Heading 1 Char"/>
    <w:basedOn w:val="DefaultParagraphFont"/>
    <w:link w:val="Heading1"/>
    <w:rsid w:val="00FA0AA8"/>
    <w:rPr>
      <w:rFonts w:ascii="Times New Roman" w:eastAsia="Times New Roman" w:hAnsi="Times New Roman" w:cs="Times New Roman"/>
      <w:b/>
      <w:sz w:val="32"/>
      <w:szCs w:val="20"/>
      <w:lang w:eastAsia="en-US"/>
    </w:rPr>
  </w:style>
  <w:style w:type="paragraph" w:styleId="BodyText">
    <w:name w:val="Body Text"/>
    <w:basedOn w:val="Normal"/>
    <w:link w:val="BodyTextChar"/>
    <w:rsid w:val="00FA0A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0AA8"/>
    <w:rPr>
      <w:rFonts w:ascii="Times New Roman" w:eastAsia="Times New Roman" w:hAnsi="Times New Roman" w:cs="Times New Roman"/>
      <w:sz w:val="24"/>
      <w:lang w:eastAsia="en-US"/>
    </w:rPr>
  </w:style>
  <w:style w:type="paragraph" w:styleId="Footer">
    <w:name w:val="footer"/>
    <w:basedOn w:val="Normal"/>
    <w:link w:val="FooterChar"/>
    <w:rsid w:val="00FA0A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0AA8"/>
    <w:rPr>
      <w:rFonts w:ascii="Times New Roman" w:eastAsia="Times New Roman" w:hAnsi="Times New Roman" w:cs="Times New Roman"/>
      <w:sz w:val="16"/>
      <w:lang w:eastAsia="en-US"/>
    </w:rPr>
  </w:style>
  <w:style w:type="paragraph" w:styleId="ListBullet">
    <w:name w:val="List Bullet"/>
    <w:basedOn w:val="List"/>
    <w:rsid w:val="00FA0AA8"/>
    <w:pPr>
      <w:numPr>
        <w:numId w:val="13"/>
      </w:numPr>
      <w:tabs>
        <w:tab w:val="clear" w:pos="340"/>
      </w:tabs>
      <w:spacing w:before="40" w:after="40"/>
    </w:pPr>
  </w:style>
  <w:style w:type="character" w:customStyle="1" w:styleId="SpecialBold">
    <w:name w:val="Special Bold"/>
    <w:basedOn w:val="DefaultParagraphFont"/>
    <w:rsid w:val="00FA0AA8"/>
    <w:rPr>
      <w:b/>
      <w:spacing w:val="0"/>
    </w:rPr>
  </w:style>
  <w:style w:type="paragraph" w:styleId="ListBullet2">
    <w:name w:val="List Bullet 2"/>
    <w:basedOn w:val="List2"/>
    <w:rsid w:val="00FA0AA8"/>
    <w:pPr>
      <w:numPr>
        <w:numId w:val="14"/>
      </w:numPr>
      <w:tabs>
        <w:tab w:val="clear" w:pos="680"/>
      </w:tabs>
    </w:pPr>
  </w:style>
  <w:style w:type="character" w:styleId="Emphasis">
    <w:name w:val="Emphasis"/>
    <w:basedOn w:val="DefaultParagraphFont"/>
    <w:qFormat/>
    <w:rsid w:val="00FA0AA8"/>
    <w:rPr>
      <w:i/>
    </w:rPr>
  </w:style>
  <w:style w:type="paragraph" w:customStyle="1" w:styleId="SuperHeading">
    <w:name w:val="SuperHeading"/>
    <w:basedOn w:val="Normal"/>
    <w:rsid w:val="00FA0AA8"/>
    <w:pPr>
      <w:spacing w:before="240" w:after="120"/>
      <w:outlineLvl w:val="0"/>
    </w:pPr>
    <w:rPr>
      <w:rFonts w:ascii="Times New Roman" w:hAnsi="Times New Roman"/>
      <w:b/>
      <w:sz w:val="28"/>
    </w:rPr>
  </w:style>
  <w:style w:type="paragraph" w:customStyle="1" w:styleId="AllowPageBreak">
    <w:name w:val="AllowPageBreak"/>
    <w:rsid w:val="00FA0A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A0AA8"/>
    <w:rPr>
      <w:b/>
      <w:i/>
      <w:u w:val="none"/>
    </w:rPr>
  </w:style>
  <w:style w:type="character" w:customStyle="1" w:styleId="Heading2Char">
    <w:name w:val="Heading 2 Char"/>
    <w:basedOn w:val="DefaultParagraphFont"/>
    <w:link w:val="Heading2"/>
    <w:rsid w:val="00FA0A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0A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0A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0A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0A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0A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0A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0AA8"/>
    <w:rPr>
      <w:rFonts w:ascii="Courier New" w:eastAsia="Times New Roman" w:hAnsi="Courier New" w:cs="Times New Roman"/>
      <w:i/>
      <w:szCs w:val="20"/>
      <w:lang w:eastAsia="en-US"/>
    </w:rPr>
  </w:style>
  <w:style w:type="paragraph" w:customStyle="1" w:styleId="HeadingBase">
    <w:name w:val="Heading Base"/>
    <w:rsid w:val="00FA0A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0AA8"/>
    <w:pPr>
      <w:tabs>
        <w:tab w:val="right" w:leader="dot" w:pos="9072"/>
      </w:tabs>
      <w:ind w:left="567"/>
    </w:pPr>
    <w:rPr>
      <w:szCs w:val="22"/>
    </w:rPr>
  </w:style>
  <w:style w:type="paragraph" w:customStyle="1" w:styleId="TOCBase">
    <w:name w:val="TOC Base"/>
    <w:rsid w:val="00FA0A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0AA8"/>
    <w:pPr>
      <w:tabs>
        <w:tab w:val="right" w:leader="dot" w:pos="9072"/>
      </w:tabs>
      <w:spacing w:before="40" w:after="40"/>
      <w:ind w:left="284"/>
    </w:pPr>
    <w:rPr>
      <w:rFonts w:ascii="Times New Roman" w:hAnsi="Times New Roman"/>
    </w:rPr>
  </w:style>
  <w:style w:type="paragraph" w:styleId="TOC1">
    <w:name w:val="toc 1"/>
    <w:basedOn w:val="TOCBase"/>
    <w:next w:val="Normal"/>
    <w:rsid w:val="00FA0A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0AA8"/>
    <w:pPr>
      <w:spacing w:before="5040"/>
      <w:jc w:val="center"/>
    </w:pPr>
    <w:rPr>
      <w:sz w:val="48"/>
      <w:szCs w:val="72"/>
      <w:lang w:val="en-US"/>
    </w:rPr>
  </w:style>
  <w:style w:type="character" w:customStyle="1" w:styleId="TitleChar">
    <w:name w:val="Title Char"/>
    <w:basedOn w:val="DefaultParagraphFont"/>
    <w:link w:val="Title"/>
    <w:rsid w:val="00FA0A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0AA8"/>
    <w:pPr>
      <w:tabs>
        <w:tab w:val="left" w:pos="3600"/>
        <w:tab w:val="left" w:pos="3958"/>
      </w:tabs>
    </w:pPr>
  </w:style>
  <w:style w:type="paragraph" w:styleId="List">
    <w:name w:val="List"/>
    <w:basedOn w:val="BodyText"/>
    <w:next w:val="BodyText"/>
    <w:rsid w:val="00FA0AA8"/>
    <w:pPr>
      <w:tabs>
        <w:tab w:val="left" w:pos="340"/>
      </w:tabs>
      <w:spacing w:before="60" w:after="60"/>
      <w:ind w:left="340" w:hanging="340"/>
    </w:pPr>
  </w:style>
  <w:style w:type="paragraph" w:customStyle="1" w:styleId="Note">
    <w:name w:val="Note"/>
    <w:basedOn w:val="BodyText"/>
    <w:rsid w:val="00FA0A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0AA8"/>
    <w:pPr>
      <w:framePr w:wrap="auto" w:hAnchor="text" w:y="6049"/>
    </w:pPr>
    <w:rPr>
      <w:color w:val="000000"/>
      <w:sz w:val="40"/>
    </w:rPr>
  </w:style>
  <w:style w:type="paragraph" w:customStyle="1" w:styleId="TOCTitle">
    <w:name w:val="TOCTitle"/>
    <w:basedOn w:val="Heading1"/>
    <w:rsid w:val="00FA0AA8"/>
    <w:pPr>
      <w:spacing w:after="240"/>
      <w:jc w:val="center"/>
      <w:outlineLvl w:val="9"/>
    </w:pPr>
    <w:rPr>
      <w:caps/>
    </w:rPr>
  </w:style>
  <w:style w:type="paragraph" w:customStyle="1" w:styleId="Version">
    <w:name w:val="Version"/>
    <w:rsid w:val="00FA0A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0AA8"/>
    <w:pPr>
      <w:keepNext w:val="0"/>
      <w:tabs>
        <w:tab w:val="right" w:pos="4176"/>
      </w:tabs>
      <w:ind w:left="198" w:hanging="198"/>
    </w:pPr>
    <w:rPr>
      <w:rFonts w:ascii="Garamond" w:hAnsi="Garamond"/>
    </w:rPr>
  </w:style>
  <w:style w:type="paragraph" w:styleId="IndexHeading">
    <w:name w:val="index heading"/>
    <w:basedOn w:val="Normal"/>
    <w:next w:val="Index1"/>
    <w:semiHidden/>
    <w:rsid w:val="00FA0AA8"/>
    <w:pPr>
      <w:spacing w:before="120" w:after="120"/>
    </w:pPr>
    <w:rPr>
      <w:rFonts w:ascii="Arial" w:hAnsi="Arial"/>
      <w:b/>
      <w:color w:val="918585"/>
      <w:sz w:val="24"/>
    </w:rPr>
  </w:style>
  <w:style w:type="paragraph" w:styleId="Header">
    <w:name w:val="header"/>
    <w:basedOn w:val="Normal"/>
    <w:link w:val="HeaderChar"/>
    <w:rsid w:val="00FA0A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0AA8"/>
    <w:rPr>
      <w:rFonts w:ascii="Times New Roman" w:eastAsia="Times New Roman" w:hAnsi="Times New Roman" w:cs="Times New Roman"/>
      <w:sz w:val="16"/>
      <w:szCs w:val="20"/>
      <w:lang w:val="en-GB" w:eastAsia="en-US"/>
    </w:rPr>
  </w:style>
  <w:style w:type="paragraph" w:customStyle="1" w:styleId="Chapter">
    <w:name w:val="Chapter"/>
    <w:basedOn w:val="Normal"/>
    <w:rsid w:val="00FA0AA8"/>
    <w:pPr>
      <w:spacing w:before="240"/>
    </w:pPr>
    <w:rPr>
      <w:rFonts w:ascii="Times New Roman" w:hAnsi="Times New Roman"/>
      <w:smallCaps/>
      <w:spacing w:val="80"/>
      <w:sz w:val="28"/>
    </w:rPr>
  </w:style>
  <w:style w:type="paragraph" w:customStyle="1" w:styleId="InChapter">
    <w:name w:val="InChapter"/>
    <w:basedOn w:val="Heading3"/>
    <w:rsid w:val="00FA0AA8"/>
    <w:pPr>
      <w:spacing w:after="240"/>
      <w:outlineLvl w:val="9"/>
    </w:pPr>
    <w:rPr>
      <w:noProof/>
    </w:rPr>
  </w:style>
  <w:style w:type="paragraph" w:styleId="Index2">
    <w:name w:val="index 2"/>
    <w:basedOn w:val="Normal"/>
    <w:next w:val="Normal"/>
    <w:semiHidden/>
    <w:rsid w:val="00FA0AA8"/>
    <w:pPr>
      <w:tabs>
        <w:tab w:val="right" w:pos="4176"/>
      </w:tabs>
      <w:ind w:left="568" w:hanging="284"/>
    </w:pPr>
    <w:rPr>
      <w:rFonts w:ascii="Garamond" w:hAnsi="Garamond"/>
    </w:rPr>
  </w:style>
  <w:style w:type="paragraph" w:customStyle="1" w:styleId="Byline">
    <w:name w:val="Byline"/>
    <w:rsid w:val="00FA0A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0AA8"/>
    <w:pPr>
      <w:tabs>
        <w:tab w:val="clear" w:pos="3600"/>
        <w:tab w:val="clear" w:pos="3958"/>
      </w:tabs>
      <w:jc w:val="right"/>
    </w:pPr>
  </w:style>
  <w:style w:type="paragraph" w:styleId="Caption">
    <w:name w:val="caption"/>
    <w:basedOn w:val="BodyText"/>
    <w:next w:val="Normal"/>
    <w:qFormat/>
    <w:rsid w:val="00FA0AA8"/>
    <w:pPr>
      <w:framePr w:w="2268" w:hSpace="181" w:vSpace="181" w:wrap="around" w:vAnchor="text" w:hAnchor="page" w:x="1135" w:y="285" w:anchorLock="1"/>
    </w:pPr>
    <w:rPr>
      <w:i/>
    </w:rPr>
  </w:style>
  <w:style w:type="paragraph" w:customStyle="1" w:styleId="MiniTOCTitle">
    <w:name w:val="MiniTOCTitle"/>
    <w:basedOn w:val="Heading4"/>
    <w:rsid w:val="00FA0AA8"/>
    <w:pPr>
      <w:spacing w:before="240"/>
      <w:outlineLvl w:val="9"/>
    </w:pPr>
    <w:rPr>
      <w:noProof/>
      <w:sz w:val="24"/>
    </w:rPr>
  </w:style>
  <w:style w:type="paragraph" w:customStyle="1" w:styleId="MiniTOCItem">
    <w:name w:val="MiniTOCItem"/>
    <w:basedOn w:val="ListBullet"/>
    <w:rsid w:val="00FA0AA8"/>
    <w:pPr>
      <w:numPr>
        <w:numId w:val="0"/>
      </w:numPr>
      <w:tabs>
        <w:tab w:val="right" w:leader="dot" w:pos="6521"/>
      </w:tabs>
      <w:spacing w:before="0" w:after="0"/>
    </w:pPr>
  </w:style>
  <w:style w:type="paragraph" w:customStyle="1" w:styleId="TOFTitle">
    <w:name w:val="TOFTitle"/>
    <w:basedOn w:val="TOCTitle"/>
    <w:rsid w:val="00FA0AA8"/>
  </w:style>
  <w:style w:type="paragraph" w:styleId="TableofFigures">
    <w:name w:val="table of figures"/>
    <w:basedOn w:val="Normal"/>
    <w:next w:val="Normal"/>
    <w:semiHidden/>
    <w:rsid w:val="00FA0AA8"/>
    <w:pPr>
      <w:tabs>
        <w:tab w:val="right" w:leader="dot" w:pos="9072"/>
      </w:tabs>
      <w:ind w:left="970" w:hanging="403"/>
    </w:pPr>
    <w:rPr>
      <w:rFonts w:ascii="Times New Roman" w:hAnsi="Times New Roman"/>
      <w:b/>
    </w:rPr>
  </w:style>
  <w:style w:type="paragraph" w:styleId="ListNumber">
    <w:name w:val="List Number"/>
    <w:basedOn w:val="List"/>
    <w:rsid w:val="00FA0AA8"/>
    <w:pPr>
      <w:numPr>
        <w:numId w:val="11"/>
      </w:numPr>
    </w:pPr>
  </w:style>
  <w:style w:type="character" w:customStyle="1" w:styleId="WingdingSymbols">
    <w:name w:val="Wingding Symbols"/>
    <w:rsid w:val="00FA0AA8"/>
    <w:rPr>
      <w:rFonts w:ascii="Wingdings" w:hAnsi="Wingdings"/>
    </w:rPr>
  </w:style>
  <w:style w:type="paragraph" w:customStyle="1" w:styleId="TableHeading">
    <w:name w:val="Table Heading"/>
    <w:basedOn w:val="HeadingBase"/>
    <w:rsid w:val="00FA0AA8"/>
    <w:pPr>
      <w:keepLines/>
      <w:pBdr>
        <w:bottom w:val="single" w:sz="6" w:space="1" w:color="918585"/>
      </w:pBdr>
      <w:spacing w:before="240"/>
    </w:pPr>
  </w:style>
  <w:style w:type="character" w:customStyle="1" w:styleId="HotSpot">
    <w:name w:val="HotSpot"/>
    <w:rsid w:val="00FA0AA8"/>
    <w:rPr>
      <w:color w:val="0033CC"/>
      <w:u w:val="none"/>
    </w:rPr>
  </w:style>
  <w:style w:type="paragraph" w:customStyle="1" w:styleId="BodyTextRight">
    <w:name w:val="Body Text Right"/>
    <w:basedOn w:val="BodyText"/>
    <w:rsid w:val="00FA0AA8"/>
    <w:pPr>
      <w:spacing w:before="0" w:after="0"/>
      <w:jc w:val="right"/>
    </w:pPr>
  </w:style>
  <w:style w:type="paragraph" w:styleId="Index3">
    <w:name w:val="index 3"/>
    <w:basedOn w:val="ListNumber2"/>
    <w:next w:val="Normal"/>
    <w:semiHidden/>
    <w:rsid w:val="00FA0AA8"/>
    <w:pPr>
      <w:numPr>
        <w:numId w:val="0"/>
      </w:numPr>
      <w:tabs>
        <w:tab w:val="right" w:leader="dot" w:pos="4176"/>
      </w:tabs>
    </w:pPr>
  </w:style>
  <w:style w:type="paragraph" w:styleId="ListNumber2">
    <w:name w:val="List Number 2"/>
    <w:basedOn w:val="List2"/>
    <w:rsid w:val="00FA0AA8"/>
    <w:pPr>
      <w:numPr>
        <w:numId w:val="10"/>
      </w:numPr>
      <w:tabs>
        <w:tab w:val="clear" w:pos="1060"/>
      </w:tabs>
    </w:pPr>
  </w:style>
  <w:style w:type="paragraph" w:customStyle="1" w:styleId="MarginNote">
    <w:name w:val="Margin Note"/>
    <w:basedOn w:val="BodyText"/>
    <w:rsid w:val="00FA0A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0A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0A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0AA8"/>
    <w:rPr>
      <w:sz w:val="32"/>
    </w:rPr>
  </w:style>
  <w:style w:type="paragraph" w:customStyle="1" w:styleId="HeadingProcedure">
    <w:name w:val="Heading Procedure"/>
    <w:basedOn w:val="HeadingBase"/>
    <w:next w:val="Normal"/>
    <w:rsid w:val="00FA0AA8"/>
    <w:pPr>
      <w:tabs>
        <w:tab w:val="left" w:pos="0"/>
      </w:tabs>
      <w:spacing w:before="120" w:after="60"/>
    </w:pPr>
    <w:rPr>
      <w:i/>
      <w:color w:val="918585"/>
      <w:sz w:val="22"/>
    </w:rPr>
  </w:style>
  <w:style w:type="paragraph" w:customStyle="1" w:styleId="TableBodyText">
    <w:name w:val="Table Body Text"/>
    <w:basedOn w:val="BodyText"/>
    <w:rsid w:val="00FA0AA8"/>
    <w:pPr>
      <w:spacing w:before="60" w:after="60"/>
    </w:pPr>
  </w:style>
  <w:style w:type="paragraph" w:styleId="ListContinue">
    <w:name w:val="List Continue"/>
    <w:basedOn w:val="List"/>
    <w:rsid w:val="00FA0AA8"/>
    <w:pPr>
      <w:ind w:firstLine="0"/>
    </w:pPr>
  </w:style>
  <w:style w:type="paragraph" w:customStyle="1" w:styleId="ListNote">
    <w:name w:val="List Note"/>
    <w:basedOn w:val="List"/>
    <w:rsid w:val="00FA0AA8"/>
    <w:pPr>
      <w:pBdr>
        <w:top w:val="single" w:sz="6" w:space="2" w:color="918585"/>
        <w:bottom w:val="single" w:sz="6" w:space="2" w:color="918585"/>
      </w:pBdr>
      <w:tabs>
        <w:tab w:val="left" w:pos="1021"/>
      </w:tabs>
      <w:ind w:firstLine="0"/>
    </w:pPr>
  </w:style>
  <w:style w:type="paragraph" w:customStyle="1" w:styleId="Warning">
    <w:name w:val="Warning"/>
    <w:basedOn w:val="BodyText"/>
    <w:rsid w:val="00FA0AA8"/>
    <w:pPr>
      <w:shd w:val="clear" w:color="auto" w:fill="D9D9D9"/>
      <w:tabs>
        <w:tab w:val="left" w:pos="992"/>
      </w:tabs>
      <w:ind w:left="119" w:right="119"/>
    </w:pPr>
    <w:rPr>
      <w:sz w:val="20"/>
    </w:rPr>
  </w:style>
  <w:style w:type="paragraph" w:customStyle="1" w:styleId="MarginIcons">
    <w:name w:val="Margin Icons"/>
    <w:basedOn w:val="BodyText"/>
    <w:rsid w:val="00FA0A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0AA8"/>
    <w:rPr>
      <w:rFonts w:ascii="Courier New" w:hAnsi="Courier New"/>
    </w:rPr>
  </w:style>
  <w:style w:type="paragraph" w:customStyle="1" w:styleId="NoteBullet">
    <w:name w:val="Note Bullet"/>
    <w:basedOn w:val="Note"/>
    <w:rsid w:val="00FA0AA8"/>
    <w:pPr>
      <w:tabs>
        <w:tab w:val="clear" w:pos="680"/>
      </w:tabs>
      <w:spacing w:before="60" w:after="60"/>
    </w:pPr>
  </w:style>
  <w:style w:type="paragraph" w:customStyle="1" w:styleId="SubHeading2">
    <w:name w:val="SubHeading2"/>
    <w:basedOn w:val="HeadingBase"/>
    <w:rsid w:val="00FA0AA8"/>
    <w:pPr>
      <w:spacing w:before="240" w:after="60"/>
    </w:pPr>
    <w:rPr>
      <w:sz w:val="20"/>
    </w:rPr>
  </w:style>
  <w:style w:type="paragraph" w:customStyle="1" w:styleId="SubHeading1">
    <w:name w:val="SubHeading1"/>
    <w:basedOn w:val="HeadingBase"/>
    <w:rsid w:val="00FA0AA8"/>
    <w:pPr>
      <w:spacing w:before="240" w:after="60"/>
    </w:pPr>
    <w:rPr>
      <w:color w:val="918585"/>
      <w:sz w:val="22"/>
    </w:rPr>
  </w:style>
  <w:style w:type="paragraph" w:customStyle="1" w:styleId="SideHeading">
    <w:name w:val="Side Heading"/>
    <w:basedOn w:val="HeadingBase"/>
    <w:rsid w:val="00FA0A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0AA8"/>
    <w:pPr>
      <w:numPr>
        <w:numId w:val="12"/>
      </w:numPr>
    </w:pPr>
  </w:style>
  <w:style w:type="paragraph" w:styleId="PlainText">
    <w:name w:val="Plain Text"/>
    <w:basedOn w:val="Normal"/>
    <w:link w:val="PlainTextChar"/>
    <w:rsid w:val="00FA0AA8"/>
    <w:rPr>
      <w:sz w:val="20"/>
    </w:rPr>
  </w:style>
  <w:style w:type="character" w:customStyle="1" w:styleId="PlainTextChar">
    <w:name w:val="Plain Text Char"/>
    <w:basedOn w:val="DefaultParagraphFont"/>
    <w:link w:val="PlainText"/>
    <w:rsid w:val="00FA0AA8"/>
    <w:rPr>
      <w:rFonts w:ascii="Courier New" w:eastAsia="Times New Roman" w:hAnsi="Courier New" w:cs="Times New Roman"/>
      <w:sz w:val="20"/>
      <w:szCs w:val="20"/>
      <w:lang w:eastAsia="en-US"/>
    </w:rPr>
  </w:style>
  <w:style w:type="character" w:customStyle="1" w:styleId="MenuOption">
    <w:name w:val="Menu Option"/>
    <w:basedOn w:val="DefaultParagraphFont"/>
    <w:rsid w:val="00FA0AA8"/>
    <w:rPr>
      <w:b/>
      <w:smallCaps/>
    </w:rPr>
  </w:style>
  <w:style w:type="paragraph" w:customStyle="1" w:styleId="TableListNumber">
    <w:name w:val="Table List Number"/>
    <w:basedOn w:val="ListNumber"/>
    <w:rsid w:val="00FA0AA8"/>
    <w:pPr>
      <w:numPr>
        <w:numId w:val="0"/>
      </w:numPr>
    </w:pPr>
  </w:style>
  <w:style w:type="paragraph" w:styleId="TOC4">
    <w:name w:val="toc 4"/>
    <w:basedOn w:val="TOCBase"/>
    <w:next w:val="Normal"/>
    <w:semiHidden/>
    <w:rsid w:val="00FA0AA8"/>
    <w:pPr>
      <w:tabs>
        <w:tab w:val="right" w:leader="dot" w:pos="9071"/>
      </w:tabs>
      <w:ind w:left="1701"/>
    </w:pPr>
  </w:style>
  <w:style w:type="paragraph" w:customStyle="1" w:styleId="ListAlpha">
    <w:name w:val="List Alpha"/>
    <w:basedOn w:val="List"/>
    <w:rsid w:val="00FA0AA8"/>
    <w:pPr>
      <w:numPr>
        <w:numId w:val="9"/>
      </w:numPr>
    </w:pPr>
  </w:style>
  <w:style w:type="paragraph" w:customStyle="1" w:styleId="ListAlpha2">
    <w:name w:val="List Alpha 2"/>
    <w:basedOn w:val="List2"/>
    <w:rsid w:val="00FA0AA8"/>
    <w:pPr>
      <w:numPr>
        <w:numId w:val="8"/>
      </w:numPr>
    </w:pPr>
  </w:style>
  <w:style w:type="paragraph" w:styleId="List2">
    <w:name w:val="List 2"/>
    <w:basedOn w:val="BodyText"/>
    <w:rsid w:val="00FA0AA8"/>
    <w:pPr>
      <w:tabs>
        <w:tab w:val="left" w:pos="680"/>
      </w:tabs>
      <w:spacing w:before="60" w:after="60"/>
      <w:ind w:left="680" w:hanging="340"/>
    </w:pPr>
  </w:style>
  <w:style w:type="paragraph" w:styleId="List3">
    <w:name w:val="List 3"/>
    <w:basedOn w:val="BodyText"/>
    <w:rsid w:val="00FA0AA8"/>
    <w:pPr>
      <w:tabs>
        <w:tab w:val="left" w:pos="1021"/>
      </w:tabs>
      <w:spacing w:before="60" w:after="60"/>
      <w:ind w:left="1020" w:hanging="340"/>
    </w:pPr>
  </w:style>
  <w:style w:type="paragraph" w:styleId="List4">
    <w:name w:val="List 4"/>
    <w:basedOn w:val="BodyText"/>
    <w:rsid w:val="00FA0AA8"/>
    <w:pPr>
      <w:tabs>
        <w:tab w:val="left" w:pos="1361"/>
      </w:tabs>
      <w:spacing w:before="60" w:after="60"/>
      <w:ind w:left="1361" w:hanging="340"/>
    </w:pPr>
  </w:style>
  <w:style w:type="paragraph" w:styleId="List5">
    <w:name w:val="List 5"/>
    <w:basedOn w:val="BodyText"/>
    <w:rsid w:val="00FA0AA8"/>
    <w:pPr>
      <w:tabs>
        <w:tab w:val="left" w:pos="1701"/>
      </w:tabs>
      <w:spacing w:before="60" w:after="60"/>
      <w:ind w:left="1701" w:hanging="340"/>
    </w:pPr>
  </w:style>
  <w:style w:type="paragraph" w:styleId="ListBullet3">
    <w:name w:val="List Bullet 3"/>
    <w:basedOn w:val="List3"/>
    <w:rsid w:val="00FA0AA8"/>
    <w:pPr>
      <w:numPr>
        <w:numId w:val="15"/>
      </w:numPr>
      <w:tabs>
        <w:tab w:val="clear" w:pos="1021"/>
      </w:tabs>
      <w:ind w:left="1037" w:hanging="357"/>
    </w:pPr>
  </w:style>
  <w:style w:type="paragraph" w:styleId="ListBullet4">
    <w:name w:val="List Bullet 4"/>
    <w:basedOn w:val="List4"/>
    <w:rsid w:val="00FA0AA8"/>
    <w:pPr>
      <w:numPr>
        <w:numId w:val="3"/>
      </w:numPr>
    </w:pPr>
  </w:style>
  <w:style w:type="paragraph" w:styleId="ListBullet5">
    <w:name w:val="List Bullet 5"/>
    <w:basedOn w:val="List5"/>
    <w:rsid w:val="00FA0AA8"/>
    <w:pPr>
      <w:numPr>
        <w:numId w:val="4"/>
      </w:numPr>
    </w:pPr>
  </w:style>
  <w:style w:type="paragraph" w:styleId="ListContinue2">
    <w:name w:val="List Continue 2"/>
    <w:basedOn w:val="List2"/>
    <w:rsid w:val="00FA0AA8"/>
    <w:pPr>
      <w:ind w:firstLine="0"/>
    </w:pPr>
  </w:style>
  <w:style w:type="paragraph" w:styleId="ListContinue3">
    <w:name w:val="List Continue 3"/>
    <w:basedOn w:val="List3"/>
    <w:rsid w:val="00FA0AA8"/>
    <w:pPr>
      <w:ind w:left="1021" w:firstLine="0"/>
    </w:pPr>
  </w:style>
  <w:style w:type="paragraph" w:styleId="ListContinue4">
    <w:name w:val="List Continue 4"/>
    <w:basedOn w:val="List4"/>
    <w:rsid w:val="00FA0AA8"/>
    <w:pPr>
      <w:ind w:firstLine="0"/>
    </w:pPr>
  </w:style>
  <w:style w:type="paragraph" w:styleId="ListContinue5">
    <w:name w:val="List Continue 5"/>
    <w:basedOn w:val="List5"/>
    <w:rsid w:val="00FA0AA8"/>
    <w:pPr>
      <w:ind w:firstLine="0"/>
    </w:pPr>
  </w:style>
  <w:style w:type="paragraph" w:styleId="ListNumber3">
    <w:name w:val="List Number 3"/>
    <w:basedOn w:val="List3"/>
    <w:rsid w:val="00FA0AA8"/>
    <w:pPr>
      <w:numPr>
        <w:numId w:val="5"/>
      </w:numPr>
    </w:pPr>
  </w:style>
  <w:style w:type="paragraph" w:styleId="ListNumber4">
    <w:name w:val="List Number 4"/>
    <w:basedOn w:val="List4"/>
    <w:rsid w:val="00FA0AA8"/>
    <w:pPr>
      <w:numPr>
        <w:numId w:val="6"/>
      </w:numPr>
    </w:pPr>
  </w:style>
  <w:style w:type="paragraph" w:styleId="ListNumber5">
    <w:name w:val="List Number 5"/>
    <w:basedOn w:val="List5"/>
    <w:rsid w:val="00FA0AA8"/>
    <w:pPr>
      <w:numPr>
        <w:numId w:val="7"/>
      </w:numPr>
    </w:pPr>
  </w:style>
  <w:style w:type="paragraph" w:styleId="BlockText">
    <w:name w:val="Block Text"/>
    <w:basedOn w:val="Normal"/>
    <w:rsid w:val="00FA0AA8"/>
    <w:pPr>
      <w:spacing w:after="120"/>
      <w:ind w:left="1440" w:right="1440"/>
    </w:pPr>
  </w:style>
  <w:style w:type="character" w:customStyle="1" w:styleId="Subscript">
    <w:name w:val="Subscript"/>
    <w:basedOn w:val="DefaultParagraphFont"/>
    <w:rsid w:val="00FA0AA8"/>
    <w:rPr>
      <w:sz w:val="16"/>
      <w:vertAlign w:val="subscript"/>
    </w:rPr>
  </w:style>
  <w:style w:type="character" w:customStyle="1" w:styleId="Superscript">
    <w:name w:val="Superscript"/>
    <w:basedOn w:val="DefaultParagraphFont"/>
    <w:rsid w:val="00FA0AA8"/>
    <w:rPr>
      <w:sz w:val="16"/>
      <w:vertAlign w:val="superscript"/>
    </w:rPr>
  </w:style>
  <w:style w:type="character" w:customStyle="1" w:styleId="Symbols">
    <w:name w:val="Symbols"/>
    <w:basedOn w:val="DefaultParagraphFont"/>
    <w:rsid w:val="00FA0AA8"/>
    <w:rPr>
      <w:rFonts w:ascii="Symbol" w:hAnsi="Symbol"/>
    </w:rPr>
  </w:style>
  <w:style w:type="character" w:customStyle="1" w:styleId="MenuOptions">
    <w:name w:val="Menu Options"/>
    <w:basedOn w:val="DefaultParagraphFont"/>
    <w:rsid w:val="00FA0AA8"/>
    <w:rPr>
      <w:rFonts w:ascii="Arial Narrow" w:hAnsi="Arial Narrow"/>
      <w:smallCaps/>
    </w:rPr>
  </w:style>
  <w:style w:type="character" w:customStyle="1" w:styleId="Buttons">
    <w:name w:val="Buttons"/>
    <w:basedOn w:val="DefaultParagraphFont"/>
    <w:rsid w:val="00FA0AA8"/>
    <w:rPr>
      <w:b/>
    </w:rPr>
  </w:style>
  <w:style w:type="character" w:customStyle="1" w:styleId="Underlined">
    <w:name w:val="Underlined"/>
    <w:basedOn w:val="DefaultParagraphFont"/>
    <w:rsid w:val="00FA0AA8"/>
    <w:rPr>
      <w:u w:val="single"/>
    </w:rPr>
  </w:style>
  <w:style w:type="paragraph" w:customStyle="1" w:styleId="TableBodyTextRight">
    <w:name w:val="Table Body Text Right"/>
    <w:basedOn w:val="TableBodyText"/>
    <w:rsid w:val="00FA0AA8"/>
    <w:pPr>
      <w:widowControl w:val="0"/>
      <w:autoSpaceDE w:val="0"/>
      <w:autoSpaceDN w:val="0"/>
      <w:adjustRightInd w:val="0"/>
      <w:jc w:val="right"/>
    </w:pPr>
    <w:rPr>
      <w:rFonts w:cs="Arial"/>
      <w:szCs w:val="18"/>
    </w:rPr>
  </w:style>
  <w:style w:type="paragraph" w:customStyle="1" w:styleId="CopyrightText">
    <w:name w:val="Copyright Text"/>
    <w:basedOn w:val="BodyText"/>
    <w:rsid w:val="00FA0AA8"/>
    <w:rPr>
      <w:sz w:val="18"/>
    </w:rPr>
  </w:style>
  <w:style w:type="paragraph" w:customStyle="1" w:styleId="BodySmallRight">
    <w:name w:val="Body Small Right"/>
    <w:basedOn w:val="BodyTextRight"/>
    <w:rsid w:val="00FA0AA8"/>
    <w:rPr>
      <w:sz w:val="18"/>
      <w:szCs w:val="18"/>
    </w:rPr>
  </w:style>
  <w:style w:type="paragraph" w:customStyle="1" w:styleId="MarginEdition">
    <w:name w:val="Margin Edition"/>
    <w:basedOn w:val="MarginNote"/>
    <w:rsid w:val="00FA0AA8"/>
    <w:pPr>
      <w:spacing w:before="0" w:after="0"/>
    </w:pPr>
    <w:rPr>
      <w:rFonts w:ascii="Times New Roman" w:hAnsi="Times New Roman"/>
      <w:color w:val="999999"/>
    </w:rPr>
  </w:style>
  <w:style w:type="paragraph" w:customStyle="1" w:styleId="Spacer">
    <w:name w:val="Spacer"/>
    <w:basedOn w:val="Normal"/>
    <w:rsid w:val="00FA0AA8"/>
    <w:rPr>
      <w:sz w:val="2"/>
      <w:szCs w:val="2"/>
    </w:rPr>
  </w:style>
  <w:style w:type="character" w:customStyle="1" w:styleId="Small">
    <w:name w:val="Small"/>
    <w:basedOn w:val="DefaultParagraphFont"/>
    <w:rsid w:val="00FA0AA8"/>
    <w:rPr>
      <w:sz w:val="16"/>
    </w:rPr>
  </w:style>
  <w:style w:type="paragraph" w:customStyle="1" w:styleId="WideTable">
    <w:name w:val="Wide Table"/>
    <w:basedOn w:val="Normal"/>
    <w:rsid w:val="00FA0AA8"/>
    <w:pPr>
      <w:ind w:left="-1418"/>
    </w:pPr>
    <w:rPr>
      <w:sz w:val="2"/>
      <w:szCs w:val="2"/>
    </w:rPr>
  </w:style>
  <w:style w:type="character" w:styleId="PageNumber">
    <w:name w:val="page number"/>
    <w:basedOn w:val="DefaultParagraphFont"/>
    <w:rsid w:val="00FA0AA8"/>
  </w:style>
  <w:style w:type="paragraph" w:styleId="Quote">
    <w:name w:val="Quote"/>
    <w:basedOn w:val="Heading1"/>
    <w:link w:val="QuoteChar"/>
    <w:qFormat/>
    <w:rsid w:val="00FA0AA8"/>
    <w:rPr>
      <w:b w:val="0"/>
      <w:sz w:val="72"/>
      <w:szCs w:val="72"/>
      <w:lang w:val="en-NZ"/>
    </w:rPr>
  </w:style>
  <w:style w:type="character" w:customStyle="1" w:styleId="QuoteChar">
    <w:name w:val="Quote Char"/>
    <w:basedOn w:val="DefaultParagraphFont"/>
    <w:link w:val="Quote"/>
    <w:rsid w:val="00FA0A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0AA8"/>
    <w:pPr>
      <w:pageBreakBefore/>
    </w:pPr>
  </w:style>
  <w:style w:type="paragraph" w:customStyle="1" w:styleId="Border">
    <w:name w:val="Border"/>
    <w:basedOn w:val="Normal"/>
    <w:qFormat/>
    <w:rsid w:val="00FA0A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0AA8"/>
    <w:rPr>
      <w:b/>
      <w:bCs/>
      <w:i/>
      <w:iCs/>
      <w:color w:val="auto"/>
    </w:rPr>
  </w:style>
  <w:style w:type="paragraph" w:styleId="IntenseQuote">
    <w:name w:val="Intense Quote"/>
    <w:basedOn w:val="Normal"/>
    <w:next w:val="Normal"/>
    <w:link w:val="IntenseQuoteChar"/>
    <w:uiPriority w:val="30"/>
    <w:qFormat/>
    <w:rsid w:val="00FA0A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0A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0AA8"/>
    <w:rPr>
      <w:smallCaps/>
      <w:color w:val="auto"/>
      <w:u w:val="single"/>
    </w:rPr>
  </w:style>
  <w:style w:type="character" w:styleId="IntenseReference">
    <w:name w:val="Intense Reference"/>
    <w:basedOn w:val="DefaultParagraphFont"/>
    <w:uiPriority w:val="32"/>
    <w:qFormat/>
    <w:rsid w:val="00FA0AA8"/>
    <w:rPr>
      <w:b/>
      <w:bCs/>
      <w:smallCaps/>
      <w:color w:val="auto"/>
      <w:spacing w:val="5"/>
      <w:u w:val="single"/>
    </w:rPr>
  </w:style>
  <w:style w:type="paragraph" w:customStyle="1" w:styleId="2ColumnHeading">
    <w:name w:val="2Column Heading"/>
    <w:basedOn w:val="BodyText"/>
    <w:qFormat/>
    <w:rsid w:val="00FA0AA8"/>
    <w:pPr>
      <w:spacing w:after="60"/>
      <w:ind w:left="-2268"/>
    </w:pPr>
    <w:rPr>
      <w:b/>
    </w:rPr>
  </w:style>
  <w:style w:type="paragraph" w:customStyle="1" w:styleId="Heading1TOC">
    <w:name w:val="Heading1 TOC"/>
    <w:basedOn w:val="Normal"/>
    <w:qFormat/>
    <w:rsid w:val="00FA0AA8"/>
    <w:pPr>
      <w:spacing w:before="240" w:after="120"/>
    </w:pPr>
    <w:rPr>
      <w:rFonts w:ascii="Times New Roman" w:hAnsi="Times New Roman"/>
      <w:b/>
      <w:sz w:val="32"/>
    </w:rPr>
  </w:style>
  <w:style w:type="paragraph" w:customStyle="1" w:styleId="Heading2TOC">
    <w:name w:val="Heading2 TOC"/>
    <w:basedOn w:val="Normal"/>
    <w:qFormat/>
    <w:rsid w:val="00FA0AA8"/>
    <w:pPr>
      <w:spacing w:before="240" w:after="60"/>
    </w:pPr>
    <w:rPr>
      <w:rFonts w:ascii="Times New Roman" w:hAnsi="Times New Roman"/>
      <w:b/>
      <w:sz w:val="28"/>
    </w:rPr>
  </w:style>
  <w:style w:type="character" w:customStyle="1" w:styleId="Underline">
    <w:name w:val="Underline"/>
    <w:basedOn w:val="DefaultParagraphFont"/>
    <w:qFormat/>
    <w:rsid w:val="00FA0AA8"/>
    <w:rPr>
      <w:u w:val="single"/>
    </w:rPr>
  </w:style>
  <w:style w:type="paragraph" w:styleId="BalloonText">
    <w:name w:val="Balloon Text"/>
    <w:basedOn w:val="Normal"/>
    <w:link w:val="BalloonTextChar"/>
    <w:rsid w:val="00FA0AA8"/>
    <w:rPr>
      <w:rFonts w:ascii="Tahoma" w:hAnsi="Tahoma" w:cs="Tahoma"/>
      <w:sz w:val="16"/>
      <w:szCs w:val="16"/>
    </w:rPr>
  </w:style>
  <w:style w:type="character" w:customStyle="1" w:styleId="BalloonTextChar">
    <w:name w:val="Balloon Text Char"/>
    <w:basedOn w:val="DefaultParagraphFont"/>
    <w:link w:val="BalloonText"/>
    <w:rsid w:val="00FA0A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0A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0A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0AA8"/>
    <w:rPr>
      <w:b/>
      <w:color w:val="660033"/>
      <w:spacing w:val="0"/>
    </w:rPr>
  </w:style>
  <w:style w:type="paragraph" w:customStyle="1" w:styleId="Nameditemlist">
    <w:name w:val="Named item list"/>
    <w:basedOn w:val="BodyText"/>
    <w:qFormat/>
    <w:rsid w:val="00FA0AA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1461</Words>
  <Characters>10020</Characters>
  <Application>Microsoft Office Word</Application>
  <DocSecurity>0</DocSecurity>
  <Lines>377</Lines>
  <Paragraphs>256</Paragraphs>
  <ScaleCrop>false</ScaleCrop>
  <Company>Author-it Software Corporation Ltd.</Company>
  <LinksUpToDate>false</LinksUpToDate>
  <CharactersWithSpaces>11403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ICANWK406A Install, configure and test network security</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2012-05-29T03:11:00Z</dcterms:created>
  <dcterms:modified xsi:type="dcterms:W3CDTF">2012-05-29T03:11:00Z</dcterms:modified>
</cp:coreProperties>
</file>