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6AD" w:rsidP="003636AD">
      <w:pPr>
        <w:pStyle w:val="Title"/>
      </w:pPr>
      <w:bookmarkStart w:id="0" w:name="_GoBack"/>
      <w:bookmarkEnd w:id="0"/>
      <w:r>
        <w:fldChar w:fldCharType="begin"/>
      </w:r>
      <w:r>
        <w:instrText xml:space="preserve"> TITLE   \* MERGEFORMAT </w:instrText>
      </w:r>
      <w:r>
        <w:fldChar w:fldCharType="separate"/>
      </w:r>
      <w:r>
        <w:t>ICANWK304A Administer network peripherals</w:t>
      </w:r>
      <w:r>
        <w:fldChar w:fldCharType="end"/>
      </w:r>
    </w:p>
    <w:p w:rsidR="003636AD" w:rsidP="003636AD">
      <w:pPr>
        <w:pStyle w:val="Version"/>
        <w:sectPr w:rsidSect="007924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409" w:rsidP="00792409">
      <w:pPr>
        <w:pStyle w:val="SuperHeading"/>
      </w:pPr>
      <w:r w:rsidRPr="00792409">
        <w:t>ICANWK304A Administer network peripherals</w:t>
      </w:r>
    </w:p>
    <w:p w:rsidR="00000000" w:rsidRPr="00792409" w:rsidP="00792409">
      <w:pPr>
        <w:pStyle w:val="Heading1"/>
      </w:pPr>
      <w:bookmarkStart w:id="1" w:name="O_419473"/>
      <w:bookmarkEnd w:id="1"/>
      <w:r w:rsidRPr="00792409">
        <w:t>Modification History</w:t>
      </w:r>
    </w:p>
    <w:tbl>
      <w:tblPr>
        <w:tblW w:w="0" w:type="auto"/>
        <w:tblLayout w:type="fixed"/>
        <w:tblCellMar>
          <w:left w:w="62" w:type="dxa"/>
          <w:right w:w="62" w:type="dxa"/>
        </w:tblCellMar>
        <w:tblLook w:val="0000"/>
      </w:tblPr>
      <w:tblGrid>
        <w:gridCol w:w="3174"/>
        <w:gridCol w:w="5913"/>
      </w:tblGrid>
      <w:tr w:rsidTr="0079240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BodyText"/>
            </w:pPr>
            <w:r w:rsidRPr="0079240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SpecialBold"/>
              </w:rPr>
              <w:t>Comments</w:t>
            </w:r>
          </w:p>
        </w:tc>
      </w:tr>
      <w:tr w:rsidTr="0079240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BodyText"/>
            </w:pPr>
            <w:r w:rsidRPr="00792409">
              <w:t xml:space="preserve">This Unit first released with </w:t>
            </w:r>
            <w:r w:rsidRPr="00792409">
              <w:rPr>
                <w:rStyle w:val="Emphasis"/>
              </w:rPr>
              <w:t>ICA11 Information and Communi</w:t>
            </w:r>
            <w:r w:rsidRPr="00792409">
              <w:rPr>
                <w:rStyle w:val="Emphasis"/>
              </w:rPr>
              <w:t>cations Technology Training Package version 1.0</w:t>
            </w:r>
          </w:p>
        </w:tc>
      </w:tr>
    </w:tbl>
    <w:p w:rsidR="00000000" w:rsidRPr="00792409" w:rsidP="00792409">
      <w:pPr>
        <w:pStyle w:val="BodyText"/>
      </w:pPr>
    </w:p>
    <w:p w:rsidR="00000000" w:rsidRPr="00792409" w:rsidP="00792409">
      <w:pPr>
        <w:pStyle w:val="AllowPageBreak"/>
      </w:pPr>
    </w:p>
    <w:p w:rsidR="00000000" w:rsidRPr="00792409" w:rsidP="00792409">
      <w:pPr>
        <w:pStyle w:val="Heading1"/>
      </w:pPr>
      <w:bookmarkStart w:id="2" w:name="O_419474"/>
      <w:bookmarkEnd w:id="2"/>
      <w:r w:rsidRPr="00792409">
        <w:t>Unit Descriptor</w:t>
      </w:r>
    </w:p>
    <w:p w:rsidR="00000000" w:rsidRPr="00792409" w:rsidP="00792409">
      <w:pPr>
        <w:pStyle w:val="BodyText"/>
      </w:pPr>
      <w:r w:rsidRPr="00792409">
        <w:t xml:space="preserve">This unit describes the performance outcomes, skills and knowledge required to manage an environment of networked peripheral devices, in order </w:t>
      </w:r>
      <w:r w:rsidRPr="00792409">
        <w:t>to provide services to client users.</w:t>
      </w:r>
    </w:p>
    <w:p w:rsidR="00000000" w:rsidRPr="00792409" w:rsidP="00792409">
      <w:pPr>
        <w:pStyle w:val="AllowPageBreak"/>
      </w:pPr>
    </w:p>
    <w:p w:rsidR="00000000" w:rsidRPr="00792409" w:rsidP="00792409">
      <w:pPr>
        <w:pStyle w:val="Heading1"/>
      </w:pPr>
      <w:bookmarkStart w:id="3" w:name="O_419475"/>
      <w:bookmarkEnd w:id="3"/>
      <w:r w:rsidRPr="00792409">
        <w:t>Application of the Unit</w:t>
      </w:r>
    </w:p>
    <w:p w:rsidR="00000000" w:rsidRPr="00792409" w:rsidP="00792409">
      <w:pPr>
        <w:pStyle w:val="BodyText"/>
      </w:pPr>
      <w:r w:rsidRPr="00792409">
        <w:t>This unit applies to frontline technical support personnel responsible for connecting, maintaining and administering peripheral devices attached to networks.</w:t>
      </w:r>
    </w:p>
    <w:p w:rsidR="00000000" w:rsidRPr="00792409" w:rsidP="00792409">
      <w:pPr>
        <w:pStyle w:val="AllowPageBreak"/>
      </w:pPr>
    </w:p>
    <w:p w:rsidR="00000000" w:rsidRPr="00792409" w:rsidP="00792409">
      <w:pPr>
        <w:pStyle w:val="Heading1"/>
      </w:pPr>
      <w:bookmarkStart w:id="4" w:name="O_419476"/>
      <w:bookmarkEnd w:id="4"/>
      <w:r w:rsidRPr="00792409">
        <w:t>Lic</w:t>
      </w:r>
      <w:r w:rsidRPr="00792409">
        <w:t>ensing/Regulatory Information</w:t>
      </w:r>
    </w:p>
    <w:p w:rsidR="00000000" w:rsidRPr="00792409" w:rsidP="00792409">
      <w:pPr>
        <w:pStyle w:val="BodyText"/>
      </w:pPr>
      <w:r w:rsidRPr="00792409">
        <w:t>No licensing, legislative, regulatory or certification requirements apply to this unit at the time of endorsement but users should confirm requirements with the relevant federal, state or territory authority.</w:t>
      </w:r>
    </w:p>
    <w:p w:rsidR="00000000" w:rsidRPr="00792409" w:rsidP="00792409">
      <w:pPr>
        <w:pStyle w:val="AllowPageBreak"/>
      </w:pPr>
    </w:p>
    <w:p w:rsidR="00000000" w:rsidRPr="00792409" w:rsidP="00792409">
      <w:pPr>
        <w:pStyle w:val="Heading1"/>
      </w:pPr>
      <w:bookmarkStart w:id="5" w:name="O_419477"/>
      <w:bookmarkEnd w:id="5"/>
      <w:r w:rsidRPr="00792409">
        <w:t>Pre-Requisites</w:t>
      </w:r>
    </w:p>
    <w:p w:rsidR="00000000" w:rsidRPr="00792409" w:rsidP="00792409">
      <w:pPr>
        <w:pStyle w:val="BodyText"/>
      </w:pPr>
      <w:r w:rsidRPr="00792409">
        <w:t>Not applicable.</w:t>
      </w:r>
    </w:p>
    <w:p w:rsidR="00000000" w:rsidRPr="00792409" w:rsidP="00792409">
      <w:pPr>
        <w:pStyle w:val="AllowPageBreak"/>
      </w:pPr>
    </w:p>
    <w:p w:rsidR="00000000" w:rsidRPr="00792409" w:rsidP="00792409">
      <w:pPr>
        <w:pStyle w:val="Heading1"/>
      </w:pPr>
      <w:bookmarkStart w:id="6" w:name="O_419478"/>
      <w:bookmarkEnd w:id="6"/>
      <w:r w:rsidRPr="00792409">
        <w:t>Employability Skills Information</w:t>
      </w:r>
    </w:p>
    <w:p w:rsidR="00000000" w:rsidRPr="00792409" w:rsidP="00792409">
      <w:pPr>
        <w:pStyle w:val="BodyText"/>
      </w:pPr>
      <w:r w:rsidRPr="00792409">
        <w:t>This unit contains employability skills.</w:t>
      </w:r>
    </w:p>
    <w:p w:rsidR="00000000" w:rsidRPr="00792409" w:rsidP="00792409">
      <w:pPr>
        <w:pStyle w:val="AllowPageBreak"/>
      </w:pPr>
    </w:p>
    <w:p w:rsidR="00000000" w:rsidRPr="00792409" w:rsidP="00792409">
      <w:pPr>
        <w:pStyle w:val="Heading1"/>
      </w:pPr>
      <w:bookmarkStart w:id="7" w:name="O_419479"/>
      <w:bookmarkEnd w:id="7"/>
      <w:r w:rsidRPr="00792409">
        <w:t>Elements and Performance Criteria Pre-Content</w:t>
      </w:r>
    </w:p>
    <w:tbl>
      <w:tblPr>
        <w:tblW w:w="0" w:type="auto"/>
        <w:tblLayout w:type="fixed"/>
        <w:tblCellMar>
          <w:left w:w="62" w:type="dxa"/>
          <w:right w:w="62" w:type="dxa"/>
        </w:tblCellMar>
        <w:tblLook w:val="0000"/>
      </w:tblPr>
      <w:tblGrid>
        <w:gridCol w:w="2359"/>
        <w:gridCol w:w="5846"/>
      </w:tblGrid>
      <w:tr w:rsidTr="00792409">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92409" w:rsidP="00792409">
            <w:pPr>
              <w:pStyle w:val="BodyText"/>
            </w:pPr>
            <w:r w:rsidRPr="00792409">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92409">
            <w:pPr>
              <w:pStyle w:val="BodyText"/>
              <w:rPr>
                <w:lang w:val="en-NZ"/>
              </w:rPr>
            </w:pPr>
            <w:r w:rsidRPr="00792409">
              <w:rPr>
                <w:rStyle w:val="SpecialBold"/>
              </w:rPr>
              <w:t>Performance Criteria</w:t>
            </w:r>
          </w:p>
        </w:tc>
      </w:tr>
      <w:tr w:rsidTr="00792409">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92409" w:rsidP="00792409">
            <w:pPr>
              <w:pStyle w:val="BodyText"/>
            </w:pPr>
            <w:r w:rsidRPr="00792409">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92409" w:rsidP="00792409">
            <w:pPr>
              <w:pStyle w:val="BodyText"/>
            </w:pPr>
            <w:r w:rsidRPr="00792409">
              <w:rPr>
                <w:rStyle w:val="Emphasis"/>
              </w:rPr>
              <w:t>Performance criteria describe the performance needed to demonstrate achievement of the element. Where bold italicised text is used, further information is detailed in the required skills and</w:t>
            </w:r>
            <w:r w:rsidRPr="00792409">
              <w:rPr>
                <w:rStyle w:val="Emphasis"/>
              </w:rPr>
              <w:t xml:space="preserve"> knowledge section and the range statement. Assessment of performance is to be consistent with the evidence guide.</w:t>
            </w:r>
          </w:p>
        </w:tc>
      </w:tr>
    </w:tbl>
    <w:p w:rsidR="00000000" w:rsidRPr="00792409" w:rsidP="00792409">
      <w:pPr>
        <w:pStyle w:val="BodyText"/>
      </w:pPr>
    </w:p>
    <w:p w:rsidR="00000000" w:rsidRPr="00792409" w:rsidP="00792409">
      <w:pPr>
        <w:pStyle w:val="AllowPageBreak"/>
      </w:pPr>
    </w:p>
    <w:p w:rsidR="00000000" w:rsidRPr="00792409" w:rsidP="00792409">
      <w:pPr>
        <w:pStyle w:val="Heading1"/>
      </w:pPr>
      <w:bookmarkStart w:id="8" w:name="O_419480"/>
      <w:bookmarkEnd w:id="8"/>
      <w:r w:rsidRPr="00792409">
        <w:t>Elements and Performance Criteria</w:t>
      </w:r>
    </w:p>
    <w:tbl>
      <w:tblPr>
        <w:tblW w:w="0" w:type="auto"/>
        <w:tblLayout w:type="fixed"/>
        <w:tblCellMar>
          <w:left w:w="62" w:type="dxa"/>
          <w:right w:w="62" w:type="dxa"/>
        </w:tblCellMar>
        <w:tblLook w:val="0000"/>
      </w:tblPr>
      <w:tblGrid>
        <w:gridCol w:w="2391"/>
        <w:gridCol w:w="5814"/>
      </w:tblGrid>
      <w:tr w:rsidTr="00792409">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t>1. Install peripherals to a network</w:t>
            </w:r>
          </w:p>
        </w:tc>
        <w:tc>
          <w:tcPr>
            <w:tcW w:w="5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BodyText"/>
            </w:pPr>
            <w:r w:rsidRPr="00792409">
              <w:t xml:space="preserve">Plan the location of </w:t>
            </w:r>
            <w:r w:rsidRPr="00792409">
              <w:rPr>
                <w:rStyle w:val="BoldandItalics"/>
              </w:rPr>
              <w:t>peripherals</w:t>
            </w:r>
            <w:r w:rsidRPr="00792409">
              <w:t xml:space="preserve"> to provide appropri</w:t>
            </w:r>
            <w:r w:rsidRPr="00792409">
              <w:t xml:space="preserve">ate services to </w:t>
            </w:r>
            <w:r w:rsidRPr="00792409">
              <w:rPr>
                <w:rStyle w:val="BoldandItalics"/>
              </w:rPr>
              <w:t>users</w:t>
            </w:r>
            <w:r w:rsidRPr="00792409">
              <w:t xml:space="preserve"> and to take into consideration </w:t>
            </w:r>
            <w:r w:rsidRPr="00792409">
              <w:rPr>
                <w:rStyle w:val="BoldandItalics"/>
              </w:rPr>
              <w:t>OHS standards</w:t>
            </w:r>
          </w:p>
          <w:p w:rsidR="00000000" w:rsidRPr="00792409" w:rsidP="00792409">
            <w:pPr>
              <w:pStyle w:val="BodyText"/>
            </w:pPr>
            <w:r w:rsidRPr="00792409">
              <w:t xml:space="preserve">Connect peripherals to </w:t>
            </w:r>
            <w:r w:rsidRPr="00792409">
              <w:rPr>
                <w:rStyle w:val="BoldandItalics"/>
              </w:rPr>
              <w:t>network</w:t>
            </w:r>
            <w:r w:rsidRPr="00792409">
              <w:t>, using vendor-approved method and technology</w:t>
            </w:r>
          </w:p>
          <w:p w:rsidR="00000000" w:rsidRPr="00792409" w:rsidP="00792409">
            <w:pPr>
              <w:pStyle w:val="BodyText"/>
            </w:pPr>
            <w:r w:rsidRPr="00792409">
              <w:t>Connect peripherals to computers in the network using parallel, serial or other direct connection methods</w:t>
            </w:r>
          </w:p>
          <w:p w:rsidR="00000000" w:rsidRPr="00792409" w:rsidP="00792409">
            <w:pPr>
              <w:pStyle w:val="BodyText"/>
            </w:pPr>
            <w:r w:rsidRPr="00792409">
              <w:t>Add per</w:t>
            </w:r>
            <w:r w:rsidRPr="00792409">
              <w:t xml:space="preserve">ipheral accessories or upgrades to </w:t>
            </w:r>
            <w:r w:rsidRPr="00792409">
              <w:rPr>
                <w:rStyle w:val="BoldandItalics"/>
              </w:rPr>
              <w:t>printer</w:t>
            </w:r>
            <w:r w:rsidRPr="00792409">
              <w:t>, such as memory or high-volume paper trays</w:t>
            </w:r>
          </w:p>
          <w:p w:rsidR="00000000" w:rsidP="00792409">
            <w:pPr>
              <w:pStyle w:val="BodyText"/>
              <w:rPr>
                <w:lang w:val="en-NZ"/>
              </w:rPr>
            </w:pPr>
            <w:r w:rsidRPr="00792409">
              <w:t>Test peripherals for correct operation</w:t>
            </w:r>
          </w:p>
        </w:tc>
      </w:tr>
      <w:tr w:rsidTr="00792409">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t>2. Configure peripheral services to manage peripherals</w:t>
            </w:r>
          </w:p>
        </w:tc>
        <w:tc>
          <w:tcPr>
            <w:tcW w:w="5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BodyText"/>
            </w:pPr>
            <w:r w:rsidRPr="00792409">
              <w:t xml:space="preserve">Install </w:t>
            </w:r>
            <w:r w:rsidRPr="00792409">
              <w:rPr>
                <w:rStyle w:val="BoldandItalics"/>
              </w:rPr>
              <w:t>software</w:t>
            </w:r>
            <w:r w:rsidRPr="00792409">
              <w:t xml:space="preserve"> required to manage local and network-connected peripherals</w:t>
            </w:r>
          </w:p>
          <w:p w:rsidR="00000000" w:rsidRPr="00792409" w:rsidP="00792409">
            <w:pPr>
              <w:pStyle w:val="BodyText"/>
            </w:pPr>
            <w:r w:rsidRPr="00792409">
              <w:t>Use meaningful names for peripherals and control queues</w:t>
            </w:r>
          </w:p>
          <w:p w:rsidR="00000000" w:rsidRPr="00792409" w:rsidP="00792409">
            <w:pPr>
              <w:pStyle w:val="BodyText"/>
            </w:pPr>
            <w:r w:rsidRPr="00792409">
              <w:t>Configure security and access to allow appropriate users to make use of peripherals</w:t>
            </w:r>
          </w:p>
          <w:p w:rsidR="00000000" w:rsidP="00792409">
            <w:pPr>
              <w:pStyle w:val="BodyText"/>
              <w:rPr>
                <w:lang w:val="en-NZ"/>
              </w:rPr>
            </w:pPr>
            <w:r w:rsidRPr="00792409">
              <w:t xml:space="preserve">Configure workstation for peripherals to allow </w:t>
            </w:r>
            <w:r w:rsidRPr="00792409">
              <w:rPr>
                <w:rStyle w:val="BoldandItalics"/>
              </w:rPr>
              <w:t>applications</w:t>
            </w:r>
            <w:r w:rsidRPr="00792409">
              <w:t xml:space="preserve"> to work with peripherals</w:t>
            </w:r>
          </w:p>
        </w:tc>
      </w:tr>
      <w:tr w:rsidTr="00792409">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t>3. Administer and support per</w:t>
            </w:r>
            <w:r w:rsidRPr="00792409">
              <w:t>ipheral services</w:t>
            </w:r>
          </w:p>
        </w:tc>
        <w:tc>
          <w:tcPr>
            <w:tcW w:w="5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BodyText"/>
            </w:pPr>
            <w:r w:rsidRPr="00792409">
              <w:t>Assign priority to control queues</w:t>
            </w:r>
          </w:p>
          <w:p w:rsidR="00000000" w:rsidRPr="00792409" w:rsidP="00792409">
            <w:pPr>
              <w:pStyle w:val="BodyText"/>
            </w:pPr>
            <w:r w:rsidRPr="00792409">
              <w:t xml:space="preserve">Use peripheral management software supplied as part of the </w:t>
            </w:r>
            <w:r w:rsidRPr="00792409">
              <w:rPr>
                <w:rStyle w:val="BoldandItalics"/>
              </w:rPr>
              <w:t>network operating system</w:t>
            </w:r>
            <w:r w:rsidRPr="00792409">
              <w:t xml:space="preserve"> (NOS) or by third parties</w:t>
            </w:r>
          </w:p>
          <w:p w:rsidR="00000000" w:rsidRPr="00792409" w:rsidP="00792409">
            <w:pPr>
              <w:pStyle w:val="BodyText"/>
            </w:pPr>
            <w:r w:rsidRPr="00792409">
              <w:t>Create templates for use on the network</w:t>
            </w:r>
          </w:p>
          <w:p w:rsidR="00000000" w:rsidRPr="00792409" w:rsidP="00792409">
            <w:pPr>
              <w:pStyle w:val="BodyText"/>
            </w:pPr>
            <w:r w:rsidRPr="00792409">
              <w:t>Configure settings on the network to create maintenance</w:t>
            </w:r>
            <w:r w:rsidRPr="00792409">
              <w:t xml:space="preserve"> schedules, usage logs, and cost-centre usage statistics</w:t>
            </w:r>
          </w:p>
          <w:p w:rsidR="00000000" w:rsidP="00792409">
            <w:pPr>
              <w:pStyle w:val="BodyText"/>
              <w:rPr>
                <w:lang w:val="en-NZ"/>
              </w:rPr>
            </w:pPr>
            <w:r w:rsidRPr="00792409">
              <w:t>Demonstrate to the user the methods for using peripheral services from their application or workstation</w:t>
            </w:r>
          </w:p>
        </w:tc>
      </w:tr>
      <w:tr w:rsidTr="00792409">
        <w:tblPrEx>
          <w:tblW w:w="0" w:type="auto"/>
          <w:tblLayout w:type="fixed"/>
          <w:tblCellMar>
            <w:left w:w="62" w:type="dxa"/>
            <w:right w:w="62" w:type="dxa"/>
          </w:tblCellMar>
          <w:tblLook w:val="0000"/>
        </w:tblPrEx>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t>4. Maintain peripherals and fix common problems</w:t>
            </w:r>
          </w:p>
        </w:tc>
        <w:tc>
          <w:tcPr>
            <w:tcW w:w="5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BodyText"/>
            </w:pPr>
            <w:r w:rsidRPr="00792409">
              <w:t>Establish and follow a regular maintenance sch</w:t>
            </w:r>
            <w:r w:rsidRPr="00792409">
              <w:t>edule as recommended by peripheral manufacturer</w:t>
            </w:r>
          </w:p>
          <w:p w:rsidR="00000000" w:rsidRPr="00792409" w:rsidP="00792409">
            <w:pPr>
              <w:pStyle w:val="BodyText"/>
            </w:pPr>
            <w:r w:rsidRPr="00792409">
              <w:t xml:space="preserve">Replace </w:t>
            </w:r>
            <w:r w:rsidRPr="00792409">
              <w:rPr>
                <w:rStyle w:val="BoldandItalics"/>
              </w:rPr>
              <w:t>consumables</w:t>
            </w:r>
            <w:r w:rsidRPr="00792409">
              <w:t xml:space="preserve"> and </w:t>
            </w:r>
            <w:r w:rsidRPr="00792409">
              <w:rPr>
                <w:rStyle w:val="BoldandItalics"/>
              </w:rPr>
              <w:t>components</w:t>
            </w:r>
            <w:r w:rsidRPr="00792409">
              <w:t xml:space="preserve"> when required</w:t>
            </w:r>
          </w:p>
          <w:p w:rsidR="00000000" w:rsidRPr="00792409" w:rsidP="00792409">
            <w:pPr>
              <w:pStyle w:val="BodyText"/>
            </w:pPr>
            <w:r w:rsidRPr="00792409">
              <w:t>Fix peripheral mishaps and malfunctions</w:t>
            </w:r>
          </w:p>
          <w:p w:rsidR="00000000" w:rsidRPr="00792409" w:rsidP="00792409">
            <w:pPr>
              <w:pStyle w:val="BodyText"/>
            </w:pPr>
            <w:r w:rsidRPr="00792409">
              <w:t>Monitor peripheral usage and traffic and recommend additional peripherals if needed</w:t>
            </w:r>
          </w:p>
          <w:p w:rsidR="00000000" w:rsidRPr="00792409" w:rsidP="00792409">
            <w:pPr>
              <w:pStyle w:val="BodyText"/>
            </w:pPr>
            <w:r w:rsidRPr="00792409">
              <w:t>Determine failures of peripheral se</w:t>
            </w:r>
            <w:r w:rsidRPr="00792409">
              <w:t>rvices or devices and rectify as required</w:t>
            </w:r>
          </w:p>
        </w:tc>
      </w:tr>
    </w:tbl>
    <w:p w:rsidR="00000000" w:rsidRPr="00792409" w:rsidP="00792409">
      <w:pPr>
        <w:pStyle w:val="BodyText"/>
      </w:pPr>
    </w:p>
    <w:p w:rsidR="00000000" w:rsidRPr="00792409" w:rsidP="00792409">
      <w:pPr>
        <w:pStyle w:val="AllowPageBreak"/>
      </w:pPr>
    </w:p>
    <w:p w:rsidR="00000000" w:rsidRPr="00792409" w:rsidP="00792409">
      <w:pPr>
        <w:pStyle w:val="Heading1"/>
      </w:pPr>
      <w:bookmarkStart w:id="9" w:name="O_419481"/>
      <w:bookmarkEnd w:id="9"/>
      <w:r w:rsidRPr="00792409">
        <w:t>Required Skills and Knowledge</w:t>
      </w:r>
    </w:p>
    <w:p w:rsidR="00000000" w:rsidRPr="00792409" w:rsidP="00792409">
      <w:pPr>
        <w:pStyle w:val="BodyText"/>
      </w:pPr>
      <w:r w:rsidRPr="00792409">
        <w:rPr>
          <w:rStyle w:val="Emphasis"/>
        </w:rPr>
        <w:t>This section describes the skills and knowledge required for this unit.</w:t>
      </w:r>
    </w:p>
    <w:p w:rsidR="00000000" w:rsidRPr="00792409" w:rsidP="00792409">
      <w:pPr>
        <w:pStyle w:val="BodyText"/>
      </w:pPr>
    </w:p>
    <w:p w:rsidR="00000000" w:rsidRPr="00792409" w:rsidP="00792409">
      <w:pPr>
        <w:pStyle w:val="BodyText"/>
      </w:pPr>
      <w:r w:rsidRPr="00792409">
        <w:rPr>
          <w:rStyle w:val="SpecialBold"/>
        </w:rPr>
        <w:t>Required skills</w:t>
      </w:r>
    </w:p>
    <w:p w:rsidR="00000000" w:rsidRPr="00792409" w:rsidP="00792409">
      <w:pPr>
        <w:pStyle w:val="BodyText"/>
      </w:pPr>
    </w:p>
    <w:p w:rsidR="00000000" w:rsidRPr="00792409" w:rsidP="00792409">
      <w:pPr>
        <w:pStyle w:val="ListBullet"/>
      </w:pPr>
      <w:r w:rsidRPr="00792409">
        <w:t>analytical skills to determine failures of peripheral services or devices</w:t>
      </w:r>
    </w:p>
    <w:p w:rsidR="00000000" w:rsidRPr="00792409" w:rsidP="00792409">
      <w:pPr>
        <w:pStyle w:val="ListBullet"/>
      </w:pPr>
      <w:r w:rsidRPr="00792409">
        <w:t>communication skills to:</w:t>
      </w:r>
    </w:p>
    <w:p w:rsidR="00000000" w:rsidRPr="00792409" w:rsidP="00792409">
      <w:pPr>
        <w:pStyle w:val="ListBullet2"/>
      </w:pPr>
      <w:r w:rsidRPr="00792409">
        <w:t>demonstrate use of peripheral services to users</w:t>
      </w:r>
    </w:p>
    <w:p w:rsidR="00000000" w:rsidRPr="00792409" w:rsidP="00792409">
      <w:pPr>
        <w:pStyle w:val="ListBullet2"/>
      </w:pPr>
      <w:r w:rsidRPr="00792409">
        <w:t>discuss network issues with clients and team members</w:t>
      </w:r>
    </w:p>
    <w:p w:rsidR="00000000" w:rsidRPr="00792409" w:rsidP="00792409">
      <w:pPr>
        <w:pStyle w:val="ListBullet2"/>
      </w:pPr>
      <w:r w:rsidRPr="00792409">
        <w:t>educate users about the causes of network problems and how to minimise their recurrence</w:t>
      </w:r>
    </w:p>
    <w:p w:rsidR="00000000" w:rsidRPr="00792409" w:rsidP="00792409">
      <w:pPr>
        <w:pStyle w:val="ListBullet2"/>
      </w:pPr>
      <w:r w:rsidRPr="00792409">
        <w:t>liaise with clients and team members acro</w:t>
      </w:r>
      <w:r w:rsidRPr="00792409">
        <w:t>ss different levels and in different contexts</w:t>
      </w:r>
    </w:p>
    <w:p w:rsidR="00000000" w:rsidRPr="00792409" w:rsidP="00792409">
      <w:pPr>
        <w:pStyle w:val="ListBullet"/>
      </w:pPr>
      <w:r w:rsidRPr="00792409">
        <w:t>literacy skills to:</w:t>
      </w:r>
    </w:p>
    <w:p w:rsidR="00000000" w:rsidRPr="00792409" w:rsidP="00792409">
      <w:pPr>
        <w:pStyle w:val="ListBullet2"/>
      </w:pPr>
      <w:r w:rsidRPr="00792409">
        <w:t>follow a regular maintenance schedule as recommended by peripheral manufacturer</w:t>
      </w:r>
    </w:p>
    <w:p w:rsidR="00000000" w:rsidRPr="00792409" w:rsidP="00792409">
      <w:pPr>
        <w:pStyle w:val="ListBullet2"/>
      </w:pPr>
      <w:r w:rsidRPr="00792409">
        <w:t>use meaningful names when configuring the peripheral device's name or new profile</w:t>
      </w:r>
    </w:p>
    <w:p w:rsidR="00000000" w:rsidRPr="00792409" w:rsidP="00792409">
      <w:pPr>
        <w:pStyle w:val="ListBullet"/>
      </w:pPr>
      <w:r w:rsidRPr="00792409">
        <w:t>planning sk</w:t>
      </w:r>
      <w:r w:rsidRPr="00792409">
        <w:t>ills to plan the installation of peripherals</w:t>
      </w:r>
    </w:p>
    <w:p w:rsidR="00000000" w:rsidRPr="00792409" w:rsidP="00792409">
      <w:pPr>
        <w:pStyle w:val="ListBullet"/>
      </w:pPr>
      <w:r w:rsidRPr="00792409">
        <w:t>problem-solving skills to:</w:t>
      </w:r>
    </w:p>
    <w:p w:rsidR="00000000" w:rsidRPr="00792409" w:rsidP="00792409">
      <w:pPr>
        <w:pStyle w:val="ListBullet2"/>
      </w:pPr>
      <w:r w:rsidRPr="00792409">
        <w:t>fix peripheral mishaps and malfunctions</w:t>
      </w:r>
    </w:p>
    <w:p w:rsidR="00000000" w:rsidRPr="00792409" w:rsidP="00792409">
      <w:pPr>
        <w:pStyle w:val="ListBullet2"/>
      </w:pPr>
      <w:r w:rsidRPr="00792409">
        <w:t>rectify failures of peripheral services or devices</w:t>
      </w:r>
    </w:p>
    <w:p w:rsidR="00000000" w:rsidRPr="00792409" w:rsidP="00792409">
      <w:pPr>
        <w:pStyle w:val="ListBullet"/>
      </w:pPr>
      <w:r w:rsidRPr="00792409">
        <w:t>technical skills to:</w:t>
      </w:r>
    </w:p>
    <w:p w:rsidR="00000000" w:rsidRPr="00792409" w:rsidP="00792409">
      <w:pPr>
        <w:pStyle w:val="ListBullet2"/>
      </w:pPr>
      <w:r w:rsidRPr="00792409">
        <w:t>administer peripheral services</w:t>
      </w:r>
    </w:p>
    <w:p w:rsidR="00000000" w:rsidRPr="00792409" w:rsidP="00792409">
      <w:pPr>
        <w:pStyle w:val="ListBullet2"/>
      </w:pPr>
      <w:r w:rsidRPr="00792409">
        <w:t>configure network settings</w:t>
      </w:r>
    </w:p>
    <w:p w:rsidR="00000000" w:rsidRPr="00792409" w:rsidP="00792409">
      <w:pPr>
        <w:pStyle w:val="ListBullet2"/>
      </w:pPr>
      <w:r w:rsidRPr="00792409">
        <w:t>configure s</w:t>
      </w:r>
      <w:r w:rsidRPr="00792409">
        <w:t>ecurity and access for users</w:t>
      </w:r>
    </w:p>
    <w:p w:rsidR="00000000" w:rsidRPr="00792409" w:rsidP="00792409">
      <w:pPr>
        <w:pStyle w:val="ListBullet2"/>
      </w:pPr>
      <w:r w:rsidRPr="00792409">
        <w:t>install software</w:t>
      </w:r>
    </w:p>
    <w:p w:rsidR="00000000" w:rsidRPr="00792409" w:rsidP="00792409">
      <w:pPr>
        <w:pStyle w:val="ListBullet2"/>
      </w:pPr>
      <w:r w:rsidRPr="00792409">
        <w:t>replace components</w:t>
      </w:r>
    </w:p>
    <w:p w:rsidR="00000000" w:rsidRPr="00792409" w:rsidP="00792409">
      <w:pPr>
        <w:pStyle w:val="ListBullet2"/>
      </w:pPr>
      <w:r w:rsidRPr="00792409">
        <w:t>test peripherals for correct operation</w:t>
      </w:r>
    </w:p>
    <w:p w:rsidR="00000000" w:rsidRPr="00792409" w:rsidP="00792409">
      <w:pPr>
        <w:pStyle w:val="ListBullet2"/>
      </w:pPr>
      <w:r w:rsidRPr="00792409">
        <w:t>use peripheral management software</w:t>
      </w:r>
    </w:p>
    <w:p w:rsidR="00000000" w:rsidRPr="00792409" w:rsidP="00792409">
      <w:pPr>
        <w:pStyle w:val="ListBullet2"/>
      </w:pPr>
      <w:r w:rsidRPr="00792409">
        <w:t>use the peripheral device's logging or monitoring features to monitor the health of the peripheral.</w:t>
      </w:r>
    </w:p>
    <w:p w:rsidR="00000000" w:rsidRPr="00792409" w:rsidP="00792409">
      <w:pPr>
        <w:pStyle w:val="BodyText"/>
      </w:pPr>
    </w:p>
    <w:p w:rsidR="00000000" w:rsidRPr="00792409" w:rsidP="00792409">
      <w:pPr>
        <w:pStyle w:val="BodyText"/>
      </w:pPr>
      <w:r w:rsidRPr="00792409">
        <w:rPr>
          <w:rStyle w:val="SpecialBold"/>
        </w:rPr>
        <w:t>Required knowledge</w:t>
      </w:r>
    </w:p>
    <w:p w:rsidR="00000000" w:rsidRPr="00792409" w:rsidP="00792409">
      <w:pPr>
        <w:pStyle w:val="BodyText"/>
      </w:pPr>
    </w:p>
    <w:p w:rsidR="00000000" w:rsidRPr="00792409" w:rsidP="00792409">
      <w:pPr>
        <w:pStyle w:val="ListBullet"/>
      </w:pPr>
      <w:r w:rsidRPr="00792409">
        <w:t>configuration of peripherals for network use</w:t>
      </w:r>
    </w:p>
    <w:p w:rsidR="00000000" w:rsidRPr="00792409" w:rsidP="00792409">
      <w:pPr>
        <w:pStyle w:val="ListBullet"/>
      </w:pPr>
      <w:r w:rsidRPr="00792409">
        <w:t>current industry standard network peripherals</w:t>
      </w:r>
    </w:p>
    <w:p w:rsidR="00000000" w:rsidRPr="00792409" w:rsidP="00792409">
      <w:pPr>
        <w:pStyle w:val="ListBullet"/>
      </w:pPr>
      <w:r w:rsidRPr="00792409">
        <w:t>general construction and operation of peripheral devices to facilitate troubleshooting.</w:t>
      </w:r>
    </w:p>
    <w:p w:rsidR="00000000" w:rsidRPr="00792409" w:rsidP="00792409">
      <w:pPr>
        <w:pStyle w:val="AllowPageBreak"/>
      </w:pPr>
    </w:p>
    <w:p w:rsidR="00000000" w:rsidRPr="00792409" w:rsidP="00792409">
      <w:pPr>
        <w:pStyle w:val="Heading1"/>
      </w:pPr>
      <w:bookmarkStart w:id="10" w:name="O_419482"/>
      <w:bookmarkEnd w:id="10"/>
      <w:r w:rsidRPr="00792409">
        <w:t>Evidence Guide</w:t>
      </w:r>
    </w:p>
    <w:p w:rsidR="00000000" w:rsidRPr="00792409" w:rsidP="00792409">
      <w:pPr>
        <w:pStyle w:val="BodyText"/>
      </w:pPr>
      <w:r w:rsidRPr="00792409">
        <w:rPr>
          <w:rStyle w:val="Emphasis"/>
        </w:rPr>
        <w:t>The evidence guide provi</w:t>
      </w:r>
      <w:r w:rsidRPr="00792409">
        <w:rPr>
          <w:rStyle w:val="Emphasis"/>
        </w:rPr>
        <w:t>des advice on assessment and must be read in conjunction with the performance criteria, required skills and knowledge, range statement and the Assessment Guidelines for the Training Package.</w:t>
      </w:r>
    </w:p>
    <w:p w:rsidR="00000000" w:rsidRPr="00792409" w:rsidP="00792409">
      <w:pPr>
        <w:pStyle w:val="BodyText"/>
      </w:pPr>
    </w:p>
    <w:tbl>
      <w:tblPr>
        <w:tblW w:w="0" w:type="auto"/>
        <w:tblLayout w:type="fixed"/>
        <w:tblCellMar>
          <w:left w:w="62" w:type="dxa"/>
          <w:right w:w="62" w:type="dxa"/>
        </w:tblCellMar>
        <w:tblLook w:val="0000"/>
      </w:tblPr>
      <w:tblGrid>
        <w:gridCol w:w="2415"/>
        <w:gridCol w:w="6585"/>
      </w:tblGrid>
      <w:tr w:rsidTr="00792409">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SpecialBold"/>
              </w:rPr>
              <w:t>Overview of assessment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p>
        </w:tc>
      </w:tr>
      <w:tr w:rsidTr="00792409">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SpecialBold"/>
              </w:rPr>
              <w:t>Critical aspects for assessment and evidence required to demonstrate competency in this unit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BodyText"/>
            </w:pPr>
            <w:r w:rsidRPr="00792409">
              <w:t>Evidence of the ability to:</w:t>
            </w:r>
          </w:p>
          <w:p w:rsidR="00000000" w:rsidRPr="00792409" w:rsidP="00792409">
            <w:pPr>
              <w:pStyle w:val="ListBullet"/>
            </w:pPr>
            <w:r w:rsidRPr="00792409">
              <w:t>plan and install peripherals, and connect to network and test operation</w:t>
            </w:r>
          </w:p>
          <w:p w:rsidR="00000000" w:rsidRPr="00792409" w:rsidP="00792409">
            <w:pPr>
              <w:pStyle w:val="ListBullet"/>
            </w:pPr>
            <w:r w:rsidRPr="00792409">
              <w:t>manage the use of peripheral services with workstations</w:t>
            </w:r>
          </w:p>
          <w:p w:rsidR="00000000" w:rsidRPr="00792409" w:rsidP="00792409">
            <w:pPr>
              <w:pStyle w:val="ListBullet"/>
            </w:pPr>
            <w:r w:rsidRPr="00792409">
              <w:t>mainta</w:t>
            </w:r>
            <w:r w:rsidRPr="00792409">
              <w:t>in networked peripherals according to a maintenance schedule</w:t>
            </w:r>
          </w:p>
          <w:p w:rsidR="00000000" w:rsidP="00792409">
            <w:pPr>
              <w:pStyle w:val="ListBullet"/>
              <w:rPr>
                <w:lang w:val="en-NZ"/>
              </w:rPr>
            </w:pPr>
            <w:r w:rsidRPr="00792409">
              <w:t>rectify faulty peripheral services or devices.</w:t>
            </w:r>
          </w:p>
        </w:tc>
      </w:tr>
      <w:tr w:rsidTr="00792409">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SpecialBold"/>
              </w:rPr>
              <w:t>Context of and specific resources for assessment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BodyText"/>
            </w:pPr>
            <w:r w:rsidRPr="00792409">
              <w:t>Assessment must ensure access to:</w:t>
            </w:r>
          </w:p>
          <w:p w:rsidR="00000000" w:rsidRPr="00792409" w:rsidP="00792409">
            <w:pPr>
              <w:pStyle w:val="ListBullet"/>
            </w:pPr>
            <w:r w:rsidRPr="00792409">
              <w:t>range of peripherals</w:t>
            </w:r>
          </w:p>
          <w:p w:rsidR="00000000" w:rsidRPr="00792409" w:rsidP="00792409">
            <w:pPr>
              <w:pStyle w:val="ListBullet"/>
            </w:pPr>
            <w:r w:rsidRPr="00792409">
              <w:t>network administration tools</w:t>
            </w:r>
          </w:p>
          <w:p w:rsidR="00000000" w:rsidRPr="00792409" w:rsidP="00792409">
            <w:pPr>
              <w:pStyle w:val="ListBullet"/>
            </w:pPr>
            <w:r w:rsidRPr="00792409">
              <w:t xml:space="preserve">live network </w:t>
            </w:r>
            <w:r w:rsidRPr="00792409">
              <w:t>with a representative range of networked client server environments and operating systems</w:t>
            </w:r>
          </w:p>
          <w:p w:rsidR="00000000" w:rsidRPr="00792409" w:rsidP="00792409">
            <w:pPr>
              <w:pStyle w:val="ListBullet"/>
            </w:pPr>
            <w:r w:rsidRPr="00792409">
              <w:t>technical records, organisational policies and documentation</w:t>
            </w:r>
          </w:p>
          <w:p w:rsidR="00000000" w:rsidRPr="00792409" w:rsidP="00792409">
            <w:pPr>
              <w:pStyle w:val="ListBullet"/>
            </w:pPr>
            <w:r w:rsidRPr="00792409">
              <w:t>appropriate learning and assessment support when required</w:t>
            </w:r>
          </w:p>
          <w:p w:rsidR="00000000" w:rsidP="00792409">
            <w:pPr>
              <w:pStyle w:val="ListBullet"/>
              <w:rPr>
                <w:lang w:val="en-NZ"/>
              </w:rPr>
            </w:pPr>
            <w:r w:rsidRPr="00792409">
              <w:t>modified equipment for people with special needs.</w:t>
            </w:r>
          </w:p>
        </w:tc>
      </w:tr>
      <w:tr w:rsidTr="00792409">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SpecialBold"/>
              </w:rPr>
              <w:t>Method of assessment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BodyText"/>
            </w:pPr>
            <w:r w:rsidRPr="00792409">
              <w:t>A range of assessment methods should be used to assess practical skills and knowledge. The following examples are appropriate for this unit:</w:t>
            </w:r>
          </w:p>
          <w:p w:rsidR="00000000" w:rsidRPr="00792409" w:rsidP="00792409">
            <w:pPr>
              <w:pStyle w:val="ListBullet"/>
            </w:pPr>
            <w:r w:rsidRPr="00792409">
              <w:t>direct observation of candidate:</w:t>
            </w:r>
          </w:p>
          <w:p w:rsidR="00000000" w:rsidRPr="00792409" w:rsidP="00792409">
            <w:pPr>
              <w:pStyle w:val="ListBullet2"/>
            </w:pPr>
            <w:r w:rsidRPr="00792409">
              <w:t>managing the use of peripheral services with workstations</w:t>
            </w:r>
          </w:p>
          <w:p w:rsidR="00000000" w:rsidRPr="00792409" w:rsidP="00792409">
            <w:pPr>
              <w:pStyle w:val="ListBullet2"/>
            </w:pPr>
            <w:r w:rsidRPr="00792409">
              <w:t>rectifying faulty peripherals</w:t>
            </w:r>
          </w:p>
          <w:p w:rsidR="00000000" w:rsidRPr="00792409" w:rsidP="00792409">
            <w:pPr>
              <w:pStyle w:val="ListBullet2"/>
            </w:pPr>
            <w:r w:rsidRPr="00792409">
              <w:t>maintaining networked peripherals</w:t>
            </w:r>
          </w:p>
          <w:p w:rsidR="00000000" w:rsidRPr="00792409" w:rsidP="00792409">
            <w:pPr>
              <w:pStyle w:val="ListBullet"/>
            </w:pPr>
            <w:r w:rsidRPr="00792409">
              <w:t>verbal or written questioning to assess candidate’s knowledge of networked peripherals</w:t>
            </w:r>
          </w:p>
          <w:p w:rsidR="00000000" w:rsidP="00792409">
            <w:pPr>
              <w:pStyle w:val="ListBullet"/>
              <w:rPr>
                <w:lang w:val="en-NZ"/>
              </w:rPr>
            </w:pPr>
            <w:r w:rsidRPr="00792409">
              <w:t>review of network peripheral entries prepared by candidate.</w:t>
            </w:r>
          </w:p>
        </w:tc>
      </w:tr>
      <w:tr w:rsidTr="00792409">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SpecialBold"/>
              </w:rPr>
              <w:t>Guidance information for assessment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BodyText"/>
            </w:pPr>
            <w:r w:rsidRPr="00792409">
              <w:t>Holistic assessment with other units relevant to the industry sector, workplace and job role is recommended, where appropriate.</w:t>
            </w:r>
          </w:p>
          <w:p w:rsidR="00000000" w:rsidRPr="00792409" w:rsidP="00792409">
            <w:pPr>
              <w:pStyle w:val="BodyText"/>
            </w:pPr>
            <w:r w:rsidRPr="00792409">
              <w:t>Assessment processes and techniques must be culturally appropriate, and suitable to the communication skill level, language, literacy and numeracy capacity of the candidate and the work being performed.</w:t>
            </w:r>
          </w:p>
          <w:p w:rsidR="00000000" w:rsidRPr="00792409" w:rsidP="00792409">
            <w:pPr>
              <w:pStyle w:val="BodyText"/>
            </w:pPr>
            <w:r w:rsidRPr="00792409">
              <w:t>Indigenous people and other people from a non-English</w:t>
            </w:r>
            <w:r w:rsidRPr="00792409">
              <w:t xml:space="preserve"> speaking background may need additional support.</w:t>
            </w:r>
          </w:p>
          <w:p w:rsidR="00000000" w:rsidRPr="00792409" w:rsidP="00792409">
            <w:pPr>
              <w:pStyle w:val="BodyText"/>
            </w:pPr>
            <w:r w:rsidRPr="00792409">
              <w:t>In cases where practical assessment is used it should be combined with targeted questioning to assess required knowledge.</w:t>
            </w:r>
          </w:p>
        </w:tc>
      </w:tr>
    </w:tbl>
    <w:p w:rsidR="00000000" w:rsidRPr="00792409" w:rsidP="00792409">
      <w:pPr>
        <w:pStyle w:val="BodyText"/>
      </w:pPr>
    </w:p>
    <w:p w:rsidR="00000000" w:rsidRPr="00792409" w:rsidP="00792409">
      <w:pPr>
        <w:pStyle w:val="AllowPageBreak"/>
      </w:pPr>
    </w:p>
    <w:p w:rsidR="00000000" w:rsidRPr="00792409" w:rsidP="00792409">
      <w:pPr>
        <w:pStyle w:val="Heading1"/>
      </w:pPr>
      <w:bookmarkStart w:id="11" w:name="O_419483"/>
      <w:bookmarkEnd w:id="11"/>
      <w:r w:rsidRPr="00792409">
        <w:t>Range Statement</w:t>
      </w:r>
    </w:p>
    <w:p w:rsidR="00000000" w:rsidRPr="00792409" w:rsidP="00792409">
      <w:pPr>
        <w:pStyle w:val="BodyText"/>
      </w:pPr>
      <w:r w:rsidRPr="00792409">
        <w:rPr>
          <w:rStyle w:val="Emphasis"/>
        </w:rPr>
        <w:t>The range statement relates to the unit of compet</w:t>
      </w:r>
      <w:r w:rsidRPr="00792409">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792409">
        <w:rPr>
          <w:rStyle w:val="Emphasis"/>
        </w:rPr>
        <w:t>essment (depending on the work situation, needs of the candidate, accessibility of the item, and local industry and regional contexts) may also be included.</w:t>
      </w:r>
    </w:p>
    <w:p w:rsidR="00000000" w:rsidRPr="00792409" w:rsidP="00792409">
      <w:pPr>
        <w:pStyle w:val="BodyText"/>
      </w:pPr>
    </w:p>
    <w:tbl>
      <w:tblPr>
        <w:tblW w:w="0" w:type="auto"/>
        <w:tblLayout w:type="fixed"/>
        <w:tblCellMar>
          <w:left w:w="62" w:type="dxa"/>
          <w:right w:w="62" w:type="dxa"/>
        </w:tblCellMar>
        <w:tblLook w:val="0000"/>
      </w:tblPr>
      <w:tblGrid>
        <w:gridCol w:w="2410"/>
        <w:gridCol w:w="6590"/>
      </w:tblGrid>
      <w:tr w:rsidTr="00792409">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BoldandItalics"/>
              </w:rPr>
              <w:t>Peripherals</w:t>
            </w:r>
            <w:r w:rsidRPr="00792409">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ListBullet"/>
            </w:pPr>
            <w:r w:rsidRPr="00792409">
              <w:t>Bluetooth device</w:t>
            </w:r>
          </w:p>
          <w:p w:rsidR="00000000" w:rsidRPr="00792409" w:rsidP="00792409">
            <w:pPr>
              <w:pStyle w:val="ListBullet"/>
            </w:pPr>
            <w:r w:rsidRPr="00792409">
              <w:t>Firewire (IEEE 1394) device</w:t>
            </w:r>
          </w:p>
          <w:p w:rsidR="00000000" w:rsidRPr="00792409" w:rsidP="00792409">
            <w:pPr>
              <w:pStyle w:val="ListBullet"/>
            </w:pPr>
            <w:r w:rsidRPr="00792409">
              <w:t>keyboard</w:t>
            </w:r>
          </w:p>
          <w:p w:rsidR="00000000" w:rsidRPr="00792409" w:rsidP="00792409">
            <w:pPr>
              <w:pStyle w:val="ListBullet"/>
            </w:pPr>
            <w:r w:rsidRPr="00792409">
              <w:t>laptop</w:t>
            </w:r>
          </w:p>
          <w:p w:rsidR="00000000" w:rsidRPr="00792409" w:rsidP="00792409">
            <w:pPr>
              <w:pStyle w:val="ListBullet"/>
            </w:pPr>
            <w:r w:rsidRPr="00792409">
              <w:t>mobile phone</w:t>
            </w:r>
          </w:p>
          <w:p w:rsidR="00000000" w:rsidRPr="00792409" w:rsidP="00792409">
            <w:pPr>
              <w:pStyle w:val="ListBullet"/>
            </w:pPr>
            <w:r w:rsidRPr="00792409">
              <w:t>modem</w:t>
            </w:r>
          </w:p>
          <w:p w:rsidR="00000000" w:rsidRPr="00792409" w:rsidP="00792409">
            <w:pPr>
              <w:pStyle w:val="ListBullet"/>
            </w:pPr>
            <w:r w:rsidRPr="00792409">
              <w:t>mouse</w:t>
            </w:r>
          </w:p>
          <w:p w:rsidR="00000000" w:rsidRPr="00792409" w:rsidP="00792409">
            <w:pPr>
              <w:pStyle w:val="ListBullet"/>
            </w:pPr>
            <w:r w:rsidRPr="00792409">
              <w:t>multimedia kit</w:t>
            </w:r>
          </w:p>
          <w:p w:rsidR="00000000" w:rsidRPr="00792409" w:rsidP="00792409">
            <w:pPr>
              <w:pStyle w:val="ListBullet"/>
            </w:pPr>
            <w:r w:rsidRPr="00792409">
              <w:t>pen</w:t>
            </w:r>
          </w:p>
          <w:p w:rsidR="00000000" w:rsidRPr="00792409" w:rsidP="00792409">
            <w:pPr>
              <w:pStyle w:val="ListBullet"/>
            </w:pPr>
            <w:r w:rsidRPr="00792409">
              <w:t>personal digital assistant (PDA), such as palmtop</w:t>
            </w:r>
          </w:p>
          <w:p w:rsidR="00000000" w:rsidRPr="00792409" w:rsidP="00792409">
            <w:pPr>
              <w:pStyle w:val="ListBullet"/>
            </w:pPr>
            <w:r w:rsidRPr="00792409">
              <w:t>printer</w:t>
            </w:r>
          </w:p>
          <w:p w:rsidR="00000000" w:rsidRPr="00792409" w:rsidP="00792409">
            <w:pPr>
              <w:pStyle w:val="ListBullet"/>
            </w:pPr>
            <w:r w:rsidRPr="00792409">
              <w:t>scanner</w:t>
            </w:r>
          </w:p>
          <w:p w:rsidR="00000000" w:rsidRPr="00792409" w:rsidP="00792409">
            <w:pPr>
              <w:pStyle w:val="ListBullet"/>
            </w:pPr>
            <w:r w:rsidRPr="00792409">
              <w:t>speaker</w:t>
            </w:r>
          </w:p>
          <w:p w:rsidR="00000000" w:rsidRPr="00792409" w:rsidP="00792409">
            <w:pPr>
              <w:pStyle w:val="ListBullet"/>
            </w:pPr>
            <w:r w:rsidRPr="00792409">
              <w:t>tape cartridge</w:t>
            </w:r>
          </w:p>
          <w:p w:rsidR="00000000" w:rsidRPr="00792409" w:rsidP="00792409">
            <w:pPr>
              <w:pStyle w:val="ListBullet"/>
            </w:pPr>
            <w:r w:rsidRPr="00792409">
              <w:t>touch pad</w:t>
            </w:r>
          </w:p>
          <w:p w:rsidR="00000000" w:rsidRPr="00792409" w:rsidP="00792409">
            <w:pPr>
              <w:pStyle w:val="ListBullet"/>
            </w:pPr>
            <w:r w:rsidRPr="00792409">
              <w:t>universal serial bus (USB) device</w:t>
            </w:r>
          </w:p>
          <w:p w:rsidR="00000000" w:rsidP="00792409">
            <w:pPr>
              <w:pStyle w:val="ListBullet"/>
              <w:rPr>
                <w:lang w:val="en-NZ"/>
              </w:rPr>
            </w:pPr>
            <w:r w:rsidRPr="00792409">
              <w:t>wireless fidelity (wi-fi) router.</w:t>
            </w:r>
          </w:p>
        </w:tc>
      </w:tr>
      <w:tr w:rsidTr="00792409">
        <w:tblPrEx>
          <w:tblW w:w="0" w:type="auto"/>
          <w:tblLayout w:type="fixed"/>
          <w:tblCellMar>
            <w:left w:w="62" w:type="dxa"/>
            <w:right w:w="62" w:type="dxa"/>
          </w:tblCellMar>
          <w:tblLook w:val="0000"/>
        </w:tblPrEx>
        <w:trPr>
          <w:trHeight w:val="293"/>
        </w:trPr>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BoldandItalics"/>
              </w:rPr>
              <w:t>Users</w:t>
            </w:r>
            <w:r w:rsidRPr="00792409">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ListBullet"/>
            </w:pPr>
            <w:r w:rsidRPr="00792409">
              <w:t>departments within an organisation</w:t>
            </w:r>
          </w:p>
          <w:p w:rsidR="00000000" w:rsidRPr="00792409" w:rsidP="00792409">
            <w:pPr>
              <w:pStyle w:val="ListBullet"/>
            </w:pPr>
            <w:r w:rsidRPr="00792409">
              <w:t>persons within a department</w:t>
            </w:r>
          </w:p>
          <w:p w:rsidR="00000000" w:rsidP="00792409">
            <w:pPr>
              <w:pStyle w:val="ListBullet"/>
              <w:rPr>
                <w:lang w:val="en-NZ"/>
              </w:rPr>
            </w:pPr>
            <w:r w:rsidRPr="00792409">
              <w:t>third parties.</w:t>
            </w:r>
          </w:p>
        </w:tc>
      </w:tr>
      <w:tr w:rsidTr="00792409">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BoldandItalics"/>
              </w:rPr>
              <w:t>OHS standards</w:t>
            </w:r>
            <w:r w:rsidRPr="00792409">
              <w:t xml:space="preserve"> may </w:t>
            </w:r>
            <w:r w:rsidRPr="00792409">
              <w:t>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ListBullet"/>
            </w:pPr>
            <w:r w:rsidRPr="00792409">
              <w:t>electrical safety</w:t>
            </w:r>
          </w:p>
          <w:p w:rsidR="00000000" w:rsidRPr="00792409" w:rsidP="00792409">
            <w:pPr>
              <w:pStyle w:val="ListBullet"/>
            </w:pPr>
            <w:r w:rsidRPr="00792409">
              <w:t>ergonomics in the workplace:</w:t>
            </w:r>
          </w:p>
          <w:p w:rsidR="00000000" w:rsidRPr="00792409" w:rsidP="00792409">
            <w:pPr>
              <w:pStyle w:val="ListBullet2"/>
            </w:pPr>
            <w:r w:rsidRPr="00792409">
              <w:t>correct posture</w:t>
            </w:r>
          </w:p>
          <w:p w:rsidR="00000000" w:rsidRPr="00792409" w:rsidP="00792409">
            <w:pPr>
              <w:pStyle w:val="ListBullet2"/>
            </w:pPr>
            <w:r w:rsidRPr="00792409">
              <w:t>style and adjustments of chair</w:t>
            </w:r>
          </w:p>
          <w:p w:rsidR="00000000" w:rsidRPr="00792409" w:rsidP="00792409">
            <w:pPr>
              <w:pStyle w:val="ListBullet2"/>
            </w:pPr>
            <w:r w:rsidRPr="00792409">
              <w:t>type of desk</w:t>
            </w:r>
          </w:p>
          <w:p w:rsidR="00000000" w:rsidRPr="00792409" w:rsidP="00792409">
            <w:pPr>
              <w:pStyle w:val="ListBullet2"/>
            </w:pPr>
            <w:r w:rsidRPr="00792409">
              <w:t>type of monitor</w:t>
            </w:r>
          </w:p>
          <w:p w:rsidR="00000000" w:rsidRPr="00792409" w:rsidP="00792409">
            <w:pPr>
              <w:pStyle w:val="ListBullet2"/>
            </w:pPr>
            <w:r w:rsidRPr="00792409">
              <w:t>working position</w:t>
            </w:r>
          </w:p>
          <w:p w:rsidR="00000000" w:rsidRPr="00792409" w:rsidP="00792409">
            <w:pPr>
              <w:pStyle w:val="ListBullet"/>
            </w:pPr>
            <w:r w:rsidRPr="00792409">
              <w:t>length of time in front of computer</w:t>
            </w:r>
          </w:p>
          <w:p w:rsidR="00000000" w:rsidRPr="00792409" w:rsidP="00792409">
            <w:pPr>
              <w:pStyle w:val="ListBullet"/>
            </w:pPr>
            <w:r w:rsidRPr="00792409">
              <w:t>lighting level</w:t>
            </w:r>
          </w:p>
          <w:p w:rsidR="00000000" w:rsidRPr="00792409" w:rsidP="00792409">
            <w:pPr>
              <w:pStyle w:val="ListBullet"/>
            </w:pPr>
            <w:r w:rsidRPr="00792409">
              <w:t>placement of light fittings</w:t>
            </w:r>
          </w:p>
          <w:p w:rsidR="00000000" w:rsidRPr="00792409" w:rsidP="00792409">
            <w:pPr>
              <w:pStyle w:val="ListBullet"/>
            </w:pPr>
            <w:r w:rsidRPr="00792409">
              <w:t>repetitive strain injury (RSI) prevention</w:t>
            </w:r>
          </w:p>
          <w:p w:rsidR="00000000" w:rsidRPr="00792409" w:rsidP="00792409">
            <w:pPr>
              <w:pStyle w:val="ListBullet"/>
            </w:pPr>
            <w:r w:rsidRPr="00792409">
              <w:t>safe lifting methods</w:t>
            </w:r>
          </w:p>
          <w:p w:rsidR="00000000" w:rsidP="00792409">
            <w:pPr>
              <w:pStyle w:val="ListBullet"/>
              <w:rPr>
                <w:lang w:val="en-NZ"/>
              </w:rPr>
            </w:pPr>
            <w:r w:rsidRPr="00792409">
              <w:t>ventilation.</w:t>
            </w:r>
          </w:p>
        </w:tc>
      </w:tr>
      <w:tr w:rsidTr="00792409">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BoldandItalics"/>
              </w:rPr>
              <w:t>Network</w:t>
            </w:r>
            <w:r w:rsidRPr="00792409">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ListBullet"/>
            </w:pPr>
            <w:r w:rsidRPr="00792409">
              <w:t>data</w:t>
            </w:r>
          </w:p>
          <w:p w:rsidR="00000000" w:rsidRPr="00792409" w:rsidP="00792409">
            <w:pPr>
              <w:pStyle w:val="ListBullet"/>
            </w:pPr>
            <w:r w:rsidRPr="00792409">
              <w:t>local area network (LAN)</w:t>
            </w:r>
          </w:p>
          <w:p w:rsidR="00000000" w:rsidRPr="00792409" w:rsidP="00792409">
            <w:pPr>
              <w:pStyle w:val="ListBullet"/>
            </w:pPr>
            <w:r w:rsidRPr="00792409">
              <w:t>private lines</w:t>
            </w:r>
          </w:p>
          <w:p w:rsidR="00000000" w:rsidRPr="00792409" w:rsidP="00792409">
            <w:pPr>
              <w:pStyle w:val="ListBullet"/>
            </w:pPr>
            <w:r w:rsidRPr="00792409">
              <w:t>the internet</w:t>
            </w:r>
          </w:p>
          <w:p w:rsidR="00000000" w:rsidRPr="00792409" w:rsidP="00792409">
            <w:pPr>
              <w:pStyle w:val="ListBullet"/>
            </w:pPr>
            <w:r w:rsidRPr="00792409">
              <w:t>use of the public switched telephone network (PSTN) for dial-up modems only</w:t>
            </w:r>
          </w:p>
          <w:p w:rsidR="00000000" w:rsidRPr="00792409" w:rsidP="00792409">
            <w:pPr>
              <w:pStyle w:val="ListBullet"/>
            </w:pPr>
            <w:r w:rsidRPr="00792409">
              <w:t>voice</w:t>
            </w:r>
          </w:p>
          <w:p w:rsidR="00000000" w:rsidRPr="00792409" w:rsidP="00792409">
            <w:pPr>
              <w:pStyle w:val="ListBullet"/>
            </w:pPr>
            <w:r w:rsidRPr="00792409">
              <w:t>virtual private network (VPN)</w:t>
            </w:r>
          </w:p>
          <w:p w:rsidR="00000000" w:rsidP="00792409">
            <w:pPr>
              <w:pStyle w:val="ListBullet"/>
              <w:rPr>
                <w:lang w:val="en-NZ"/>
              </w:rPr>
            </w:pPr>
            <w:r w:rsidRPr="00792409">
              <w:t>wide area network (WAN).</w:t>
            </w:r>
          </w:p>
        </w:tc>
      </w:tr>
      <w:tr w:rsidTr="00792409">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BoldandItalics"/>
              </w:rPr>
              <w:t>Printer</w:t>
            </w:r>
            <w:r w:rsidRPr="00792409">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ListBullet"/>
            </w:pPr>
            <w:r w:rsidRPr="00792409">
              <w:t>ink jet</w:t>
            </w:r>
          </w:p>
          <w:p w:rsidR="00000000" w:rsidRPr="00792409" w:rsidP="00792409">
            <w:pPr>
              <w:pStyle w:val="ListBullet"/>
            </w:pPr>
            <w:r w:rsidRPr="00792409">
              <w:t>laser</w:t>
            </w:r>
          </w:p>
          <w:p w:rsidR="00000000" w:rsidP="00792409">
            <w:pPr>
              <w:pStyle w:val="ListBullet"/>
              <w:rPr>
                <w:lang w:val="en-NZ"/>
              </w:rPr>
            </w:pPr>
            <w:r w:rsidRPr="00792409">
              <w:t>network.</w:t>
            </w:r>
          </w:p>
        </w:tc>
      </w:tr>
      <w:tr w:rsidTr="00792409">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BoldandItalics"/>
              </w:rPr>
              <w:t>Software</w:t>
            </w:r>
            <w:r w:rsidRPr="00792409">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ListBullet"/>
            </w:pPr>
            <w:r w:rsidRPr="00792409">
              <w:t>application</w:t>
            </w:r>
          </w:p>
          <w:p w:rsidR="00000000" w:rsidRPr="00792409" w:rsidP="00792409">
            <w:pPr>
              <w:pStyle w:val="ListBullet"/>
            </w:pPr>
            <w:r w:rsidRPr="00792409">
              <w:t>commercial</w:t>
            </w:r>
          </w:p>
          <w:p w:rsidR="00000000" w:rsidRPr="00792409" w:rsidP="00792409">
            <w:pPr>
              <w:pStyle w:val="ListBullet"/>
            </w:pPr>
            <w:r w:rsidRPr="00792409">
              <w:t>customised</w:t>
            </w:r>
          </w:p>
          <w:p w:rsidR="00000000" w:rsidRPr="00792409" w:rsidP="00792409">
            <w:pPr>
              <w:pStyle w:val="ListBullet"/>
            </w:pPr>
            <w:r w:rsidRPr="00792409">
              <w:t>in-house</w:t>
            </w:r>
          </w:p>
          <w:p w:rsidR="00000000" w:rsidRPr="00792409" w:rsidP="00792409">
            <w:pPr>
              <w:pStyle w:val="ListBullet"/>
            </w:pPr>
            <w:r w:rsidRPr="00792409">
              <w:t>programming:</w:t>
            </w:r>
          </w:p>
          <w:p w:rsidR="00000000" w:rsidRPr="00792409" w:rsidP="00792409">
            <w:pPr>
              <w:pStyle w:val="ListBullet2"/>
            </w:pPr>
            <w:r w:rsidRPr="00792409">
              <w:t>assembler</w:t>
            </w:r>
          </w:p>
          <w:p w:rsidR="00000000" w:rsidRPr="00792409" w:rsidP="00792409">
            <w:pPr>
              <w:pStyle w:val="ListBullet2"/>
            </w:pPr>
            <w:r w:rsidRPr="00792409">
              <w:t>compiler</w:t>
            </w:r>
          </w:p>
          <w:p w:rsidR="00000000" w:rsidRPr="00792409" w:rsidP="00792409">
            <w:pPr>
              <w:pStyle w:val="ListBullet2"/>
            </w:pPr>
            <w:r w:rsidRPr="00792409">
              <w:t>development tools</w:t>
            </w:r>
          </w:p>
          <w:p w:rsidR="00000000" w:rsidRPr="00792409" w:rsidP="00792409">
            <w:pPr>
              <w:pStyle w:val="ListBullet"/>
            </w:pPr>
            <w:r w:rsidRPr="00792409">
              <w:t>system:</w:t>
            </w:r>
          </w:p>
          <w:p w:rsidR="00000000" w:rsidRPr="00792409" w:rsidP="00792409">
            <w:pPr>
              <w:pStyle w:val="ListBullet2"/>
            </w:pPr>
            <w:r w:rsidRPr="00792409">
              <w:t>computer security</w:t>
            </w:r>
          </w:p>
          <w:p w:rsidR="00000000" w:rsidRPr="00792409" w:rsidP="00792409">
            <w:pPr>
              <w:pStyle w:val="ListBullet2"/>
            </w:pPr>
            <w:r w:rsidRPr="00792409">
              <w:t>device drivers</w:t>
            </w:r>
          </w:p>
          <w:p w:rsidR="00000000" w:rsidP="00792409">
            <w:pPr>
              <w:pStyle w:val="ListBullet2"/>
              <w:rPr>
                <w:lang w:val="en-NZ"/>
              </w:rPr>
            </w:pPr>
            <w:r w:rsidRPr="00792409">
              <w:t>operating system.</w:t>
            </w:r>
          </w:p>
        </w:tc>
      </w:tr>
      <w:tr w:rsidTr="00792409">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BoldandItalics"/>
              </w:rPr>
              <w:t>Applications</w:t>
            </w:r>
            <w:r w:rsidRPr="00792409">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ListBullet"/>
            </w:pPr>
            <w:r w:rsidRPr="00792409">
              <w:t>database programs</w:t>
            </w:r>
          </w:p>
          <w:p w:rsidR="00000000" w:rsidRPr="00792409" w:rsidP="00792409">
            <w:pPr>
              <w:pStyle w:val="ListBullet"/>
            </w:pPr>
            <w:r w:rsidRPr="00792409">
              <w:t>email programs</w:t>
            </w:r>
          </w:p>
          <w:p w:rsidR="00000000" w:rsidRPr="00792409" w:rsidP="00792409">
            <w:pPr>
              <w:pStyle w:val="ListBullet"/>
            </w:pPr>
            <w:r w:rsidRPr="00792409">
              <w:t>internet browsers</w:t>
            </w:r>
          </w:p>
          <w:p w:rsidR="00000000" w:rsidRPr="00792409" w:rsidP="00792409">
            <w:pPr>
              <w:pStyle w:val="ListBullet"/>
            </w:pPr>
            <w:r w:rsidRPr="00792409">
              <w:t>spreadsheets</w:t>
            </w:r>
          </w:p>
          <w:p w:rsidR="00000000" w:rsidRPr="00792409" w:rsidP="00792409">
            <w:pPr>
              <w:pStyle w:val="ListBullet"/>
            </w:pPr>
            <w:r w:rsidRPr="00792409">
              <w:t>system browsers</w:t>
            </w:r>
          </w:p>
          <w:p w:rsidR="00000000" w:rsidP="00792409">
            <w:pPr>
              <w:pStyle w:val="ListBullet"/>
              <w:rPr>
                <w:lang w:val="en-NZ"/>
              </w:rPr>
            </w:pPr>
            <w:r w:rsidRPr="00792409">
              <w:t>word-processing.</w:t>
            </w:r>
          </w:p>
        </w:tc>
      </w:tr>
      <w:tr w:rsidTr="00792409">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BoldandItalics"/>
              </w:rPr>
              <w:t>Network operating system</w:t>
            </w:r>
            <w:r w:rsidRPr="00792409">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ListBullet"/>
            </w:pPr>
            <w:r w:rsidRPr="00792409">
              <w:t>Linux</w:t>
            </w:r>
          </w:p>
          <w:p w:rsidR="00000000" w:rsidRPr="00792409" w:rsidP="00792409">
            <w:pPr>
              <w:pStyle w:val="ListBullet"/>
            </w:pPr>
            <w:r w:rsidRPr="00792409">
              <w:t>Mac</w:t>
            </w:r>
          </w:p>
          <w:p w:rsidR="00000000" w:rsidRPr="00792409" w:rsidP="00792409">
            <w:pPr>
              <w:pStyle w:val="ListBullet"/>
            </w:pPr>
            <w:r w:rsidRPr="00792409">
              <w:t>multi-user capability operating system</w:t>
            </w:r>
          </w:p>
          <w:p w:rsidR="00000000" w:rsidRPr="00792409" w:rsidP="00792409">
            <w:pPr>
              <w:pStyle w:val="ListBullet"/>
            </w:pPr>
            <w:r w:rsidRPr="00792409">
              <w:t>Novell NetWare 5 or above</w:t>
            </w:r>
          </w:p>
          <w:p w:rsidR="00000000" w:rsidP="00792409">
            <w:pPr>
              <w:pStyle w:val="ListBullet"/>
              <w:rPr>
                <w:lang w:val="en-NZ"/>
              </w:rPr>
            </w:pPr>
            <w:r w:rsidRPr="00792409">
              <w:t>Windows 2000 or above.</w:t>
            </w:r>
          </w:p>
        </w:tc>
      </w:tr>
      <w:tr w:rsidTr="00792409">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BoldandItalics"/>
              </w:rPr>
              <w:t>Consumables</w:t>
            </w:r>
            <w:r w:rsidRPr="00792409">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ListBullet"/>
            </w:pPr>
            <w:r w:rsidRPr="00792409">
              <w:t>disks:</w:t>
            </w:r>
          </w:p>
          <w:p w:rsidR="00000000" w:rsidRPr="00792409" w:rsidP="00792409">
            <w:pPr>
              <w:pStyle w:val="ListBullet2"/>
            </w:pPr>
            <w:r w:rsidRPr="00792409">
              <w:t>CD</w:t>
            </w:r>
          </w:p>
          <w:p w:rsidR="00000000" w:rsidRPr="00792409" w:rsidP="00792409">
            <w:pPr>
              <w:pStyle w:val="ListBullet2"/>
            </w:pPr>
            <w:r w:rsidRPr="00792409">
              <w:t>DVD</w:t>
            </w:r>
          </w:p>
          <w:p w:rsidR="00000000" w:rsidRPr="00792409" w:rsidP="00792409">
            <w:pPr>
              <w:pStyle w:val="ListBullet"/>
            </w:pPr>
            <w:r w:rsidRPr="00792409">
              <w:t>ink cartridges</w:t>
            </w:r>
          </w:p>
          <w:p w:rsidR="00000000" w:rsidP="00792409">
            <w:pPr>
              <w:pStyle w:val="ListBullet"/>
              <w:rPr>
                <w:lang w:val="en-NZ"/>
              </w:rPr>
            </w:pPr>
            <w:r w:rsidRPr="00792409">
              <w:t>toner cartridges.</w:t>
            </w:r>
          </w:p>
        </w:tc>
      </w:tr>
      <w:tr w:rsidTr="00792409">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409">
            <w:pPr>
              <w:pStyle w:val="BodyText"/>
              <w:rPr>
                <w:lang w:val="en-NZ"/>
              </w:rPr>
            </w:pPr>
            <w:r w:rsidRPr="00792409">
              <w:rPr>
                <w:rStyle w:val="BoldandItalics"/>
              </w:rPr>
              <w:t>Components</w:t>
            </w:r>
            <w:r w:rsidRPr="00792409">
              <w:t xml:space="preserve"> may include: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409" w:rsidP="00792409">
            <w:pPr>
              <w:pStyle w:val="ListBullet"/>
            </w:pPr>
            <w:r w:rsidRPr="00792409">
              <w:t>CD and DVD drives</w:t>
            </w:r>
          </w:p>
          <w:p w:rsidR="00000000" w:rsidRPr="00792409" w:rsidP="00792409">
            <w:pPr>
              <w:pStyle w:val="ListBullet"/>
            </w:pPr>
            <w:r w:rsidRPr="00792409">
              <w:t>central processing unit (CPU)</w:t>
            </w:r>
          </w:p>
          <w:p w:rsidR="00000000" w:rsidRPr="00792409" w:rsidP="00792409">
            <w:pPr>
              <w:pStyle w:val="ListBullet"/>
            </w:pPr>
            <w:r w:rsidRPr="00792409">
              <w:t>complementary metal oxide semiconductor (CMOS) battery</w:t>
            </w:r>
          </w:p>
          <w:p w:rsidR="00000000" w:rsidRPr="00792409" w:rsidP="00792409">
            <w:pPr>
              <w:pStyle w:val="ListBullet"/>
            </w:pPr>
            <w:r w:rsidRPr="00792409">
              <w:t>fax or modem cards</w:t>
            </w:r>
          </w:p>
          <w:p w:rsidR="00000000" w:rsidRPr="00792409" w:rsidP="00792409">
            <w:pPr>
              <w:pStyle w:val="ListBullet"/>
            </w:pPr>
            <w:r w:rsidRPr="00792409">
              <w:t>interface cards</w:t>
            </w:r>
          </w:p>
          <w:p w:rsidR="00000000" w:rsidRPr="00792409" w:rsidP="00792409">
            <w:pPr>
              <w:pStyle w:val="ListBullet"/>
            </w:pPr>
            <w:r w:rsidRPr="00792409">
              <w:t>motherboards</w:t>
            </w:r>
          </w:p>
          <w:p w:rsidR="00000000" w:rsidRPr="00792409" w:rsidP="00792409">
            <w:pPr>
              <w:pStyle w:val="ListBullet"/>
            </w:pPr>
            <w:r w:rsidRPr="00792409">
              <w:t>motherboards</w:t>
            </w:r>
          </w:p>
          <w:p w:rsidR="00000000" w:rsidRPr="00792409" w:rsidP="00792409">
            <w:pPr>
              <w:pStyle w:val="ListBullet"/>
            </w:pPr>
            <w:r w:rsidRPr="00792409">
              <w:t>power supply</w:t>
            </w:r>
          </w:p>
          <w:p w:rsidR="00000000" w:rsidRPr="00792409" w:rsidP="00792409">
            <w:pPr>
              <w:pStyle w:val="ListBullet"/>
            </w:pPr>
            <w:r w:rsidRPr="00792409">
              <w:t>random access memory (RAM).</w:t>
            </w:r>
          </w:p>
        </w:tc>
      </w:tr>
    </w:tbl>
    <w:p w:rsidR="00000000" w:rsidRPr="00792409" w:rsidP="00792409">
      <w:pPr>
        <w:pStyle w:val="BodyText"/>
      </w:pPr>
    </w:p>
    <w:p w:rsidR="00000000" w:rsidRPr="00792409" w:rsidP="00792409">
      <w:pPr>
        <w:pStyle w:val="AllowPageBreak"/>
      </w:pPr>
    </w:p>
    <w:p w:rsidR="00000000" w:rsidRPr="00792409" w:rsidP="00792409">
      <w:pPr>
        <w:pStyle w:val="Heading1"/>
      </w:pPr>
      <w:bookmarkStart w:id="12" w:name="O_419484"/>
      <w:bookmarkEnd w:id="12"/>
      <w:r w:rsidRPr="00792409">
        <w:t>Unit Sector(s)</w:t>
      </w:r>
    </w:p>
    <w:p w:rsidR="00000000" w:rsidRPr="00792409" w:rsidP="00792409">
      <w:pPr>
        <w:pStyle w:val="BodyText"/>
      </w:pPr>
      <w:r w:rsidRPr="00792409">
        <w:t>Networking</w:t>
      </w:r>
    </w:p>
    <w:p w:rsidR="00000000" w:rsidRPr="00792409" w:rsidP="00792409"/>
    <w:sectPr w:rsidSect="007924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6AD" w:rsidP="003636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AD" w:rsidP="007924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36AD" w:rsidP="007924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36AD" w:rsidP="007924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09" w:rsidRPr="003636AD" w:rsidP="003636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AD" w:rsidP="00792409">
    <w:pPr>
      <w:pStyle w:val="Header"/>
      <w:framePr w:wrap="around"/>
    </w:pPr>
    <w:r>
      <w:fldChar w:fldCharType="begin"/>
    </w:r>
    <w:r>
      <w:instrText xml:space="preserve"> TITLE   \* MERGEFORMAT </w:instrText>
    </w:r>
    <w:r>
      <w:fldChar w:fldCharType="separate"/>
    </w:r>
    <w:r>
      <w:t>ICANWK304A Administer network peripherals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636AD" w:rsidP="00792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98A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2C6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621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409"/>
    <w:pPr>
      <w:spacing w:before="360" w:after="60"/>
      <w:outlineLvl w:val="0"/>
    </w:pPr>
    <w:rPr>
      <w:sz w:val="32"/>
    </w:rPr>
  </w:style>
  <w:style w:type="paragraph" w:styleId="Heading2">
    <w:name w:val="heading 2"/>
    <w:basedOn w:val="HeadingBase"/>
    <w:next w:val="BodyText"/>
    <w:link w:val="Heading2Char"/>
    <w:qFormat/>
    <w:rsid w:val="00792409"/>
    <w:pPr>
      <w:keepLines/>
      <w:spacing w:before="240" w:after="120"/>
      <w:outlineLvl w:val="1"/>
    </w:pPr>
    <w:rPr>
      <w:sz w:val="28"/>
      <w:szCs w:val="40"/>
    </w:rPr>
  </w:style>
  <w:style w:type="paragraph" w:styleId="Heading3">
    <w:name w:val="heading 3"/>
    <w:basedOn w:val="HeadingBase"/>
    <w:next w:val="BodyText"/>
    <w:link w:val="Heading3Char"/>
    <w:qFormat/>
    <w:rsid w:val="00792409"/>
    <w:pPr>
      <w:spacing w:before="180" w:after="120"/>
      <w:outlineLvl w:val="2"/>
    </w:pPr>
    <w:rPr>
      <w:spacing w:val="-10"/>
      <w:kern w:val="32"/>
    </w:rPr>
  </w:style>
  <w:style w:type="paragraph" w:styleId="Heading4">
    <w:name w:val="heading 4"/>
    <w:basedOn w:val="HeadingBase"/>
    <w:next w:val="BodyText"/>
    <w:link w:val="Heading4Char"/>
    <w:qFormat/>
    <w:rsid w:val="00792409"/>
    <w:pPr>
      <w:spacing w:before="160" w:after="120"/>
      <w:outlineLvl w:val="3"/>
    </w:pPr>
    <w:rPr>
      <w:sz w:val="22"/>
    </w:rPr>
  </w:style>
  <w:style w:type="paragraph" w:styleId="Heading5">
    <w:name w:val="heading 5"/>
    <w:basedOn w:val="HeadingBase"/>
    <w:next w:val="Normal"/>
    <w:link w:val="Heading5Char"/>
    <w:qFormat/>
    <w:rsid w:val="00792409"/>
    <w:pPr>
      <w:spacing w:before="80"/>
      <w:outlineLvl w:val="4"/>
    </w:pPr>
    <w:rPr>
      <w:color w:val="918585"/>
      <w:sz w:val="20"/>
    </w:rPr>
  </w:style>
  <w:style w:type="paragraph" w:styleId="Heading6">
    <w:name w:val="heading 6"/>
    <w:basedOn w:val="HeadingBase"/>
    <w:next w:val="Normal"/>
    <w:link w:val="Heading6Char"/>
    <w:qFormat/>
    <w:rsid w:val="00792409"/>
    <w:pPr>
      <w:spacing w:before="60"/>
      <w:outlineLvl w:val="5"/>
    </w:pPr>
    <w:rPr>
      <w:color w:val="918585"/>
      <w:sz w:val="20"/>
    </w:rPr>
  </w:style>
  <w:style w:type="paragraph" w:styleId="Heading7">
    <w:name w:val="heading 7"/>
    <w:basedOn w:val="Normal"/>
    <w:next w:val="Normal"/>
    <w:link w:val="Heading7Char"/>
    <w:qFormat/>
    <w:rsid w:val="00792409"/>
    <w:pPr>
      <w:ind w:left="720"/>
      <w:outlineLvl w:val="6"/>
    </w:pPr>
    <w:rPr>
      <w:i/>
    </w:rPr>
  </w:style>
  <w:style w:type="paragraph" w:styleId="Heading8">
    <w:name w:val="heading 8"/>
    <w:basedOn w:val="Normal"/>
    <w:next w:val="Normal"/>
    <w:link w:val="Heading8Char"/>
    <w:qFormat/>
    <w:rsid w:val="00792409"/>
    <w:pPr>
      <w:ind w:left="720"/>
      <w:outlineLvl w:val="7"/>
    </w:pPr>
    <w:rPr>
      <w:i/>
    </w:rPr>
  </w:style>
  <w:style w:type="paragraph" w:styleId="Heading9">
    <w:name w:val="heading 9"/>
    <w:basedOn w:val="Normal"/>
    <w:next w:val="Normal"/>
    <w:link w:val="Heading9Char"/>
    <w:qFormat/>
    <w:rsid w:val="00792409"/>
    <w:pPr>
      <w:ind w:left="720"/>
      <w:outlineLvl w:val="8"/>
    </w:pPr>
    <w:rPr>
      <w:i/>
    </w:rPr>
  </w:style>
  <w:style w:type="character" w:default="1" w:styleId="DefaultParagraphFont">
    <w:name w:val="Default Paragraph Font"/>
    <w:uiPriority w:val="1"/>
    <w:unhideWhenUsed/>
    <w:rsid w:val="00792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409"/>
  </w:style>
  <w:style w:type="character" w:customStyle="1" w:styleId="Heading1Char">
    <w:name w:val="Heading 1 Char"/>
    <w:basedOn w:val="DefaultParagraphFont"/>
    <w:link w:val="Heading1"/>
    <w:rsid w:val="00792409"/>
    <w:rPr>
      <w:rFonts w:ascii="Times New Roman" w:eastAsia="Times New Roman" w:hAnsi="Times New Roman" w:cs="Times New Roman"/>
      <w:b/>
      <w:sz w:val="32"/>
      <w:szCs w:val="20"/>
      <w:lang w:eastAsia="en-US"/>
    </w:rPr>
  </w:style>
  <w:style w:type="paragraph" w:styleId="BodyText">
    <w:name w:val="Body Text"/>
    <w:basedOn w:val="Normal"/>
    <w:link w:val="BodyTextChar"/>
    <w:rsid w:val="007924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409"/>
    <w:rPr>
      <w:rFonts w:ascii="Times New Roman" w:eastAsia="Times New Roman" w:hAnsi="Times New Roman" w:cs="Times New Roman"/>
      <w:sz w:val="24"/>
      <w:lang w:eastAsia="en-US"/>
    </w:rPr>
  </w:style>
  <w:style w:type="paragraph" w:styleId="Footer">
    <w:name w:val="footer"/>
    <w:basedOn w:val="Normal"/>
    <w:link w:val="FooterChar"/>
    <w:rsid w:val="00792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409"/>
    <w:rPr>
      <w:rFonts w:ascii="Times New Roman" w:eastAsia="Times New Roman" w:hAnsi="Times New Roman" w:cs="Times New Roman"/>
      <w:sz w:val="16"/>
      <w:lang w:eastAsia="en-US"/>
    </w:rPr>
  </w:style>
  <w:style w:type="paragraph" w:styleId="ListBullet">
    <w:name w:val="List Bullet"/>
    <w:basedOn w:val="List"/>
    <w:rsid w:val="00792409"/>
    <w:pPr>
      <w:numPr>
        <w:numId w:val="13"/>
      </w:numPr>
      <w:tabs>
        <w:tab w:val="clear" w:pos="340"/>
      </w:tabs>
      <w:spacing w:before="40" w:after="40"/>
    </w:pPr>
  </w:style>
  <w:style w:type="character" w:customStyle="1" w:styleId="SpecialBold">
    <w:name w:val="Special Bold"/>
    <w:basedOn w:val="DefaultParagraphFont"/>
    <w:rsid w:val="00792409"/>
    <w:rPr>
      <w:b/>
      <w:spacing w:val="0"/>
    </w:rPr>
  </w:style>
  <w:style w:type="paragraph" w:styleId="ListBullet2">
    <w:name w:val="List Bullet 2"/>
    <w:basedOn w:val="List2"/>
    <w:rsid w:val="00792409"/>
    <w:pPr>
      <w:numPr>
        <w:numId w:val="14"/>
      </w:numPr>
      <w:tabs>
        <w:tab w:val="clear" w:pos="680"/>
      </w:tabs>
    </w:pPr>
  </w:style>
  <w:style w:type="character" w:styleId="Emphasis">
    <w:name w:val="Emphasis"/>
    <w:basedOn w:val="DefaultParagraphFont"/>
    <w:qFormat/>
    <w:rsid w:val="00792409"/>
    <w:rPr>
      <w:i/>
    </w:rPr>
  </w:style>
  <w:style w:type="paragraph" w:customStyle="1" w:styleId="SuperHeading">
    <w:name w:val="SuperHeading"/>
    <w:basedOn w:val="Normal"/>
    <w:rsid w:val="00792409"/>
    <w:pPr>
      <w:spacing w:before="240" w:after="120"/>
      <w:outlineLvl w:val="0"/>
    </w:pPr>
    <w:rPr>
      <w:rFonts w:ascii="Times New Roman" w:hAnsi="Times New Roman"/>
      <w:b/>
      <w:sz w:val="28"/>
    </w:rPr>
  </w:style>
  <w:style w:type="paragraph" w:customStyle="1" w:styleId="AllowPageBreak">
    <w:name w:val="AllowPageBreak"/>
    <w:rsid w:val="00792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2409"/>
    <w:rPr>
      <w:b/>
      <w:i/>
      <w:u w:val="none"/>
    </w:rPr>
  </w:style>
  <w:style w:type="character" w:customStyle="1" w:styleId="Heading2Char">
    <w:name w:val="Heading 2 Char"/>
    <w:basedOn w:val="DefaultParagraphFont"/>
    <w:link w:val="Heading2"/>
    <w:rsid w:val="00792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409"/>
    <w:rPr>
      <w:rFonts w:ascii="Courier New" w:eastAsia="Times New Roman" w:hAnsi="Courier New" w:cs="Times New Roman"/>
      <w:i/>
      <w:szCs w:val="20"/>
      <w:lang w:eastAsia="en-US"/>
    </w:rPr>
  </w:style>
  <w:style w:type="paragraph" w:customStyle="1" w:styleId="HeadingBase">
    <w:name w:val="Heading Base"/>
    <w:rsid w:val="00792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409"/>
    <w:pPr>
      <w:tabs>
        <w:tab w:val="right" w:leader="dot" w:pos="9072"/>
      </w:tabs>
      <w:ind w:left="567"/>
    </w:pPr>
    <w:rPr>
      <w:szCs w:val="22"/>
    </w:rPr>
  </w:style>
  <w:style w:type="paragraph" w:customStyle="1" w:styleId="TOCBase">
    <w:name w:val="TOC Base"/>
    <w:rsid w:val="00792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409"/>
    <w:pPr>
      <w:tabs>
        <w:tab w:val="right" w:leader="dot" w:pos="9072"/>
      </w:tabs>
      <w:spacing w:before="40" w:after="40"/>
      <w:ind w:left="284"/>
    </w:pPr>
    <w:rPr>
      <w:rFonts w:ascii="Times New Roman" w:hAnsi="Times New Roman"/>
    </w:rPr>
  </w:style>
  <w:style w:type="paragraph" w:styleId="TOC1">
    <w:name w:val="toc 1"/>
    <w:basedOn w:val="TOCBase"/>
    <w:next w:val="Normal"/>
    <w:rsid w:val="007924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409"/>
    <w:pPr>
      <w:spacing w:before="5040"/>
      <w:jc w:val="center"/>
    </w:pPr>
    <w:rPr>
      <w:sz w:val="48"/>
      <w:szCs w:val="72"/>
      <w:lang w:val="en-US"/>
    </w:rPr>
  </w:style>
  <w:style w:type="character" w:customStyle="1" w:styleId="TitleChar">
    <w:name w:val="Title Char"/>
    <w:basedOn w:val="DefaultParagraphFont"/>
    <w:link w:val="Title"/>
    <w:rsid w:val="00792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409"/>
    <w:pPr>
      <w:tabs>
        <w:tab w:val="left" w:pos="3600"/>
        <w:tab w:val="left" w:pos="3958"/>
      </w:tabs>
    </w:pPr>
  </w:style>
  <w:style w:type="paragraph" w:styleId="List">
    <w:name w:val="List"/>
    <w:basedOn w:val="BodyText"/>
    <w:next w:val="BodyText"/>
    <w:rsid w:val="00792409"/>
    <w:pPr>
      <w:tabs>
        <w:tab w:val="left" w:pos="340"/>
      </w:tabs>
      <w:spacing w:before="60" w:after="60"/>
      <w:ind w:left="340" w:hanging="340"/>
    </w:pPr>
  </w:style>
  <w:style w:type="paragraph" w:customStyle="1" w:styleId="Note">
    <w:name w:val="Note"/>
    <w:basedOn w:val="BodyText"/>
    <w:rsid w:val="00792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409"/>
    <w:pPr>
      <w:framePr w:wrap="auto" w:hAnchor="text" w:y="6049"/>
    </w:pPr>
    <w:rPr>
      <w:color w:val="000000"/>
      <w:sz w:val="40"/>
    </w:rPr>
  </w:style>
  <w:style w:type="paragraph" w:customStyle="1" w:styleId="TOCTitle">
    <w:name w:val="TOCTitle"/>
    <w:basedOn w:val="Heading1"/>
    <w:rsid w:val="00792409"/>
    <w:pPr>
      <w:spacing w:after="240"/>
      <w:jc w:val="center"/>
      <w:outlineLvl w:val="9"/>
    </w:pPr>
    <w:rPr>
      <w:caps/>
    </w:rPr>
  </w:style>
  <w:style w:type="paragraph" w:customStyle="1" w:styleId="Version">
    <w:name w:val="Version"/>
    <w:rsid w:val="007924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409"/>
    <w:pPr>
      <w:keepNext w:val="0"/>
      <w:tabs>
        <w:tab w:val="right" w:pos="4176"/>
      </w:tabs>
      <w:ind w:left="198" w:hanging="198"/>
    </w:pPr>
    <w:rPr>
      <w:rFonts w:ascii="Garamond" w:hAnsi="Garamond"/>
    </w:rPr>
  </w:style>
  <w:style w:type="paragraph" w:styleId="IndexHeading">
    <w:name w:val="index heading"/>
    <w:basedOn w:val="Normal"/>
    <w:next w:val="Index1"/>
    <w:semiHidden/>
    <w:rsid w:val="00792409"/>
    <w:pPr>
      <w:spacing w:before="120" w:after="120"/>
    </w:pPr>
    <w:rPr>
      <w:rFonts w:ascii="Arial" w:hAnsi="Arial"/>
      <w:b/>
      <w:color w:val="918585"/>
      <w:sz w:val="24"/>
    </w:rPr>
  </w:style>
  <w:style w:type="paragraph" w:styleId="Header">
    <w:name w:val="header"/>
    <w:basedOn w:val="Normal"/>
    <w:link w:val="HeaderChar"/>
    <w:rsid w:val="00792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409"/>
    <w:rPr>
      <w:rFonts w:ascii="Times New Roman" w:eastAsia="Times New Roman" w:hAnsi="Times New Roman" w:cs="Times New Roman"/>
      <w:sz w:val="16"/>
      <w:szCs w:val="20"/>
      <w:lang w:val="en-GB" w:eastAsia="en-US"/>
    </w:rPr>
  </w:style>
  <w:style w:type="paragraph" w:customStyle="1" w:styleId="Chapter">
    <w:name w:val="Chapter"/>
    <w:basedOn w:val="Normal"/>
    <w:rsid w:val="00792409"/>
    <w:pPr>
      <w:spacing w:before="240"/>
    </w:pPr>
    <w:rPr>
      <w:rFonts w:ascii="Times New Roman" w:hAnsi="Times New Roman"/>
      <w:smallCaps/>
      <w:spacing w:val="80"/>
      <w:sz w:val="28"/>
    </w:rPr>
  </w:style>
  <w:style w:type="paragraph" w:customStyle="1" w:styleId="InChapter">
    <w:name w:val="InChapter"/>
    <w:basedOn w:val="Heading3"/>
    <w:rsid w:val="00792409"/>
    <w:pPr>
      <w:spacing w:after="240"/>
      <w:outlineLvl w:val="9"/>
    </w:pPr>
    <w:rPr>
      <w:noProof/>
    </w:rPr>
  </w:style>
  <w:style w:type="paragraph" w:styleId="Index2">
    <w:name w:val="index 2"/>
    <w:basedOn w:val="Normal"/>
    <w:next w:val="Normal"/>
    <w:semiHidden/>
    <w:rsid w:val="00792409"/>
    <w:pPr>
      <w:tabs>
        <w:tab w:val="right" w:pos="4176"/>
      </w:tabs>
      <w:ind w:left="568" w:hanging="284"/>
    </w:pPr>
    <w:rPr>
      <w:rFonts w:ascii="Garamond" w:hAnsi="Garamond"/>
    </w:rPr>
  </w:style>
  <w:style w:type="paragraph" w:customStyle="1" w:styleId="Byline">
    <w:name w:val="Byline"/>
    <w:rsid w:val="00792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409"/>
    <w:pPr>
      <w:tabs>
        <w:tab w:val="clear" w:pos="3600"/>
        <w:tab w:val="clear" w:pos="3958"/>
      </w:tabs>
      <w:jc w:val="right"/>
    </w:pPr>
  </w:style>
  <w:style w:type="paragraph" w:styleId="Caption">
    <w:name w:val="caption"/>
    <w:basedOn w:val="BodyText"/>
    <w:next w:val="Normal"/>
    <w:qFormat/>
    <w:rsid w:val="00792409"/>
    <w:pPr>
      <w:framePr w:w="2268" w:hSpace="181" w:vSpace="181" w:wrap="around" w:vAnchor="text" w:hAnchor="page" w:x="1135" w:y="285" w:anchorLock="1"/>
    </w:pPr>
    <w:rPr>
      <w:i/>
    </w:rPr>
  </w:style>
  <w:style w:type="paragraph" w:customStyle="1" w:styleId="MiniTOCTitle">
    <w:name w:val="MiniTOCTitle"/>
    <w:basedOn w:val="Heading4"/>
    <w:rsid w:val="00792409"/>
    <w:pPr>
      <w:spacing w:before="240"/>
      <w:outlineLvl w:val="9"/>
    </w:pPr>
    <w:rPr>
      <w:noProof/>
      <w:sz w:val="24"/>
    </w:rPr>
  </w:style>
  <w:style w:type="paragraph" w:customStyle="1" w:styleId="MiniTOCItem">
    <w:name w:val="MiniTOCItem"/>
    <w:basedOn w:val="ListBullet"/>
    <w:rsid w:val="00792409"/>
    <w:pPr>
      <w:numPr>
        <w:numId w:val="0"/>
      </w:numPr>
      <w:tabs>
        <w:tab w:val="right" w:leader="dot" w:pos="6521"/>
      </w:tabs>
      <w:spacing w:before="0" w:after="0"/>
    </w:pPr>
  </w:style>
  <w:style w:type="paragraph" w:customStyle="1" w:styleId="TOFTitle">
    <w:name w:val="TOFTitle"/>
    <w:basedOn w:val="TOCTitle"/>
    <w:rsid w:val="00792409"/>
  </w:style>
  <w:style w:type="paragraph" w:styleId="TableofFigures">
    <w:name w:val="table of figures"/>
    <w:basedOn w:val="Normal"/>
    <w:next w:val="Normal"/>
    <w:semiHidden/>
    <w:rsid w:val="00792409"/>
    <w:pPr>
      <w:tabs>
        <w:tab w:val="right" w:leader="dot" w:pos="9072"/>
      </w:tabs>
      <w:ind w:left="970" w:hanging="403"/>
    </w:pPr>
    <w:rPr>
      <w:rFonts w:ascii="Times New Roman" w:hAnsi="Times New Roman"/>
      <w:b/>
    </w:rPr>
  </w:style>
  <w:style w:type="paragraph" w:styleId="ListNumber">
    <w:name w:val="List Number"/>
    <w:basedOn w:val="List"/>
    <w:rsid w:val="00792409"/>
    <w:pPr>
      <w:numPr>
        <w:numId w:val="11"/>
      </w:numPr>
    </w:pPr>
  </w:style>
  <w:style w:type="character" w:customStyle="1" w:styleId="WingdingSymbols">
    <w:name w:val="Wingding Symbols"/>
    <w:rsid w:val="00792409"/>
    <w:rPr>
      <w:rFonts w:ascii="Wingdings" w:hAnsi="Wingdings"/>
    </w:rPr>
  </w:style>
  <w:style w:type="paragraph" w:customStyle="1" w:styleId="TableHeading">
    <w:name w:val="Table Heading"/>
    <w:basedOn w:val="HeadingBase"/>
    <w:rsid w:val="00792409"/>
    <w:pPr>
      <w:keepLines/>
      <w:pBdr>
        <w:bottom w:val="single" w:sz="6" w:space="1" w:color="918585"/>
      </w:pBdr>
      <w:spacing w:before="240"/>
    </w:pPr>
  </w:style>
  <w:style w:type="character" w:customStyle="1" w:styleId="HotSpot">
    <w:name w:val="HotSpot"/>
    <w:rsid w:val="00792409"/>
    <w:rPr>
      <w:color w:val="0033CC"/>
      <w:u w:val="none"/>
    </w:rPr>
  </w:style>
  <w:style w:type="paragraph" w:customStyle="1" w:styleId="BodyTextRight">
    <w:name w:val="Body Text Right"/>
    <w:basedOn w:val="BodyText"/>
    <w:rsid w:val="00792409"/>
    <w:pPr>
      <w:spacing w:before="0" w:after="0"/>
      <w:jc w:val="right"/>
    </w:pPr>
  </w:style>
  <w:style w:type="paragraph" w:styleId="Index3">
    <w:name w:val="index 3"/>
    <w:basedOn w:val="ListNumber2"/>
    <w:next w:val="Normal"/>
    <w:semiHidden/>
    <w:rsid w:val="00792409"/>
    <w:pPr>
      <w:numPr>
        <w:numId w:val="0"/>
      </w:numPr>
      <w:tabs>
        <w:tab w:val="right" w:leader="dot" w:pos="4176"/>
      </w:tabs>
    </w:pPr>
  </w:style>
  <w:style w:type="paragraph" w:styleId="ListNumber2">
    <w:name w:val="List Number 2"/>
    <w:basedOn w:val="List2"/>
    <w:rsid w:val="00792409"/>
    <w:pPr>
      <w:numPr>
        <w:numId w:val="10"/>
      </w:numPr>
      <w:tabs>
        <w:tab w:val="clear" w:pos="1060"/>
      </w:tabs>
    </w:pPr>
  </w:style>
  <w:style w:type="paragraph" w:customStyle="1" w:styleId="MarginNote">
    <w:name w:val="Margin Note"/>
    <w:basedOn w:val="BodyText"/>
    <w:rsid w:val="00792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409"/>
    <w:rPr>
      <w:sz w:val="32"/>
    </w:rPr>
  </w:style>
  <w:style w:type="paragraph" w:customStyle="1" w:styleId="HeadingProcedure">
    <w:name w:val="Heading Procedure"/>
    <w:basedOn w:val="HeadingBase"/>
    <w:next w:val="Normal"/>
    <w:rsid w:val="00792409"/>
    <w:pPr>
      <w:tabs>
        <w:tab w:val="left" w:pos="0"/>
      </w:tabs>
      <w:spacing w:before="120" w:after="60"/>
    </w:pPr>
    <w:rPr>
      <w:i/>
      <w:color w:val="918585"/>
      <w:sz w:val="22"/>
    </w:rPr>
  </w:style>
  <w:style w:type="paragraph" w:customStyle="1" w:styleId="TableBodyText">
    <w:name w:val="Table Body Text"/>
    <w:basedOn w:val="BodyText"/>
    <w:rsid w:val="00792409"/>
    <w:pPr>
      <w:spacing w:before="60" w:after="60"/>
    </w:pPr>
  </w:style>
  <w:style w:type="paragraph" w:styleId="ListContinue">
    <w:name w:val="List Continue"/>
    <w:basedOn w:val="List"/>
    <w:rsid w:val="00792409"/>
    <w:pPr>
      <w:ind w:firstLine="0"/>
    </w:pPr>
  </w:style>
  <w:style w:type="paragraph" w:customStyle="1" w:styleId="ListNote">
    <w:name w:val="List Note"/>
    <w:basedOn w:val="List"/>
    <w:rsid w:val="00792409"/>
    <w:pPr>
      <w:pBdr>
        <w:top w:val="single" w:sz="6" w:space="2" w:color="918585"/>
        <w:bottom w:val="single" w:sz="6" w:space="2" w:color="918585"/>
      </w:pBdr>
      <w:tabs>
        <w:tab w:val="left" w:pos="1021"/>
      </w:tabs>
      <w:ind w:firstLine="0"/>
    </w:pPr>
  </w:style>
  <w:style w:type="paragraph" w:customStyle="1" w:styleId="Warning">
    <w:name w:val="Warning"/>
    <w:basedOn w:val="BodyText"/>
    <w:rsid w:val="00792409"/>
    <w:pPr>
      <w:shd w:val="clear" w:color="auto" w:fill="D9D9D9"/>
      <w:tabs>
        <w:tab w:val="left" w:pos="992"/>
      </w:tabs>
      <w:ind w:left="119" w:right="119"/>
    </w:pPr>
    <w:rPr>
      <w:sz w:val="20"/>
    </w:rPr>
  </w:style>
  <w:style w:type="paragraph" w:customStyle="1" w:styleId="MarginIcons">
    <w:name w:val="Margin Icons"/>
    <w:basedOn w:val="BodyText"/>
    <w:rsid w:val="00792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409"/>
    <w:rPr>
      <w:rFonts w:ascii="Courier New" w:hAnsi="Courier New"/>
    </w:rPr>
  </w:style>
  <w:style w:type="paragraph" w:customStyle="1" w:styleId="NoteBullet">
    <w:name w:val="Note Bullet"/>
    <w:basedOn w:val="Note"/>
    <w:rsid w:val="00792409"/>
    <w:pPr>
      <w:tabs>
        <w:tab w:val="clear" w:pos="680"/>
      </w:tabs>
      <w:spacing w:before="60" w:after="60"/>
    </w:pPr>
  </w:style>
  <w:style w:type="paragraph" w:customStyle="1" w:styleId="SubHeading2">
    <w:name w:val="SubHeading2"/>
    <w:basedOn w:val="HeadingBase"/>
    <w:rsid w:val="00792409"/>
    <w:pPr>
      <w:spacing w:before="240" w:after="60"/>
    </w:pPr>
    <w:rPr>
      <w:sz w:val="20"/>
    </w:rPr>
  </w:style>
  <w:style w:type="paragraph" w:customStyle="1" w:styleId="SubHeading1">
    <w:name w:val="SubHeading1"/>
    <w:basedOn w:val="HeadingBase"/>
    <w:rsid w:val="00792409"/>
    <w:pPr>
      <w:spacing w:before="240" w:after="60"/>
    </w:pPr>
    <w:rPr>
      <w:color w:val="918585"/>
      <w:sz w:val="22"/>
    </w:rPr>
  </w:style>
  <w:style w:type="paragraph" w:customStyle="1" w:styleId="SideHeading">
    <w:name w:val="Side Heading"/>
    <w:basedOn w:val="HeadingBase"/>
    <w:rsid w:val="00792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409"/>
    <w:pPr>
      <w:numPr>
        <w:numId w:val="12"/>
      </w:numPr>
    </w:pPr>
  </w:style>
  <w:style w:type="paragraph" w:styleId="PlainText">
    <w:name w:val="Plain Text"/>
    <w:basedOn w:val="Normal"/>
    <w:link w:val="PlainTextChar"/>
    <w:rsid w:val="00792409"/>
    <w:rPr>
      <w:sz w:val="20"/>
    </w:rPr>
  </w:style>
  <w:style w:type="character" w:customStyle="1" w:styleId="PlainTextChar">
    <w:name w:val="Plain Text Char"/>
    <w:basedOn w:val="DefaultParagraphFont"/>
    <w:link w:val="PlainText"/>
    <w:rsid w:val="00792409"/>
    <w:rPr>
      <w:rFonts w:ascii="Courier New" w:eastAsia="Times New Roman" w:hAnsi="Courier New" w:cs="Times New Roman"/>
      <w:sz w:val="20"/>
      <w:szCs w:val="20"/>
      <w:lang w:eastAsia="en-US"/>
    </w:rPr>
  </w:style>
  <w:style w:type="character" w:customStyle="1" w:styleId="MenuOption">
    <w:name w:val="Menu Option"/>
    <w:basedOn w:val="DefaultParagraphFont"/>
    <w:rsid w:val="00792409"/>
    <w:rPr>
      <w:b/>
      <w:smallCaps/>
    </w:rPr>
  </w:style>
  <w:style w:type="paragraph" w:customStyle="1" w:styleId="TableListNumber">
    <w:name w:val="Table List Number"/>
    <w:basedOn w:val="ListNumber"/>
    <w:rsid w:val="00792409"/>
    <w:pPr>
      <w:numPr>
        <w:numId w:val="0"/>
      </w:numPr>
    </w:pPr>
  </w:style>
  <w:style w:type="paragraph" w:styleId="TOC4">
    <w:name w:val="toc 4"/>
    <w:basedOn w:val="TOCBase"/>
    <w:next w:val="Normal"/>
    <w:semiHidden/>
    <w:rsid w:val="00792409"/>
    <w:pPr>
      <w:tabs>
        <w:tab w:val="right" w:leader="dot" w:pos="9071"/>
      </w:tabs>
      <w:ind w:left="1701"/>
    </w:pPr>
  </w:style>
  <w:style w:type="paragraph" w:customStyle="1" w:styleId="ListAlpha">
    <w:name w:val="List Alpha"/>
    <w:basedOn w:val="List"/>
    <w:rsid w:val="00792409"/>
    <w:pPr>
      <w:numPr>
        <w:numId w:val="9"/>
      </w:numPr>
    </w:pPr>
  </w:style>
  <w:style w:type="paragraph" w:customStyle="1" w:styleId="ListAlpha2">
    <w:name w:val="List Alpha 2"/>
    <w:basedOn w:val="List2"/>
    <w:rsid w:val="00792409"/>
    <w:pPr>
      <w:numPr>
        <w:numId w:val="8"/>
      </w:numPr>
    </w:pPr>
  </w:style>
  <w:style w:type="paragraph" w:styleId="List2">
    <w:name w:val="List 2"/>
    <w:basedOn w:val="BodyText"/>
    <w:rsid w:val="00792409"/>
    <w:pPr>
      <w:tabs>
        <w:tab w:val="left" w:pos="680"/>
      </w:tabs>
      <w:spacing w:before="60" w:after="60"/>
      <w:ind w:left="680" w:hanging="340"/>
    </w:pPr>
  </w:style>
  <w:style w:type="paragraph" w:styleId="List3">
    <w:name w:val="List 3"/>
    <w:basedOn w:val="BodyText"/>
    <w:rsid w:val="00792409"/>
    <w:pPr>
      <w:tabs>
        <w:tab w:val="left" w:pos="1021"/>
      </w:tabs>
      <w:spacing w:before="60" w:after="60"/>
      <w:ind w:left="1020" w:hanging="340"/>
    </w:pPr>
  </w:style>
  <w:style w:type="paragraph" w:styleId="List4">
    <w:name w:val="List 4"/>
    <w:basedOn w:val="BodyText"/>
    <w:rsid w:val="00792409"/>
    <w:pPr>
      <w:tabs>
        <w:tab w:val="left" w:pos="1361"/>
      </w:tabs>
      <w:spacing w:before="60" w:after="60"/>
      <w:ind w:left="1361" w:hanging="340"/>
    </w:pPr>
  </w:style>
  <w:style w:type="paragraph" w:styleId="List5">
    <w:name w:val="List 5"/>
    <w:basedOn w:val="BodyText"/>
    <w:rsid w:val="00792409"/>
    <w:pPr>
      <w:tabs>
        <w:tab w:val="left" w:pos="1701"/>
      </w:tabs>
      <w:spacing w:before="60" w:after="60"/>
      <w:ind w:left="1701" w:hanging="340"/>
    </w:pPr>
  </w:style>
  <w:style w:type="paragraph" w:styleId="ListBullet3">
    <w:name w:val="List Bullet 3"/>
    <w:basedOn w:val="List3"/>
    <w:rsid w:val="00792409"/>
    <w:pPr>
      <w:numPr>
        <w:numId w:val="15"/>
      </w:numPr>
      <w:tabs>
        <w:tab w:val="clear" w:pos="1021"/>
      </w:tabs>
      <w:ind w:left="1037" w:hanging="357"/>
    </w:pPr>
  </w:style>
  <w:style w:type="paragraph" w:styleId="ListBullet4">
    <w:name w:val="List Bullet 4"/>
    <w:basedOn w:val="List4"/>
    <w:rsid w:val="00792409"/>
    <w:pPr>
      <w:numPr>
        <w:numId w:val="3"/>
      </w:numPr>
    </w:pPr>
  </w:style>
  <w:style w:type="paragraph" w:styleId="ListBullet5">
    <w:name w:val="List Bullet 5"/>
    <w:basedOn w:val="List5"/>
    <w:rsid w:val="00792409"/>
    <w:pPr>
      <w:numPr>
        <w:numId w:val="4"/>
      </w:numPr>
    </w:pPr>
  </w:style>
  <w:style w:type="paragraph" w:styleId="ListContinue2">
    <w:name w:val="List Continue 2"/>
    <w:basedOn w:val="List2"/>
    <w:rsid w:val="00792409"/>
    <w:pPr>
      <w:ind w:firstLine="0"/>
    </w:pPr>
  </w:style>
  <w:style w:type="paragraph" w:styleId="ListContinue3">
    <w:name w:val="List Continue 3"/>
    <w:basedOn w:val="List3"/>
    <w:rsid w:val="00792409"/>
    <w:pPr>
      <w:ind w:left="1021" w:firstLine="0"/>
    </w:pPr>
  </w:style>
  <w:style w:type="paragraph" w:styleId="ListContinue4">
    <w:name w:val="List Continue 4"/>
    <w:basedOn w:val="List4"/>
    <w:rsid w:val="00792409"/>
    <w:pPr>
      <w:ind w:firstLine="0"/>
    </w:pPr>
  </w:style>
  <w:style w:type="paragraph" w:styleId="ListContinue5">
    <w:name w:val="List Continue 5"/>
    <w:basedOn w:val="List5"/>
    <w:rsid w:val="00792409"/>
    <w:pPr>
      <w:ind w:firstLine="0"/>
    </w:pPr>
  </w:style>
  <w:style w:type="paragraph" w:styleId="ListNumber3">
    <w:name w:val="List Number 3"/>
    <w:basedOn w:val="List3"/>
    <w:rsid w:val="00792409"/>
    <w:pPr>
      <w:numPr>
        <w:numId w:val="5"/>
      </w:numPr>
    </w:pPr>
  </w:style>
  <w:style w:type="paragraph" w:styleId="ListNumber4">
    <w:name w:val="List Number 4"/>
    <w:basedOn w:val="List4"/>
    <w:rsid w:val="00792409"/>
    <w:pPr>
      <w:numPr>
        <w:numId w:val="6"/>
      </w:numPr>
    </w:pPr>
  </w:style>
  <w:style w:type="paragraph" w:styleId="ListNumber5">
    <w:name w:val="List Number 5"/>
    <w:basedOn w:val="List5"/>
    <w:rsid w:val="00792409"/>
    <w:pPr>
      <w:numPr>
        <w:numId w:val="7"/>
      </w:numPr>
    </w:pPr>
  </w:style>
  <w:style w:type="paragraph" w:styleId="BlockText">
    <w:name w:val="Block Text"/>
    <w:basedOn w:val="Normal"/>
    <w:rsid w:val="00792409"/>
    <w:pPr>
      <w:spacing w:after="120"/>
      <w:ind w:left="1440" w:right="1440"/>
    </w:pPr>
  </w:style>
  <w:style w:type="character" w:customStyle="1" w:styleId="Subscript">
    <w:name w:val="Subscript"/>
    <w:basedOn w:val="DefaultParagraphFont"/>
    <w:rsid w:val="00792409"/>
    <w:rPr>
      <w:sz w:val="16"/>
      <w:vertAlign w:val="subscript"/>
    </w:rPr>
  </w:style>
  <w:style w:type="character" w:customStyle="1" w:styleId="Superscript">
    <w:name w:val="Superscript"/>
    <w:basedOn w:val="DefaultParagraphFont"/>
    <w:rsid w:val="00792409"/>
    <w:rPr>
      <w:sz w:val="16"/>
      <w:vertAlign w:val="superscript"/>
    </w:rPr>
  </w:style>
  <w:style w:type="character" w:customStyle="1" w:styleId="Symbols">
    <w:name w:val="Symbols"/>
    <w:basedOn w:val="DefaultParagraphFont"/>
    <w:rsid w:val="00792409"/>
    <w:rPr>
      <w:rFonts w:ascii="Symbol" w:hAnsi="Symbol"/>
    </w:rPr>
  </w:style>
  <w:style w:type="character" w:customStyle="1" w:styleId="MenuOptions">
    <w:name w:val="Menu Options"/>
    <w:basedOn w:val="DefaultParagraphFont"/>
    <w:rsid w:val="00792409"/>
    <w:rPr>
      <w:rFonts w:ascii="Arial Narrow" w:hAnsi="Arial Narrow"/>
      <w:smallCaps/>
    </w:rPr>
  </w:style>
  <w:style w:type="character" w:customStyle="1" w:styleId="Buttons">
    <w:name w:val="Buttons"/>
    <w:basedOn w:val="DefaultParagraphFont"/>
    <w:rsid w:val="00792409"/>
    <w:rPr>
      <w:b/>
    </w:rPr>
  </w:style>
  <w:style w:type="character" w:customStyle="1" w:styleId="Underlined">
    <w:name w:val="Underlined"/>
    <w:basedOn w:val="DefaultParagraphFont"/>
    <w:rsid w:val="00792409"/>
    <w:rPr>
      <w:u w:val="single"/>
    </w:rPr>
  </w:style>
  <w:style w:type="paragraph" w:customStyle="1" w:styleId="TableBodyTextRight">
    <w:name w:val="Table Body Text Right"/>
    <w:basedOn w:val="TableBodyText"/>
    <w:rsid w:val="00792409"/>
    <w:pPr>
      <w:widowControl w:val="0"/>
      <w:autoSpaceDE w:val="0"/>
      <w:autoSpaceDN w:val="0"/>
      <w:adjustRightInd w:val="0"/>
      <w:jc w:val="right"/>
    </w:pPr>
    <w:rPr>
      <w:rFonts w:cs="Arial"/>
      <w:szCs w:val="18"/>
    </w:rPr>
  </w:style>
  <w:style w:type="paragraph" w:customStyle="1" w:styleId="CopyrightText">
    <w:name w:val="Copyright Text"/>
    <w:basedOn w:val="BodyText"/>
    <w:rsid w:val="00792409"/>
    <w:rPr>
      <w:sz w:val="18"/>
    </w:rPr>
  </w:style>
  <w:style w:type="paragraph" w:customStyle="1" w:styleId="BodySmallRight">
    <w:name w:val="Body Small Right"/>
    <w:basedOn w:val="BodyTextRight"/>
    <w:rsid w:val="00792409"/>
    <w:rPr>
      <w:sz w:val="18"/>
      <w:szCs w:val="18"/>
    </w:rPr>
  </w:style>
  <w:style w:type="paragraph" w:customStyle="1" w:styleId="MarginEdition">
    <w:name w:val="Margin Edition"/>
    <w:basedOn w:val="MarginNote"/>
    <w:rsid w:val="00792409"/>
    <w:pPr>
      <w:spacing w:before="0" w:after="0"/>
    </w:pPr>
    <w:rPr>
      <w:rFonts w:ascii="Times New Roman" w:hAnsi="Times New Roman"/>
      <w:color w:val="999999"/>
    </w:rPr>
  </w:style>
  <w:style w:type="paragraph" w:customStyle="1" w:styleId="Spacer">
    <w:name w:val="Spacer"/>
    <w:basedOn w:val="Normal"/>
    <w:rsid w:val="00792409"/>
    <w:rPr>
      <w:sz w:val="2"/>
      <w:szCs w:val="2"/>
    </w:rPr>
  </w:style>
  <w:style w:type="character" w:customStyle="1" w:styleId="Small">
    <w:name w:val="Small"/>
    <w:basedOn w:val="DefaultParagraphFont"/>
    <w:rsid w:val="00792409"/>
    <w:rPr>
      <w:sz w:val="16"/>
    </w:rPr>
  </w:style>
  <w:style w:type="paragraph" w:customStyle="1" w:styleId="WideTable">
    <w:name w:val="Wide Table"/>
    <w:basedOn w:val="Normal"/>
    <w:rsid w:val="00792409"/>
    <w:pPr>
      <w:ind w:left="-1418"/>
    </w:pPr>
    <w:rPr>
      <w:sz w:val="2"/>
      <w:szCs w:val="2"/>
    </w:rPr>
  </w:style>
  <w:style w:type="character" w:styleId="PageNumber">
    <w:name w:val="page number"/>
    <w:basedOn w:val="DefaultParagraphFont"/>
    <w:rsid w:val="00792409"/>
  </w:style>
  <w:style w:type="paragraph" w:styleId="Quote">
    <w:name w:val="Quote"/>
    <w:basedOn w:val="Heading1"/>
    <w:link w:val="QuoteChar"/>
    <w:qFormat/>
    <w:rsid w:val="00792409"/>
    <w:rPr>
      <w:b w:val="0"/>
      <w:sz w:val="72"/>
      <w:szCs w:val="72"/>
      <w:lang w:val="en-NZ"/>
    </w:rPr>
  </w:style>
  <w:style w:type="character" w:customStyle="1" w:styleId="QuoteChar">
    <w:name w:val="Quote Char"/>
    <w:basedOn w:val="DefaultParagraphFont"/>
    <w:link w:val="Quote"/>
    <w:rsid w:val="00792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409"/>
    <w:pPr>
      <w:pageBreakBefore/>
    </w:pPr>
  </w:style>
  <w:style w:type="paragraph" w:customStyle="1" w:styleId="Border">
    <w:name w:val="Border"/>
    <w:basedOn w:val="Normal"/>
    <w:qFormat/>
    <w:rsid w:val="00792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409"/>
    <w:rPr>
      <w:b/>
      <w:bCs/>
      <w:i/>
      <w:iCs/>
      <w:color w:val="auto"/>
    </w:rPr>
  </w:style>
  <w:style w:type="paragraph" w:styleId="IntenseQuote">
    <w:name w:val="Intense Quote"/>
    <w:basedOn w:val="Normal"/>
    <w:next w:val="Normal"/>
    <w:link w:val="IntenseQuoteChar"/>
    <w:uiPriority w:val="30"/>
    <w:qFormat/>
    <w:rsid w:val="00792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409"/>
    <w:rPr>
      <w:smallCaps/>
      <w:color w:val="auto"/>
      <w:u w:val="single"/>
    </w:rPr>
  </w:style>
  <w:style w:type="character" w:styleId="IntenseReference">
    <w:name w:val="Intense Reference"/>
    <w:basedOn w:val="DefaultParagraphFont"/>
    <w:uiPriority w:val="32"/>
    <w:qFormat/>
    <w:rsid w:val="00792409"/>
    <w:rPr>
      <w:b/>
      <w:bCs/>
      <w:smallCaps/>
      <w:color w:val="auto"/>
      <w:spacing w:val="5"/>
      <w:u w:val="single"/>
    </w:rPr>
  </w:style>
  <w:style w:type="paragraph" w:customStyle="1" w:styleId="2ColumnHeading">
    <w:name w:val="2Column Heading"/>
    <w:basedOn w:val="BodyText"/>
    <w:qFormat/>
    <w:rsid w:val="00792409"/>
    <w:pPr>
      <w:spacing w:after="60"/>
      <w:ind w:left="-2268"/>
    </w:pPr>
    <w:rPr>
      <w:b/>
    </w:rPr>
  </w:style>
  <w:style w:type="paragraph" w:customStyle="1" w:styleId="Heading1TOC">
    <w:name w:val="Heading1 TOC"/>
    <w:basedOn w:val="Normal"/>
    <w:qFormat/>
    <w:rsid w:val="00792409"/>
    <w:pPr>
      <w:spacing w:before="240" w:after="120"/>
    </w:pPr>
    <w:rPr>
      <w:rFonts w:ascii="Times New Roman" w:hAnsi="Times New Roman"/>
      <w:b/>
      <w:sz w:val="32"/>
    </w:rPr>
  </w:style>
  <w:style w:type="paragraph" w:customStyle="1" w:styleId="Heading2TOC">
    <w:name w:val="Heading2 TOC"/>
    <w:basedOn w:val="Normal"/>
    <w:qFormat/>
    <w:rsid w:val="00792409"/>
    <w:pPr>
      <w:spacing w:before="240" w:after="60"/>
    </w:pPr>
    <w:rPr>
      <w:rFonts w:ascii="Times New Roman" w:hAnsi="Times New Roman"/>
      <w:b/>
      <w:sz w:val="28"/>
    </w:rPr>
  </w:style>
  <w:style w:type="character" w:customStyle="1" w:styleId="Underline">
    <w:name w:val="Underline"/>
    <w:basedOn w:val="DefaultParagraphFont"/>
    <w:qFormat/>
    <w:rsid w:val="00792409"/>
    <w:rPr>
      <w:u w:val="single"/>
    </w:rPr>
  </w:style>
  <w:style w:type="paragraph" w:styleId="BalloonText">
    <w:name w:val="Balloon Text"/>
    <w:basedOn w:val="Normal"/>
    <w:link w:val="BalloonTextChar"/>
    <w:rsid w:val="00792409"/>
    <w:rPr>
      <w:rFonts w:ascii="Tahoma" w:hAnsi="Tahoma" w:cs="Tahoma"/>
      <w:sz w:val="16"/>
      <w:szCs w:val="16"/>
    </w:rPr>
  </w:style>
  <w:style w:type="character" w:customStyle="1" w:styleId="BalloonTextChar">
    <w:name w:val="Balloon Text Char"/>
    <w:basedOn w:val="DefaultParagraphFont"/>
    <w:link w:val="BalloonText"/>
    <w:rsid w:val="00792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4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409"/>
    <w:rPr>
      <w:b/>
      <w:color w:val="660033"/>
      <w:spacing w:val="0"/>
    </w:rPr>
  </w:style>
  <w:style w:type="paragraph" w:customStyle="1" w:styleId="Nameditemlist">
    <w:name w:val="Named item list"/>
    <w:basedOn w:val="BodyText"/>
    <w:qFormat/>
    <w:rsid w:val="007924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1199</Words>
  <Characters>7707</Characters>
  <Application>Microsoft Office Word</Application>
  <DocSecurity>0</DocSecurity>
  <Lines>296</Lines>
  <Paragraphs>201</Paragraphs>
  <ScaleCrop>false</ScaleCrop>
  <Company>Author-it Software Corporation Ltd.</Company>
  <LinksUpToDate>false</LinksUpToDate>
  <CharactersWithSpaces>8826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ICANWK304A Administer network peripherals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2012-05-28T22:18:00Z</dcterms:created>
  <dcterms:modified xsi:type="dcterms:W3CDTF">2012-05-28T22:18:00Z</dcterms:modified>
</cp:coreProperties>
</file>