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EB9" w:rsidP="00CB5EB9">
      <w:pPr>
        <w:pStyle w:val="Title"/>
      </w:pPr>
      <w:bookmarkStart w:id="0" w:name="_GoBack"/>
      <w:bookmarkEnd w:id="0"/>
      <w:r>
        <w:fldChar w:fldCharType="begin"/>
      </w:r>
      <w:r>
        <w:instrText xml:space="preserve"> TITLE   \* MERGEFORMAT </w:instrText>
      </w:r>
      <w:r>
        <w:fldChar w:fldCharType="separate"/>
      </w:r>
      <w:r>
        <w:t>ICANWK303A Configure and administer a network operating system</w:t>
      </w:r>
      <w:r>
        <w:fldChar w:fldCharType="end"/>
      </w:r>
    </w:p>
    <w:p w:rsidR="00CB5EB9" w:rsidP="00CB5EB9">
      <w:pPr>
        <w:pStyle w:val="Version"/>
        <w:sectPr w:rsidSect="00705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0EE" w:rsidP="007050EE">
      <w:pPr>
        <w:pStyle w:val="SuperHeading"/>
      </w:pPr>
      <w:r w:rsidRPr="007050EE">
        <w:t>ICANWK303A Configure and administer a network operating system</w:t>
      </w:r>
    </w:p>
    <w:p w:rsidR="00000000" w:rsidRPr="007050EE" w:rsidP="007050EE">
      <w:pPr>
        <w:pStyle w:val="Heading1"/>
      </w:pPr>
      <w:bookmarkStart w:id="1" w:name="O_419458"/>
      <w:bookmarkEnd w:id="1"/>
      <w:r w:rsidRPr="007050EE">
        <w:t>Modification History</w:t>
      </w:r>
    </w:p>
    <w:tbl>
      <w:tblPr>
        <w:tblW w:w="0" w:type="auto"/>
        <w:tblLayout w:type="fixed"/>
        <w:tblCellMar>
          <w:left w:w="62" w:type="dxa"/>
          <w:right w:w="62" w:type="dxa"/>
        </w:tblCellMar>
        <w:tblLook w:val="0000"/>
      </w:tblPr>
      <w:tblGrid>
        <w:gridCol w:w="3174"/>
        <w:gridCol w:w="5913"/>
      </w:tblGrid>
      <w:tr w:rsidTr="007050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Comments</w:t>
            </w:r>
          </w:p>
        </w:tc>
      </w:tr>
      <w:tr w:rsidTr="007050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 xml:space="preserve">This Unit first released with </w:t>
            </w:r>
            <w:r w:rsidRPr="007050EE">
              <w:rPr>
                <w:rStyle w:val="Emphasis"/>
              </w:rPr>
              <w:t>ICA11 In</w:t>
            </w:r>
            <w:r w:rsidRPr="007050EE">
              <w:rPr>
                <w:rStyle w:val="Emphasis"/>
              </w:rPr>
              <w:t>formation and Communications Technology Training Package version 1.0</w:t>
            </w:r>
          </w:p>
        </w:tc>
      </w:tr>
    </w:tbl>
    <w:p w:rsidR="00000000" w:rsidRPr="007050EE" w:rsidP="007050EE">
      <w:pPr>
        <w:pStyle w:val="BodyText"/>
      </w:pPr>
    </w:p>
    <w:p w:rsidR="00000000" w:rsidRPr="007050EE" w:rsidP="007050EE">
      <w:pPr>
        <w:pStyle w:val="AllowPageBreak"/>
      </w:pPr>
    </w:p>
    <w:p w:rsidR="00000000" w:rsidRPr="007050EE" w:rsidP="007050EE">
      <w:pPr>
        <w:pStyle w:val="Heading1"/>
      </w:pPr>
      <w:bookmarkStart w:id="2" w:name="O_419459"/>
      <w:bookmarkEnd w:id="2"/>
      <w:r w:rsidRPr="007050EE">
        <w:t>Unit Descriptor</w:t>
      </w:r>
    </w:p>
    <w:p w:rsidR="00000000" w:rsidRPr="007050EE" w:rsidP="007050EE">
      <w:pPr>
        <w:pStyle w:val="BodyText"/>
      </w:pPr>
      <w:r w:rsidRPr="007050EE">
        <w:t xml:space="preserve">This unit defines the competency required to create the network configuration required by a client and to set up and use administrative tools </w:t>
      </w:r>
      <w:r w:rsidRPr="007050EE">
        <w:t>to manage the network.</w:t>
      </w:r>
    </w:p>
    <w:p w:rsidR="00000000" w:rsidRPr="007050EE" w:rsidP="007050EE">
      <w:pPr>
        <w:pStyle w:val="AllowPageBreak"/>
      </w:pPr>
    </w:p>
    <w:p w:rsidR="00000000" w:rsidRPr="007050EE" w:rsidP="007050EE">
      <w:pPr>
        <w:pStyle w:val="Heading1"/>
      </w:pPr>
      <w:bookmarkStart w:id="3" w:name="O_419460"/>
      <w:bookmarkEnd w:id="3"/>
      <w:r w:rsidRPr="007050EE">
        <w:t>Application of the Unit</w:t>
      </w:r>
    </w:p>
    <w:p w:rsidR="00000000" w:rsidRPr="007050EE" w:rsidP="007050EE">
      <w:pPr>
        <w:pStyle w:val="BodyText"/>
      </w:pPr>
      <w:r w:rsidRPr="007050EE">
        <w:t>This unit applies to frontline technical support personnel who are required to maintain network continuity through changing requirements.</w:t>
      </w:r>
    </w:p>
    <w:p w:rsidR="00000000" w:rsidRPr="007050EE" w:rsidP="007050EE">
      <w:pPr>
        <w:pStyle w:val="AllowPageBreak"/>
      </w:pPr>
    </w:p>
    <w:p w:rsidR="00000000" w:rsidRPr="007050EE" w:rsidP="007050EE">
      <w:pPr>
        <w:pStyle w:val="Heading1"/>
      </w:pPr>
      <w:bookmarkStart w:id="4" w:name="O_419461"/>
      <w:bookmarkEnd w:id="4"/>
      <w:r w:rsidRPr="007050EE">
        <w:t>Licensing/Regulatory Information</w:t>
      </w:r>
    </w:p>
    <w:p w:rsidR="00000000" w:rsidRPr="007050EE" w:rsidP="007050EE">
      <w:pPr>
        <w:pStyle w:val="BodyText"/>
      </w:pPr>
      <w:r w:rsidRPr="007050EE">
        <w:t>No l</w:t>
      </w:r>
      <w:r w:rsidRPr="007050EE">
        <w:t>icensing, legislative, regulatory or certification requirements apply to this unit at the time of endorsement but users should confirm requirements with the relevant federal, state or territory authority.</w:t>
      </w:r>
    </w:p>
    <w:p w:rsidR="00000000" w:rsidRPr="007050EE" w:rsidP="007050EE">
      <w:pPr>
        <w:pStyle w:val="AllowPageBreak"/>
      </w:pPr>
    </w:p>
    <w:p w:rsidR="00000000" w:rsidRPr="007050EE" w:rsidP="007050EE">
      <w:pPr>
        <w:pStyle w:val="Heading1"/>
      </w:pPr>
      <w:bookmarkStart w:id="5" w:name="O_419462"/>
      <w:bookmarkEnd w:id="5"/>
      <w:r w:rsidRPr="007050EE">
        <w:t>Pre-Requisites</w:t>
      </w:r>
    </w:p>
    <w:p w:rsidR="00000000" w:rsidRPr="007050EE" w:rsidP="007050EE">
      <w:pPr>
        <w:pStyle w:val="BodyText"/>
      </w:pPr>
      <w:r w:rsidRPr="007050EE">
        <w:t>Not applicable.</w:t>
      </w:r>
    </w:p>
    <w:p w:rsidR="00000000" w:rsidRPr="007050EE" w:rsidP="007050EE">
      <w:pPr>
        <w:pStyle w:val="AllowPageBreak"/>
      </w:pPr>
    </w:p>
    <w:p w:rsidR="00000000" w:rsidRPr="007050EE" w:rsidP="007050EE">
      <w:pPr>
        <w:pStyle w:val="Heading1"/>
      </w:pPr>
      <w:bookmarkStart w:id="6" w:name="O_419463"/>
      <w:bookmarkEnd w:id="6"/>
      <w:r w:rsidRPr="007050EE">
        <w:t>Employability Skills Information</w:t>
      </w:r>
    </w:p>
    <w:p w:rsidR="00000000" w:rsidRPr="007050EE" w:rsidP="007050EE">
      <w:pPr>
        <w:pStyle w:val="BodyText"/>
      </w:pPr>
      <w:r w:rsidRPr="007050EE">
        <w:t>This unit contains employability skills.</w:t>
      </w:r>
    </w:p>
    <w:p w:rsidR="00000000" w:rsidRPr="007050EE" w:rsidP="007050EE">
      <w:pPr>
        <w:pStyle w:val="AllowPageBreak"/>
      </w:pPr>
    </w:p>
    <w:p w:rsidR="00000000" w:rsidRPr="007050EE" w:rsidP="007050EE">
      <w:pPr>
        <w:pStyle w:val="Heading1"/>
      </w:pPr>
      <w:bookmarkStart w:id="7" w:name="O_419464"/>
      <w:bookmarkEnd w:id="7"/>
      <w:r w:rsidRPr="007050EE">
        <w:t>Elements and Performance Criteria Pre-Content</w:t>
      </w:r>
    </w:p>
    <w:tbl>
      <w:tblPr>
        <w:tblW w:w="0" w:type="auto"/>
        <w:tblLayout w:type="fixed"/>
        <w:tblCellMar>
          <w:left w:w="62" w:type="dxa"/>
          <w:right w:w="62" w:type="dxa"/>
        </w:tblCellMar>
        <w:tblLook w:val="0000"/>
      </w:tblPr>
      <w:tblGrid>
        <w:gridCol w:w="2359"/>
        <w:gridCol w:w="5846"/>
      </w:tblGrid>
      <w:tr w:rsidTr="007050EE">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050EE" w:rsidP="007050EE">
            <w:pPr>
              <w:pStyle w:val="BodyText"/>
            </w:pPr>
            <w:r w:rsidRPr="007050EE">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050EE">
            <w:pPr>
              <w:pStyle w:val="BodyText"/>
              <w:rPr>
                <w:lang w:val="en-NZ"/>
              </w:rPr>
            </w:pPr>
            <w:r w:rsidRPr="007050EE">
              <w:rPr>
                <w:rStyle w:val="SpecialBold"/>
              </w:rPr>
              <w:t>Performance Criteria</w:t>
            </w:r>
          </w:p>
        </w:tc>
      </w:tr>
      <w:tr w:rsidTr="007050EE">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050EE" w:rsidP="007050EE">
            <w:pPr>
              <w:pStyle w:val="BodyText"/>
            </w:pPr>
            <w:r w:rsidRPr="007050EE">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050EE" w:rsidP="007050EE">
            <w:pPr>
              <w:pStyle w:val="BodyText"/>
            </w:pPr>
            <w:r w:rsidRPr="007050E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050EE">
              <w:rPr>
                <w:rStyle w:val="Emphasis"/>
              </w:rPr>
              <w:t>nce is to be consistent with the evidence guide.</w:t>
            </w:r>
          </w:p>
        </w:tc>
      </w:tr>
    </w:tbl>
    <w:p w:rsidR="00000000" w:rsidRPr="007050EE" w:rsidP="007050EE">
      <w:pPr>
        <w:pStyle w:val="BodyText"/>
      </w:pPr>
    </w:p>
    <w:p w:rsidR="00000000" w:rsidRPr="007050EE" w:rsidP="007050EE">
      <w:pPr>
        <w:pStyle w:val="AllowPageBreak"/>
      </w:pPr>
    </w:p>
    <w:p w:rsidR="00000000" w:rsidRPr="007050EE" w:rsidP="007050EE">
      <w:pPr>
        <w:pStyle w:val="Heading1"/>
      </w:pPr>
      <w:bookmarkStart w:id="8" w:name="O_419465"/>
      <w:bookmarkEnd w:id="8"/>
      <w:r w:rsidRPr="007050EE">
        <w:t>Elements and Performance Criteria</w:t>
      </w:r>
    </w:p>
    <w:tbl>
      <w:tblPr>
        <w:tblW w:w="0" w:type="auto"/>
        <w:tblLayout w:type="fixed"/>
        <w:tblCellMar>
          <w:left w:w="62" w:type="dxa"/>
          <w:right w:w="62" w:type="dxa"/>
        </w:tblCellMar>
        <w:tblLook w:val="0000"/>
      </w:tblPr>
      <w:tblGrid>
        <w:gridCol w:w="2399"/>
        <w:gridCol w:w="5806"/>
      </w:tblGrid>
      <w:tr w:rsidTr="007050E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1. Assess network features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 xml:space="preserve">1.1 Determine </w:t>
            </w:r>
            <w:r w:rsidRPr="007050EE">
              <w:rPr>
                <w:rStyle w:val="BoldandItalics"/>
              </w:rPr>
              <w:t>organisational policies</w:t>
            </w:r>
            <w:r w:rsidRPr="007050EE">
              <w:t xml:space="preserve"> and administration arrangements used to administer the </w:t>
            </w:r>
            <w:r w:rsidRPr="007050EE">
              <w:rPr>
                <w:rStyle w:val="BoldandItalics"/>
              </w:rPr>
              <w:t>network</w:t>
            </w:r>
          </w:p>
          <w:p w:rsidR="00000000" w:rsidRPr="007050EE" w:rsidP="007050EE">
            <w:pPr>
              <w:pStyle w:val="BodyText"/>
            </w:pPr>
            <w:r w:rsidRPr="007050EE">
              <w:t xml:space="preserve">1.2 Determine the type of </w:t>
            </w:r>
            <w:r w:rsidRPr="007050EE">
              <w:rPr>
                <w:rStyle w:val="BoldandItalics"/>
              </w:rPr>
              <w:t>network operating system</w:t>
            </w:r>
            <w:r w:rsidRPr="007050EE">
              <w:t xml:space="preserve"> (NOS) and interfaces used by the existing network and potential compatibility issues caused by integration of other networks</w:t>
            </w:r>
          </w:p>
          <w:p w:rsidR="00000000" w:rsidRPr="007050EE" w:rsidP="007050EE">
            <w:pPr>
              <w:pStyle w:val="BodyText"/>
            </w:pPr>
            <w:r w:rsidRPr="007050EE">
              <w:t>1.3 Identify the risks associated with administration of a network to minimise the loss of data or service</w:t>
            </w:r>
            <w:r w:rsidRPr="007050EE">
              <w:t xml:space="preserve"> during operations</w:t>
            </w:r>
          </w:p>
          <w:p w:rsidR="00000000" w:rsidP="007050EE">
            <w:pPr>
              <w:pStyle w:val="BodyText"/>
              <w:rPr>
                <w:lang w:val="en-NZ"/>
              </w:rPr>
            </w:pPr>
            <w:r w:rsidRPr="007050EE">
              <w:t>1.4 Determine network administration tools that can be used with the NOS to manage network performance and enforce organisational policies</w:t>
            </w:r>
          </w:p>
        </w:tc>
      </w:tr>
      <w:tr w:rsidTr="007050E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2. Administer and support the system using administration interfaces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2.1 Use interfaces to format hard drives, set up security restrictions and establish user log-in information to administer a basic network</w:t>
            </w:r>
          </w:p>
          <w:p w:rsidR="00000000" w:rsidRPr="007050EE" w:rsidP="007050EE">
            <w:pPr>
              <w:pStyle w:val="BodyText"/>
            </w:pPr>
            <w:r w:rsidRPr="007050EE">
              <w:t xml:space="preserve">2.2 Use administration tools to develop a map of </w:t>
            </w:r>
            <w:r w:rsidRPr="007050EE">
              <w:rPr>
                <w:rStyle w:val="BoldandItalics"/>
              </w:rPr>
              <w:t xml:space="preserve">system </w:t>
            </w:r>
            <w:r w:rsidRPr="007050EE">
              <w:t xml:space="preserve">interaction to determine the data required by particular </w:t>
            </w:r>
            <w:r w:rsidRPr="007050EE">
              <w:rPr>
                <w:rStyle w:val="BoldandItalics"/>
              </w:rPr>
              <w:t>user</w:t>
            </w:r>
            <w:r w:rsidRPr="007050EE">
              <w:rPr>
                <w:rStyle w:val="BoldandItalics"/>
              </w:rPr>
              <w:t xml:space="preserve">s </w:t>
            </w:r>
            <w:r w:rsidRPr="007050EE">
              <w:t>and how often the data is accessed</w:t>
            </w:r>
          </w:p>
          <w:p w:rsidR="00000000" w:rsidRPr="007050EE" w:rsidP="007050EE">
            <w:pPr>
              <w:pStyle w:val="BodyText"/>
            </w:pPr>
            <w:r w:rsidRPr="007050EE">
              <w:t xml:space="preserve">2.3 Examine existing </w:t>
            </w:r>
            <w:r w:rsidRPr="007050EE">
              <w:rPr>
                <w:rStyle w:val="BoldandItalics"/>
              </w:rPr>
              <w:t>applications</w:t>
            </w:r>
            <w:r w:rsidRPr="007050EE">
              <w:t xml:space="preserve"> and </w:t>
            </w:r>
            <w:r w:rsidRPr="007050EE">
              <w:rPr>
                <w:rStyle w:val="BoldandItalics"/>
              </w:rPr>
              <w:t>software</w:t>
            </w:r>
            <w:r w:rsidRPr="007050EE">
              <w:t xml:space="preserve"> and plan required upgrades or reconfigurations to new system or applications</w:t>
            </w:r>
          </w:p>
          <w:p w:rsidR="00000000" w:rsidP="007050EE">
            <w:pPr>
              <w:pStyle w:val="BodyText"/>
              <w:rPr>
                <w:lang w:val="en-NZ"/>
              </w:rPr>
            </w:pPr>
            <w:r w:rsidRPr="007050EE">
              <w:t>2.4 Test reconfiguration for successful interface with existing system to ensure compatibility</w:t>
            </w:r>
          </w:p>
        </w:tc>
      </w:tr>
      <w:tr w:rsidTr="007050E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3. Set up and manage the network file system</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3.1 Create a required file and folder structure using appropriate administration and system tools</w:t>
            </w:r>
          </w:p>
          <w:p w:rsidR="00000000" w:rsidRPr="007050EE" w:rsidP="007050EE">
            <w:pPr>
              <w:pStyle w:val="BodyText"/>
            </w:pPr>
            <w:r w:rsidRPr="007050EE">
              <w:t xml:space="preserve">3.2 Set the security, access and sharing of </w:t>
            </w:r>
            <w:r w:rsidRPr="007050EE">
              <w:rPr>
                <w:rStyle w:val="BoldandItalics"/>
              </w:rPr>
              <w:t>file system</w:t>
            </w:r>
            <w:r w:rsidRPr="007050EE">
              <w:t xml:space="preserve"> to meet user requirements</w:t>
            </w:r>
          </w:p>
          <w:p w:rsidR="00000000" w:rsidRPr="007050EE" w:rsidP="007050EE">
            <w:pPr>
              <w:pStyle w:val="BodyText"/>
            </w:pPr>
            <w:r w:rsidRPr="007050EE">
              <w:t>3.3 Identify and implement the</w:t>
            </w:r>
            <w:r w:rsidRPr="007050EE">
              <w:t xml:space="preserve"> virus protection requirements for the network in line with organisational procedures</w:t>
            </w:r>
          </w:p>
          <w:p w:rsidR="00000000" w:rsidP="007050EE">
            <w:pPr>
              <w:pStyle w:val="BodyText"/>
              <w:rPr>
                <w:lang w:val="en-NZ"/>
              </w:rPr>
            </w:pPr>
            <w:r w:rsidRPr="007050EE">
              <w:t>3.4 Test and document the file system to ensure that appropriate access is available to the user groups according to organisational standards</w:t>
            </w:r>
          </w:p>
        </w:tc>
      </w:tr>
      <w:tr w:rsidTr="007050E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4. Administer user services</w:t>
            </w:r>
            <w:r w:rsidRPr="007050EE">
              <w:t xml:space="preserve"> and user accounts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4.1 Determine the user services required, and implement using the appropriate administration and system tools</w:t>
            </w:r>
          </w:p>
          <w:p w:rsidR="00000000" w:rsidRPr="007050EE" w:rsidP="007050EE">
            <w:pPr>
              <w:pStyle w:val="BodyText"/>
            </w:pPr>
            <w:r w:rsidRPr="007050EE">
              <w:t>4.2 Create users and groups as required to facilitate user security and network access according to user authorisation</w:t>
            </w:r>
          </w:p>
          <w:p w:rsidR="00000000" w:rsidRPr="007050EE" w:rsidP="007050EE">
            <w:pPr>
              <w:pStyle w:val="BodyText"/>
            </w:pPr>
            <w:r w:rsidRPr="007050EE">
              <w:t>4.3 Veri</w:t>
            </w:r>
            <w:r w:rsidRPr="007050EE">
              <w:t>fy successful access by users to authorised network data and resources, and record outcomes</w:t>
            </w:r>
          </w:p>
          <w:p w:rsidR="00000000" w:rsidRPr="007050EE" w:rsidP="007050EE">
            <w:pPr>
              <w:pStyle w:val="BodyText"/>
            </w:pPr>
            <w:r w:rsidRPr="007050EE">
              <w:t xml:space="preserve">4.4 Set or modify </w:t>
            </w:r>
            <w:r w:rsidRPr="007050EE">
              <w:rPr>
                <w:rStyle w:val="BoldandItalics"/>
              </w:rPr>
              <w:t>user settings</w:t>
            </w:r>
            <w:r w:rsidRPr="007050EE">
              <w:t xml:space="preserve"> to ensure compliance with security and access policies</w:t>
            </w:r>
          </w:p>
          <w:p w:rsidR="00000000" w:rsidP="007050EE">
            <w:pPr>
              <w:pStyle w:val="BodyText"/>
              <w:rPr>
                <w:lang w:val="en-NZ"/>
              </w:rPr>
            </w:pPr>
            <w:r w:rsidRPr="007050EE">
              <w:t xml:space="preserve">4.5 Review procedures and take action to ensure that users who are no longer </w:t>
            </w:r>
            <w:r w:rsidRPr="007050EE">
              <w:t>part of the organisation have their accounts disabled, deleted or modified</w:t>
            </w:r>
          </w:p>
        </w:tc>
      </w:tr>
      <w:tr w:rsidTr="007050E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t>5. Provide and support backup security</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 xml:space="preserve">5.1 Scan and clean the network of viruses before performing </w:t>
            </w:r>
            <w:r w:rsidRPr="007050EE">
              <w:rPr>
                <w:rStyle w:val="BoldandItalics"/>
              </w:rPr>
              <w:t>backup</w:t>
            </w:r>
            <w:r w:rsidRPr="007050EE">
              <w:t xml:space="preserve"> of the network</w:t>
            </w:r>
          </w:p>
          <w:p w:rsidR="00000000" w:rsidRPr="007050EE" w:rsidP="007050EE">
            <w:pPr>
              <w:pStyle w:val="BodyText"/>
            </w:pPr>
            <w:r w:rsidRPr="007050EE">
              <w:t xml:space="preserve">5.2 Determine </w:t>
            </w:r>
            <w:r w:rsidRPr="007050EE">
              <w:rPr>
                <w:rStyle w:val="BoldandItalics"/>
              </w:rPr>
              <w:t>security risks</w:t>
            </w:r>
            <w:r w:rsidRPr="007050EE">
              <w:t xml:space="preserve"> to which data is exposed and p</w:t>
            </w:r>
            <w:r w:rsidRPr="007050EE">
              <w:t xml:space="preserve">rovide appropriate </w:t>
            </w:r>
            <w:r w:rsidRPr="007050EE">
              <w:rPr>
                <w:rStyle w:val="BoldandItalics"/>
              </w:rPr>
              <w:t>prevention methods</w:t>
            </w:r>
            <w:r w:rsidRPr="007050EE">
              <w:t xml:space="preserve"> and recovery processes</w:t>
            </w:r>
          </w:p>
          <w:p w:rsidR="00000000" w:rsidRPr="007050EE" w:rsidP="007050EE">
            <w:pPr>
              <w:pStyle w:val="BodyText"/>
            </w:pPr>
            <w:r w:rsidRPr="007050EE">
              <w:t xml:space="preserve">5.3 Report identified security risks to </w:t>
            </w:r>
            <w:r w:rsidRPr="007050EE">
              <w:rPr>
                <w:rStyle w:val="BoldandItalics"/>
              </w:rPr>
              <w:t>appropriate person</w:t>
            </w:r>
          </w:p>
          <w:p w:rsidR="00000000" w:rsidRPr="007050EE" w:rsidP="007050EE">
            <w:pPr>
              <w:pStyle w:val="BodyText"/>
            </w:pPr>
            <w:r w:rsidRPr="007050EE">
              <w:t>5.4 Implement systems to provide backup and service restoration capability in the event of a disaster according to organisational policies</w:t>
            </w:r>
          </w:p>
          <w:p w:rsidR="00000000" w:rsidRPr="007050EE" w:rsidP="007050EE">
            <w:pPr>
              <w:pStyle w:val="BodyText"/>
            </w:pPr>
            <w:r w:rsidRPr="007050EE">
              <w:t>5.5 Document and disseminate the disaster-recovery procedures</w:t>
            </w:r>
          </w:p>
        </w:tc>
      </w:tr>
    </w:tbl>
    <w:p w:rsidR="00000000" w:rsidRPr="007050EE" w:rsidP="007050EE">
      <w:pPr>
        <w:pStyle w:val="BodyText"/>
      </w:pPr>
    </w:p>
    <w:p w:rsidR="00000000" w:rsidRPr="007050EE" w:rsidP="007050EE">
      <w:pPr>
        <w:pStyle w:val="AllowPageBreak"/>
      </w:pPr>
    </w:p>
    <w:p w:rsidR="00000000" w:rsidRPr="007050EE" w:rsidP="007050EE">
      <w:pPr>
        <w:pStyle w:val="Heading1"/>
      </w:pPr>
      <w:bookmarkStart w:id="9" w:name="O_419466"/>
      <w:bookmarkEnd w:id="9"/>
      <w:r w:rsidRPr="007050EE">
        <w:t>Required Skills and Knowledge</w:t>
      </w:r>
    </w:p>
    <w:p w:rsidR="00000000" w:rsidRPr="007050EE" w:rsidP="007050EE">
      <w:pPr>
        <w:pStyle w:val="BodyText"/>
      </w:pPr>
      <w:r w:rsidRPr="007050EE">
        <w:rPr>
          <w:rStyle w:val="Emphasis"/>
        </w:rPr>
        <w:t>This s</w:t>
      </w:r>
      <w:r w:rsidRPr="007050EE">
        <w:rPr>
          <w:rStyle w:val="Emphasis"/>
        </w:rPr>
        <w:t>ection describes the skills and knowledge required for this unit.</w:t>
      </w:r>
    </w:p>
    <w:p w:rsidR="00000000" w:rsidRPr="007050EE" w:rsidP="007050EE">
      <w:pPr>
        <w:pStyle w:val="BodyText"/>
      </w:pPr>
    </w:p>
    <w:p w:rsidR="00000000" w:rsidRPr="007050EE" w:rsidP="007050EE">
      <w:pPr>
        <w:pStyle w:val="BodyText"/>
      </w:pPr>
      <w:r w:rsidRPr="007050EE">
        <w:rPr>
          <w:rStyle w:val="SpecialBold"/>
        </w:rPr>
        <w:t>Required skills</w:t>
      </w:r>
    </w:p>
    <w:p w:rsidR="00000000" w:rsidRPr="007050EE" w:rsidP="007050EE">
      <w:pPr>
        <w:pStyle w:val="BodyText"/>
      </w:pPr>
    </w:p>
    <w:p w:rsidR="00000000" w:rsidRPr="007050EE" w:rsidP="007050EE">
      <w:pPr>
        <w:pStyle w:val="ListBullet"/>
      </w:pPr>
      <w:r w:rsidRPr="007050EE">
        <w:t>analytical skills to:</w:t>
      </w:r>
    </w:p>
    <w:p w:rsidR="00000000" w:rsidRPr="007050EE" w:rsidP="007050EE">
      <w:pPr>
        <w:pStyle w:val="ListBullet2"/>
      </w:pPr>
      <w:r w:rsidRPr="007050EE">
        <w:t>determine NOS types and compatibility issues</w:t>
      </w:r>
    </w:p>
    <w:p w:rsidR="00000000" w:rsidRPr="007050EE" w:rsidP="007050EE">
      <w:pPr>
        <w:pStyle w:val="ListBullet2"/>
      </w:pPr>
      <w:r w:rsidRPr="007050EE">
        <w:t>determine risks associated with administration of a network</w:t>
      </w:r>
    </w:p>
    <w:p w:rsidR="00000000" w:rsidRPr="007050EE" w:rsidP="007050EE">
      <w:pPr>
        <w:pStyle w:val="ListBullet"/>
      </w:pPr>
      <w:r w:rsidRPr="007050EE">
        <w:t>communication skills to:</w:t>
      </w:r>
    </w:p>
    <w:p w:rsidR="00000000" w:rsidRPr="007050EE" w:rsidP="007050EE">
      <w:pPr>
        <w:pStyle w:val="ListBullet2"/>
      </w:pPr>
      <w:r w:rsidRPr="007050EE">
        <w:t>inform clients of technical procedures</w:t>
      </w:r>
    </w:p>
    <w:p w:rsidR="00000000" w:rsidRPr="007050EE" w:rsidP="007050EE">
      <w:pPr>
        <w:pStyle w:val="ListBullet2"/>
      </w:pPr>
      <w:r w:rsidRPr="007050EE">
        <w:t>liaise with clients and team members across different levels and in different contexts</w:t>
      </w:r>
    </w:p>
    <w:p w:rsidR="00000000" w:rsidRPr="007050EE" w:rsidP="007050EE">
      <w:pPr>
        <w:pStyle w:val="ListBullet2"/>
      </w:pPr>
      <w:r w:rsidRPr="007050EE">
        <w:t>undertake active listening with clients and team members</w:t>
      </w:r>
    </w:p>
    <w:p w:rsidR="00000000" w:rsidRPr="007050EE" w:rsidP="007050EE">
      <w:pPr>
        <w:pStyle w:val="ListBullet2"/>
      </w:pPr>
      <w:r w:rsidRPr="007050EE">
        <w:t>use open-ended questioning techniques</w:t>
      </w:r>
    </w:p>
    <w:p w:rsidR="00000000" w:rsidRPr="007050EE" w:rsidP="007050EE">
      <w:pPr>
        <w:pStyle w:val="ListBullet"/>
      </w:pPr>
      <w:r w:rsidRPr="007050EE">
        <w:t>literacy skills to:</w:t>
      </w:r>
    </w:p>
    <w:p w:rsidR="00000000" w:rsidRPr="007050EE" w:rsidP="007050EE">
      <w:pPr>
        <w:pStyle w:val="ListBullet2"/>
      </w:pPr>
      <w:r w:rsidRPr="007050EE">
        <w:t>document crea</w:t>
      </w:r>
      <w:r w:rsidRPr="007050EE">
        <w:t>ted file system</w:t>
      </w:r>
    </w:p>
    <w:p w:rsidR="00000000" w:rsidRPr="007050EE" w:rsidP="007050EE">
      <w:pPr>
        <w:pStyle w:val="ListBullet2"/>
      </w:pPr>
      <w:r w:rsidRPr="007050EE">
        <w:t>document disaster-recovery procedures</w:t>
      </w:r>
    </w:p>
    <w:p w:rsidR="00000000" w:rsidRPr="007050EE" w:rsidP="007050EE">
      <w:pPr>
        <w:pStyle w:val="ListBullet2"/>
      </w:pPr>
      <w:r w:rsidRPr="007050EE">
        <w:t>interpret organisational policies</w:t>
      </w:r>
    </w:p>
    <w:p w:rsidR="00000000" w:rsidRPr="007050EE" w:rsidP="007050EE">
      <w:pPr>
        <w:pStyle w:val="ListBullet"/>
      </w:pPr>
      <w:r w:rsidRPr="007050EE">
        <w:t>planning skills to plan upgrades and reconfigurations to new systems or applications</w:t>
      </w:r>
    </w:p>
    <w:p w:rsidR="00000000" w:rsidRPr="007050EE" w:rsidP="007050EE">
      <w:pPr>
        <w:pStyle w:val="ListBullet"/>
      </w:pPr>
      <w:r w:rsidRPr="007050EE">
        <w:t>technical skills to:</w:t>
      </w:r>
    </w:p>
    <w:p w:rsidR="00000000" w:rsidRPr="007050EE" w:rsidP="007050EE">
      <w:pPr>
        <w:pStyle w:val="ListBullet2"/>
      </w:pPr>
      <w:r w:rsidRPr="007050EE">
        <w:t>administer and configure NOS</w:t>
      </w:r>
    </w:p>
    <w:p w:rsidR="00000000" w:rsidRPr="007050EE" w:rsidP="007050EE">
      <w:pPr>
        <w:pStyle w:val="ListBullet2"/>
      </w:pPr>
      <w:r w:rsidRPr="007050EE">
        <w:t>identify security gaps and secu</w:t>
      </w:r>
      <w:r w:rsidRPr="007050EE">
        <w:t>re with appropriate hardware and software</w:t>
      </w:r>
    </w:p>
    <w:p w:rsidR="00000000" w:rsidRPr="007050EE" w:rsidP="007050EE">
      <w:pPr>
        <w:pStyle w:val="ListBullet2"/>
      </w:pPr>
      <w:r w:rsidRPr="007050EE">
        <w:t>implement systems to provide backup and service restoration capability</w:t>
      </w:r>
    </w:p>
    <w:p w:rsidR="00000000" w:rsidRPr="007050EE" w:rsidP="007050EE">
      <w:pPr>
        <w:pStyle w:val="ListBullet2"/>
      </w:pPr>
      <w:r w:rsidRPr="007050EE">
        <w:t>monitor user accounts according to organisational policy</w:t>
      </w:r>
    </w:p>
    <w:p w:rsidR="00000000" w:rsidRPr="007050EE" w:rsidP="007050EE">
      <w:pPr>
        <w:pStyle w:val="ListBullet2"/>
      </w:pPr>
      <w:r w:rsidRPr="007050EE">
        <w:t>perform compatibility testing after upgrade or reconfiguration</w:t>
      </w:r>
    </w:p>
    <w:p w:rsidR="00000000" w:rsidRPr="007050EE" w:rsidP="007050EE">
      <w:pPr>
        <w:pStyle w:val="ListBullet2"/>
      </w:pPr>
      <w:r w:rsidRPr="007050EE">
        <w:t>scan and clean the netw</w:t>
      </w:r>
      <w:r w:rsidRPr="007050EE">
        <w:t>ork of viruses before backup</w:t>
      </w:r>
    </w:p>
    <w:p w:rsidR="00000000" w:rsidRPr="007050EE" w:rsidP="007050EE">
      <w:pPr>
        <w:pStyle w:val="ListBullet2"/>
      </w:pPr>
      <w:r w:rsidRPr="007050EE">
        <w:t>test successful access by users to authorised network data and resources</w:t>
      </w:r>
    </w:p>
    <w:p w:rsidR="00000000" w:rsidRPr="007050EE" w:rsidP="007050EE">
      <w:pPr>
        <w:pStyle w:val="ListBullet2"/>
      </w:pPr>
      <w:r w:rsidRPr="007050EE">
        <w:t>test the file system access.</w:t>
      </w:r>
    </w:p>
    <w:p w:rsidR="00000000" w:rsidRPr="007050EE" w:rsidP="007050EE">
      <w:pPr>
        <w:pStyle w:val="BodyText"/>
      </w:pPr>
    </w:p>
    <w:p w:rsidR="00000000" w:rsidRPr="007050EE" w:rsidP="007050EE">
      <w:pPr>
        <w:pStyle w:val="BodyText"/>
      </w:pPr>
      <w:r w:rsidRPr="007050EE">
        <w:rPr>
          <w:rStyle w:val="SpecialBold"/>
        </w:rPr>
        <w:t>Required knowledge</w:t>
      </w:r>
    </w:p>
    <w:p w:rsidR="00000000" w:rsidRPr="007050EE" w:rsidP="007050EE">
      <w:pPr>
        <w:pStyle w:val="BodyText"/>
      </w:pPr>
    </w:p>
    <w:p w:rsidR="00000000" w:rsidRPr="007050EE" w:rsidP="007050EE">
      <w:pPr>
        <w:pStyle w:val="ListBullet"/>
      </w:pPr>
      <w:r w:rsidRPr="007050EE">
        <w:t>antivirus software, its operation, installation and update procedures</w:t>
      </w:r>
    </w:p>
    <w:p w:rsidR="00000000" w:rsidRPr="007050EE" w:rsidP="007050EE">
      <w:pPr>
        <w:pStyle w:val="ListBullet"/>
      </w:pPr>
      <w:r w:rsidRPr="007050EE">
        <w:t>current industry standard NOS</w:t>
      </w:r>
    </w:p>
    <w:p w:rsidR="00000000" w:rsidRPr="007050EE" w:rsidP="007050EE">
      <w:pPr>
        <w:pStyle w:val="ListBullet"/>
      </w:pPr>
      <w:r w:rsidRPr="007050EE">
        <w:t>fac</w:t>
      </w:r>
      <w:r w:rsidRPr="007050EE">
        <w:t>ilities available in the operating environment</w:t>
      </w:r>
    </w:p>
    <w:p w:rsidR="00000000" w:rsidRPr="007050EE" w:rsidP="007050EE">
      <w:pPr>
        <w:pStyle w:val="ListBullet"/>
      </w:pPr>
      <w:r w:rsidRPr="007050EE">
        <w:t>features and capabilities of networking technologies</w:t>
      </w:r>
    </w:p>
    <w:p w:rsidR="00000000" w:rsidRPr="007050EE" w:rsidP="007050EE">
      <w:pPr>
        <w:pStyle w:val="ListBullet"/>
      </w:pPr>
      <w:r w:rsidRPr="007050EE">
        <w:t>implementation of network security in a local area network (LAN):</w:t>
      </w:r>
    </w:p>
    <w:p w:rsidR="00000000" w:rsidRPr="007050EE" w:rsidP="007050EE">
      <w:pPr>
        <w:pStyle w:val="ListBullet2"/>
      </w:pPr>
      <w:r w:rsidRPr="007050EE">
        <w:t>file and folder permissions</w:t>
      </w:r>
    </w:p>
    <w:p w:rsidR="00000000" w:rsidRPr="007050EE" w:rsidP="007050EE">
      <w:pPr>
        <w:pStyle w:val="ListBullet2"/>
      </w:pPr>
      <w:r w:rsidRPr="007050EE">
        <w:t>users and group settings</w:t>
      </w:r>
    </w:p>
    <w:p w:rsidR="00000000" w:rsidRPr="007050EE" w:rsidP="007050EE">
      <w:pPr>
        <w:pStyle w:val="ListBullet"/>
      </w:pPr>
      <w:r w:rsidRPr="007050EE">
        <w:t>monitoring aspects of network performance or traffic:</w:t>
      </w:r>
    </w:p>
    <w:p w:rsidR="00000000" w:rsidRPr="007050EE" w:rsidP="007050EE">
      <w:pPr>
        <w:pStyle w:val="ListBullet2"/>
      </w:pPr>
      <w:r w:rsidRPr="007050EE">
        <w:t>system administration tools</w:t>
      </w:r>
    </w:p>
    <w:p w:rsidR="00000000" w:rsidRPr="007050EE" w:rsidP="007050EE">
      <w:pPr>
        <w:pStyle w:val="ListBullet2"/>
      </w:pPr>
      <w:r w:rsidRPr="007050EE">
        <w:t>third-party tools.</w:t>
      </w:r>
    </w:p>
    <w:p w:rsidR="00000000" w:rsidRPr="007050EE" w:rsidP="007050EE">
      <w:pPr>
        <w:pStyle w:val="AllowPageBreak"/>
      </w:pPr>
    </w:p>
    <w:p w:rsidR="00000000" w:rsidRPr="007050EE" w:rsidP="007050EE">
      <w:pPr>
        <w:pStyle w:val="Heading1"/>
      </w:pPr>
      <w:bookmarkStart w:id="10" w:name="O_419467"/>
      <w:bookmarkEnd w:id="10"/>
      <w:r w:rsidRPr="007050EE">
        <w:t>Evidence Guide</w:t>
      </w:r>
    </w:p>
    <w:p w:rsidR="00000000" w:rsidRPr="007050EE" w:rsidP="007050EE">
      <w:pPr>
        <w:pStyle w:val="BodyText"/>
      </w:pPr>
      <w:r w:rsidRPr="007050EE">
        <w:rPr>
          <w:rStyle w:val="Emphasis"/>
        </w:rPr>
        <w:t>The evidence guide provides advice on assessment and must be read in conjunction with the performance criteria, required s</w:t>
      </w:r>
      <w:r w:rsidRPr="007050EE">
        <w:rPr>
          <w:rStyle w:val="Emphasis"/>
        </w:rPr>
        <w:t>kills and knowledge, range statement and the Assessment Guidelines for the Training Package.</w:t>
      </w:r>
    </w:p>
    <w:p w:rsidR="00000000" w:rsidRPr="007050EE" w:rsidP="007050EE">
      <w:pPr>
        <w:pStyle w:val="BodyText"/>
      </w:pPr>
    </w:p>
    <w:tbl>
      <w:tblPr>
        <w:tblW w:w="0" w:type="auto"/>
        <w:tblLayout w:type="fixed"/>
        <w:tblCellMar>
          <w:left w:w="62" w:type="dxa"/>
          <w:right w:w="62" w:type="dxa"/>
        </w:tblCellMar>
        <w:tblLook w:val="0000"/>
      </w:tblPr>
      <w:tblGrid>
        <w:gridCol w:w="2406"/>
        <w:gridCol w:w="6594"/>
      </w:tblGrid>
      <w:tr w:rsidTr="007050EE">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p>
        </w:tc>
      </w:tr>
      <w:tr w:rsidTr="007050EE">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Evidence of the ability to:</w:t>
            </w:r>
          </w:p>
          <w:p w:rsidR="00000000" w:rsidRPr="007050EE" w:rsidP="007050EE">
            <w:pPr>
              <w:pStyle w:val="ListBullet"/>
            </w:pPr>
            <w:r w:rsidRPr="007050EE">
              <w:t>use network administrative tools to carry out system administration tasks</w:t>
            </w:r>
          </w:p>
          <w:p w:rsidR="00000000" w:rsidRPr="007050EE" w:rsidP="007050EE">
            <w:pPr>
              <w:pStyle w:val="ListBullet"/>
            </w:pPr>
            <w:r w:rsidRPr="007050EE">
              <w:t>manage the network file system</w:t>
            </w:r>
          </w:p>
          <w:p w:rsidR="00000000" w:rsidRPr="007050EE" w:rsidP="007050EE">
            <w:pPr>
              <w:pStyle w:val="ListBullet"/>
            </w:pPr>
            <w:r w:rsidRPr="007050EE">
              <w:t xml:space="preserve">create the network configuration required by the client </w:t>
            </w:r>
          </w:p>
          <w:p w:rsidR="00000000" w:rsidRPr="007050EE" w:rsidP="007050EE">
            <w:pPr>
              <w:pStyle w:val="ListBullet"/>
            </w:pPr>
            <w:r w:rsidRPr="007050EE">
              <w:t>provide user services and user accounts</w:t>
            </w:r>
          </w:p>
          <w:p w:rsidR="00000000" w:rsidP="007050EE">
            <w:pPr>
              <w:pStyle w:val="ListBullet"/>
              <w:rPr>
                <w:lang w:val="en-NZ"/>
              </w:rPr>
            </w:pPr>
            <w:r w:rsidRPr="007050EE">
              <w:t>provide backup and service restoration capability.</w:t>
            </w:r>
          </w:p>
        </w:tc>
      </w:tr>
      <w:tr w:rsidTr="007050EE">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Co</w:t>
            </w:r>
            <w:r w:rsidRPr="007050EE">
              <w:rPr>
                <w:rStyle w:val="SpecialBold"/>
              </w:rPr>
              <w:t>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Assessment must ensure access to:</w:t>
            </w:r>
          </w:p>
          <w:p w:rsidR="00000000" w:rsidRPr="007050EE" w:rsidP="007050EE">
            <w:pPr>
              <w:pStyle w:val="ListBullet"/>
            </w:pPr>
            <w:r w:rsidRPr="007050EE">
              <w:t>user network requirements</w:t>
            </w:r>
          </w:p>
          <w:p w:rsidR="00000000" w:rsidRPr="007050EE" w:rsidP="007050EE">
            <w:pPr>
              <w:pStyle w:val="ListBullet"/>
            </w:pPr>
            <w:r w:rsidRPr="007050EE">
              <w:t>antivirus software</w:t>
            </w:r>
          </w:p>
          <w:p w:rsidR="00000000" w:rsidRPr="007050EE" w:rsidP="007050EE">
            <w:pPr>
              <w:pStyle w:val="ListBullet"/>
            </w:pPr>
            <w:r w:rsidRPr="007050EE">
              <w:t>network administration tools</w:t>
            </w:r>
          </w:p>
          <w:p w:rsidR="00000000" w:rsidRPr="007050EE" w:rsidP="007050EE">
            <w:pPr>
              <w:pStyle w:val="ListBullet"/>
            </w:pPr>
            <w:r w:rsidRPr="007050EE">
              <w:t>a live network with a representative range of networked environments and operating systems</w:t>
            </w:r>
          </w:p>
          <w:p w:rsidR="00000000" w:rsidRPr="007050EE" w:rsidP="007050EE">
            <w:pPr>
              <w:pStyle w:val="ListBullet"/>
            </w:pPr>
            <w:r w:rsidRPr="007050EE">
              <w:t>a server</w:t>
            </w:r>
          </w:p>
          <w:p w:rsidR="00000000" w:rsidRPr="007050EE" w:rsidP="007050EE">
            <w:pPr>
              <w:pStyle w:val="ListBullet"/>
            </w:pPr>
            <w:r w:rsidRPr="007050EE">
              <w:t>technical records, organisational policies, access policy and documentation</w:t>
            </w:r>
          </w:p>
          <w:p w:rsidR="00000000" w:rsidRPr="007050EE" w:rsidP="007050EE">
            <w:pPr>
              <w:pStyle w:val="ListBullet"/>
            </w:pPr>
            <w:r w:rsidRPr="007050EE">
              <w:t>appropriate learning and assessment support when required</w:t>
            </w:r>
          </w:p>
          <w:p w:rsidR="00000000" w:rsidP="007050EE">
            <w:pPr>
              <w:pStyle w:val="ListBullet"/>
              <w:rPr>
                <w:lang w:val="en-NZ"/>
              </w:rPr>
            </w:pPr>
            <w:r w:rsidRPr="007050EE">
              <w:t>modified equipment for people with special needs.</w:t>
            </w:r>
          </w:p>
        </w:tc>
      </w:tr>
      <w:tr w:rsidTr="007050EE">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A range of assessment methods should be used to as</w:t>
            </w:r>
            <w:r w:rsidRPr="007050EE">
              <w:t>sess practical skills and knowledge. The following examples are appropriate for this unit:</w:t>
            </w:r>
          </w:p>
          <w:p w:rsidR="00000000" w:rsidRPr="007050EE" w:rsidP="007050EE">
            <w:pPr>
              <w:pStyle w:val="ListBullet"/>
            </w:pPr>
            <w:r w:rsidRPr="007050EE">
              <w:t>direct observation of candidate:</w:t>
            </w:r>
          </w:p>
          <w:p w:rsidR="00000000" w:rsidRPr="007050EE" w:rsidP="007050EE">
            <w:pPr>
              <w:pStyle w:val="ListBullet2"/>
            </w:pPr>
            <w:r w:rsidRPr="007050EE">
              <w:t>managing a network using network administration and system tools</w:t>
            </w:r>
          </w:p>
          <w:p w:rsidR="00000000" w:rsidRPr="007050EE" w:rsidP="007050EE">
            <w:pPr>
              <w:pStyle w:val="ListBullet2"/>
            </w:pPr>
            <w:r w:rsidRPr="007050EE">
              <w:t>performing virus scans, virus removal and virus updates</w:t>
            </w:r>
          </w:p>
          <w:p w:rsidR="00000000" w:rsidRPr="007050EE" w:rsidP="007050EE">
            <w:pPr>
              <w:pStyle w:val="ListBullet"/>
            </w:pPr>
            <w:r w:rsidRPr="007050EE">
              <w:t>review of organisational backup schedules created</w:t>
            </w:r>
          </w:p>
          <w:p w:rsidR="00000000" w:rsidP="007050EE">
            <w:pPr>
              <w:pStyle w:val="ListBullet"/>
              <w:rPr>
                <w:lang w:val="en-NZ"/>
              </w:rPr>
            </w:pPr>
            <w:r w:rsidRPr="007050EE">
              <w:t>verbal or written questioning to assess candidate’s knowledge of the facilities available in the operating environment.</w:t>
            </w:r>
          </w:p>
        </w:tc>
      </w:tr>
      <w:tr w:rsidTr="007050EE">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BodyText"/>
            </w:pPr>
            <w:r w:rsidRPr="007050EE">
              <w:t xml:space="preserve">Holistic assessment with other units relevant to </w:t>
            </w:r>
            <w:r w:rsidRPr="007050EE">
              <w:t>the industry sector, workplace and job role is recommended, where appropriate.</w:t>
            </w:r>
          </w:p>
          <w:p w:rsidR="00000000" w:rsidRPr="007050EE" w:rsidP="007050EE">
            <w:pPr>
              <w:pStyle w:val="BodyText"/>
            </w:pPr>
            <w:r w:rsidRPr="007050EE">
              <w:t xml:space="preserve">Assessment processes and techniques must be culturally appropriate, and suitable to the communication skill level, language, literacy and numeracy capacity of the candidate and </w:t>
            </w:r>
            <w:r w:rsidRPr="007050EE">
              <w:t>the work being performed.</w:t>
            </w:r>
          </w:p>
          <w:p w:rsidR="00000000" w:rsidRPr="007050EE" w:rsidP="007050EE">
            <w:pPr>
              <w:pStyle w:val="BodyText"/>
            </w:pPr>
            <w:r w:rsidRPr="007050EE">
              <w:t>Indigenous people and other people from a non-English speaking background may need additional support.</w:t>
            </w:r>
          </w:p>
          <w:p w:rsidR="00000000" w:rsidRPr="007050EE" w:rsidP="007050EE">
            <w:pPr>
              <w:pStyle w:val="BodyText"/>
            </w:pPr>
            <w:r w:rsidRPr="007050EE">
              <w:t>In cases where practical assessment is used it should be combined with targeted questioning to assess required knowledge.</w:t>
            </w:r>
          </w:p>
        </w:tc>
      </w:tr>
    </w:tbl>
    <w:p w:rsidR="00000000" w:rsidRPr="007050EE" w:rsidP="007050EE">
      <w:pPr>
        <w:pStyle w:val="BodyText"/>
      </w:pPr>
    </w:p>
    <w:p w:rsidR="00000000" w:rsidRPr="007050EE" w:rsidP="007050EE">
      <w:pPr>
        <w:pStyle w:val="AllowPageBreak"/>
      </w:pPr>
    </w:p>
    <w:p w:rsidR="00000000" w:rsidRPr="007050EE" w:rsidP="007050EE">
      <w:pPr>
        <w:pStyle w:val="Heading1"/>
      </w:pPr>
      <w:bookmarkStart w:id="11" w:name="O_419468"/>
      <w:bookmarkEnd w:id="11"/>
      <w:r w:rsidRPr="007050EE">
        <w:t>Range Statement</w:t>
      </w:r>
    </w:p>
    <w:p w:rsidR="00000000" w:rsidRPr="007050EE" w:rsidP="007050EE">
      <w:pPr>
        <w:pStyle w:val="BodyText"/>
      </w:pPr>
      <w:r w:rsidRPr="007050EE">
        <w:rPr>
          <w:rStyle w:val="Emphasis"/>
        </w:rPr>
        <w:t>The range statement relates to the unit of competency as a whole. It allows for different work environments and situations that may affect performance. Bold italicised wording, if used in the performance criteria, is detaile</w:t>
      </w:r>
      <w:r w:rsidRPr="007050EE">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7050EE" w:rsidP="007050EE">
      <w:pPr>
        <w:pStyle w:val="BodyText"/>
      </w:pPr>
    </w:p>
    <w:tbl>
      <w:tblPr>
        <w:tblW w:w="0" w:type="auto"/>
        <w:tblLayout w:type="fixed"/>
        <w:tblCellMar>
          <w:left w:w="62" w:type="dxa"/>
          <w:right w:w="62" w:type="dxa"/>
        </w:tblCellMar>
        <w:tblLook w:val="0000"/>
      </w:tblPr>
      <w:tblGrid>
        <w:gridCol w:w="2424"/>
        <w:gridCol w:w="6576"/>
      </w:tblGrid>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Organisational po</w:t>
            </w:r>
            <w:r w:rsidRPr="007050EE">
              <w:rPr>
                <w:rStyle w:val="BoldandItalics"/>
              </w:rPr>
              <w:t>licies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diagnostic</w:t>
            </w:r>
          </w:p>
          <w:p w:rsidR="00000000" w:rsidRPr="007050EE" w:rsidP="007050EE">
            <w:pPr>
              <w:pStyle w:val="ListBullet"/>
            </w:pPr>
            <w:r w:rsidRPr="007050EE">
              <w:t>how and what the organisation will operate</w:t>
            </w:r>
          </w:p>
          <w:p w:rsidR="00000000" w:rsidRPr="007050EE" w:rsidP="007050EE">
            <w:pPr>
              <w:pStyle w:val="ListBullet"/>
            </w:pPr>
            <w:r w:rsidRPr="007050EE">
              <w:t>maintenance</w:t>
            </w:r>
          </w:p>
          <w:p w:rsidR="00000000" w:rsidRPr="007050EE" w:rsidP="007050EE">
            <w:pPr>
              <w:pStyle w:val="ListBullet"/>
            </w:pPr>
            <w:r w:rsidRPr="007050EE">
              <w:t>OHS</w:t>
            </w:r>
          </w:p>
          <w:p w:rsidR="00000000" w:rsidRPr="007050EE" w:rsidP="007050EE">
            <w:pPr>
              <w:pStyle w:val="ListBullet"/>
            </w:pPr>
            <w:r w:rsidRPr="007050EE">
              <w:t>security</w:t>
            </w:r>
          </w:p>
          <w:p w:rsidR="00000000" w:rsidP="007050EE">
            <w:pPr>
              <w:pStyle w:val="ListBullet"/>
              <w:rPr>
                <w:lang w:val="en-NZ"/>
              </w:rPr>
            </w:pPr>
            <w:r w:rsidRPr="007050EE">
              <w:t>user enrolment.</w:t>
            </w:r>
          </w:p>
        </w:tc>
      </w:tr>
      <w:tr w:rsidTr="007050EE">
        <w:tblPrEx>
          <w:tblW w:w="0" w:type="auto"/>
          <w:tblLayout w:type="fixed"/>
          <w:tblCellMar>
            <w:left w:w="62" w:type="dxa"/>
            <w:right w:w="62" w:type="dxa"/>
          </w:tblCellMar>
          <w:tblLook w:val="0000"/>
        </w:tblPrEx>
        <w:trPr>
          <w:trHeight w:val="293"/>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Network</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data</w:t>
            </w:r>
          </w:p>
          <w:p w:rsidR="00000000" w:rsidRPr="007050EE" w:rsidP="007050EE">
            <w:pPr>
              <w:pStyle w:val="ListBullet"/>
            </w:pPr>
            <w:r w:rsidRPr="007050EE">
              <w:t>embedded systems</w:t>
            </w:r>
          </w:p>
          <w:p w:rsidR="00000000" w:rsidRPr="007050EE" w:rsidP="007050EE">
            <w:pPr>
              <w:pStyle w:val="ListBullet"/>
            </w:pPr>
            <w:r w:rsidRPr="007050EE">
              <w:t>LAN</w:t>
            </w:r>
          </w:p>
          <w:p w:rsidR="00000000" w:rsidRPr="007050EE" w:rsidP="007050EE">
            <w:pPr>
              <w:pStyle w:val="ListBullet"/>
            </w:pPr>
            <w:r w:rsidRPr="007050EE">
              <w:t>personal digital assistant (PDA)</w:t>
            </w:r>
          </w:p>
          <w:p w:rsidR="00000000" w:rsidRPr="007050EE" w:rsidP="007050EE">
            <w:pPr>
              <w:pStyle w:val="ListBullet"/>
            </w:pPr>
            <w:r w:rsidRPr="007050EE">
              <w:t>radio frequency identification (RFID) network</w:t>
            </w:r>
          </w:p>
          <w:p w:rsidR="00000000" w:rsidRPr="007050EE" w:rsidP="007050EE">
            <w:pPr>
              <w:pStyle w:val="ListBullet"/>
            </w:pPr>
            <w:r w:rsidRPr="007050EE">
              <w:t>smartphones</w:t>
            </w:r>
          </w:p>
          <w:p w:rsidR="00000000" w:rsidRPr="007050EE" w:rsidP="007050EE">
            <w:pPr>
              <w:pStyle w:val="ListBullet"/>
            </w:pPr>
            <w:r w:rsidRPr="007050EE">
              <w:t>internet</w:t>
            </w:r>
          </w:p>
          <w:p w:rsidR="00000000" w:rsidRPr="007050EE" w:rsidP="007050EE">
            <w:pPr>
              <w:pStyle w:val="ListBullet"/>
            </w:pPr>
            <w:r w:rsidRPr="007050EE">
              <w:t>virtual private network (VPN)</w:t>
            </w:r>
          </w:p>
          <w:p w:rsidR="00000000" w:rsidRPr="007050EE" w:rsidP="007050EE">
            <w:pPr>
              <w:pStyle w:val="ListBullet"/>
            </w:pPr>
            <w:r w:rsidRPr="007050EE">
              <w:t>voice network</w:t>
            </w:r>
          </w:p>
          <w:p w:rsidR="00000000" w:rsidRPr="007050EE" w:rsidP="007050EE">
            <w:pPr>
              <w:pStyle w:val="ListBullet"/>
            </w:pPr>
            <w:r w:rsidRPr="007050EE">
              <w:t>wide area network (WAN)</w:t>
            </w:r>
          </w:p>
          <w:p w:rsidR="00000000" w:rsidP="007050EE">
            <w:pPr>
              <w:pStyle w:val="ListBullet"/>
              <w:rPr>
                <w:lang w:val="en-NZ"/>
              </w:rPr>
            </w:pPr>
            <w:r w:rsidRPr="007050EE">
              <w:t>wireless network.</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Network operating system</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embedded OS:</w:t>
            </w:r>
          </w:p>
          <w:p w:rsidR="00000000" w:rsidRPr="007050EE" w:rsidP="007050EE">
            <w:pPr>
              <w:pStyle w:val="ListBullet2"/>
            </w:pPr>
            <w:r w:rsidRPr="007050EE">
              <w:t>digital media players</w:t>
            </w:r>
          </w:p>
          <w:p w:rsidR="00000000" w:rsidRPr="007050EE" w:rsidP="007050EE">
            <w:pPr>
              <w:pStyle w:val="ListBullet2"/>
            </w:pPr>
            <w:r w:rsidRPr="007050EE">
              <w:t>PDAs</w:t>
            </w:r>
          </w:p>
          <w:p w:rsidR="00000000" w:rsidRPr="007050EE" w:rsidP="007050EE">
            <w:pPr>
              <w:pStyle w:val="ListBullet2"/>
            </w:pPr>
            <w:r w:rsidRPr="007050EE">
              <w:t>robots</w:t>
            </w:r>
          </w:p>
          <w:p w:rsidR="00000000" w:rsidRPr="007050EE" w:rsidP="007050EE">
            <w:pPr>
              <w:pStyle w:val="ListBullet2"/>
            </w:pPr>
            <w:r w:rsidRPr="007050EE">
              <w:t>routers</w:t>
            </w:r>
          </w:p>
          <w:p w:rsidR="00000000" w:rsidRPr="007050EE" w:rsidP="007050EE">
            <w:pPr>
              <w:pStyle w:val="ListBullet2"/>
            </w:pPr>
            <w:r w:rsidRPr="007050EE">
              <w:t>smartphones:</w:t>
            </w:r>
          </w:p>
          <w:p w:rsidR="00000000" w:rsidRPr="007050EE" w:rsidP="007050EE">
            <w:pPr>
              <w:pStyle w:val="ListBullet3"/>
            </w:pPr>
            <w:r w:rsidRPr="007050EE">
              <w:t>Android</w:t>
            </w:r>
          </w:p>
          <w:p w:rsidR="00000000" w:rsidRPr="007050EE" w:rsidP="007050EE">
            <w:pPr>
              <w:pStyle w:val="ListBullet3"/>
            </w:pPr>
            <w:r w:rsidRPr="007050EE">
              <w:t>BlackBerry</w:t>
            </w:r>
          </w:p>
          <w:p w:rsidR="00000000" w:rsidRPr="007050EE" w:rsidP="007050EE">
            <w:pPr>
              <w:pStyle w:val="ListBullet3"/>
            </w:pPr>
            <w:r w:rsidRPr="007050EE">
              <w:t>Symbion</w:t>
            </w:r>
          </w:p>
          <w:p w:rsidR="00000000" w:rsidRPr="007050EE" w:rsidP="007050EE">
            <w:pPr>
              <w:pStyle w:val="ListBullet2"/>
            </w:pPr>
            <w:r w:rsidRPr="007050EE">
              <w:t>Windows CE</w:t>
            </w:r>
          </w:p>
          <w:p w:rsidR="00000000" w:rsidRPr="007050EE" w:rsidP="007050EE">
            <w:pPr>
              <w:pStyle w:val="ListBullet"/>
            </w:pPr>
            <w:r w:rsidRPr="007050EE">
              <w:t>Fabric or</w:t>
            </w:r>
            <w:r w:rsidRPr="007050EE">
              <w:t xml:space="preserve"> XPATH OS by Brocade</w:t>
            </w:r>
          </w:p>
          <w:p w:rsidR="00000000" w:rsidRPr="007050EE" w:rsidP="007050EE">
            <w:pPr>
              <w:pStyle w:val="ListBullet"/>
            </w:pPr>
            <w:r w:rsidRPr="007050EE">
              <w:t>JunOS by Juniper Networks</w:t>
            </w:r>
          </w:p>
          <w:p w:rsidR="00000000" w:rsidRPr="007050EE" w:rsidP="007050EE">
            <w:pPr>
              <w:pStyle w:val="ListBullet"/>
            </w:pPr>
            <w:r w:rsidRPr="007050EE">
              <w:t>Linux</w:t>
            </w:r>
          </w:p>
          <w:p w:rsidR="00000000" w:rsidRPr="007050EE" w:rsidP="007050EE">
            <w:pPr>
              <w:pStyle w:val="ListBullet"/>
            </w:pPr>
            <w:r w:rsidRPr="007050EE">
              <w:t>Mac</w:t>
            </w:r>
          </w:p>
          <w:p w:rsidR="00000000" w:rsidRPr="007050EE" w:rsidP="007050EE">
            <w:pPr>
              <w:pStyle w:val="ListBullet"/>
            </w:pPr>
            <w:r w:rsidRPr="007050EE">
              <w:t>Open Enterprise Server or Netware by Novell</w:t>
            </w:r>
          </w:p>
          <w:p w:rsidR="00000000" w:rsidRPr="007050EE" w:rsidP="007050EE">
            <w:pPr>
              <w:pStyle w:val="ListBullet"/>
            </w:pPr>
            <w:r w:rsidRPr="007050EE">
              <w:t>SAN-OS by Cisco</w:t>
            </w:r>
          </w:p>
          <w:p w:rsidR="00000000" w:rsidP="007050EE">
            <w:pPr>
              <w:pStyle w:val="ListBullet"/>
              <w:rPr>
                <w:lang w:val="en-NZ"/>
              </w:rPr>
            </w:pPr>
            <w:r w:rsidRPr="007050EE">
              <w:t>Windows Server OS.</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System</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application servers</w:t>
            </w:r>
          </w:p>
          <w:p w:rsidR="00000000" w:rsidRPr="007050EE" w:rsidP="007050EE">
            <w:pPr>
              <w:pStyle w:val="ListBullet"/>
            </w:pPr>
            <w:r w:rsidRPr="007050EE">
              <w:t>billing system</w:t>
            </w:r>
          </w:p>
          <w:p w:rsidR="00000000" w:rsidRPr="007050EE" w:rsidP="007050EE">
            <w:pPr>
              <w:pStyle w:val="ListBullet"/>
            </w:pPr>
            <w:r w:rsidRPr="007050EE">
              <w:t>computers</w:t>
            </w:r>
          </w:p>
          <w:p w:rsidR="00000000" w:rsidRPr="007050EE" w:rsidP="007050EE">
            <w:pPr>
              <w:pStyle w:val="ListBullet"/>
            </w:pPr>
            <w:r w:rsidRPr="007050EE">
              <w:t>file servers</w:t>
            </w:r>
          </w:p>
          <w:p w:rsidR="00000000" w:rsidRPr="007050EE" w:rsidP="007050EE">
            <w:pPr>
              <w:pStyle w:val="ListBullet"/>
            </w:pPr>
            <w:r w:rsidRPr="007050EE">
              <w:t>financial system</w:t>
            </w:r>
          </w:p>
          <w:p w:rsidR="00000000" w:rsidRPr="007050EE" w:rsidP="007050EE">
            <w:pPr>
              <w:pStyle w:val="ListBullet"/>
            </w:pPr>
            <w:r w:rsidRPr="007050EE">
              <w:t>information system</w:t>
            </w:r>
          </w:p>
          <w:p w:rsidR="00000000" w:rsidRPr="007050EE" w:rsidP="007050EE">
            <w:pPr>
              <w:pStyle w:val="ListBullet"/>
            </w:pPr>
            <w:r w:rsidRPr="007050EE">
              <w:t>management system</w:t>
            </w:r>
          </w:p>
          <w:p w:rsidR="00000000" w:rsidRPr="007050EE" w:rsidP="007050EE">
            <w:pPr>
              <w:pStyle w:val="ListBullet"/>
            </w:pPr>
            <w:r w:rsidRPr="007050EE">
              <w:t>network</w:t>
            </w:r>
          </w:p>
          <w:p w:rsidR="00000000" w:rsidRPr="007050EE" w:rsidP="007050EE">
            <w:pPr>
              <w:pStyle w:val="ListBullet"/>
            </w:pPr>
            <w:r w:rsidRPr="007050EE">
              <w:t>printer server</w:t>
            </w:r>
          </w:p>
          <w:p w:rsidR="00000000" w:rsidRPr="007050EE" w:rsidP="007050EE">
            <w:pPr>
              <w:pStyle w:val="ListBullet"/>
            </w:pPr>
            <w:r w:rsidRPr="007050EE">
              <w:t>software</w:t>
            </w:r>
          </w:p>
          <w:p w:rsidR="00000000" w:rsidRPr="007050EE" w:rsidP="007050EE">
            <w:pPr>
              <w:pStyle w:val="ListBullet"/>
            </w:pPr>
            <w:r w:rsidRPr="007050EE">
              <w:t>storage system</w:t>
            </w:r>
          </w:p>
          <w:p w:rsidR="00000000" w:rsidP="007050EE">
            <w:pPr>
              <w:pStyle w:val="ListBullet"/>
              <w:rPr>
                <w:lang w:val="en-NZ"/>
              </w:rPr>
            </w:pPr>
            <w:r w:rsidRPr="007050EE">
              <w:t>user management system.</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Users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departments within an organisation</w:t>
            </w:r>
          </w:p>
          <w:p w:rsidR="00000000" w:rsidRPr="007050EE" w:rsidP="007050EE">
            <w:pPr>
              <w:pStyle w:val="ListBullet"/>
            </w:pPr>
            <w:r w:rsidRPr="007050EE">
              <w:t>persons within a department</w:t>
            </w:r>
          </w:p>
          <w:p w:rsidR="00000000" w:rsidP="007050EE">
            <w:pPr>
              <w:pStyle w:val="ListBullet"/>
              <w:rPr>
                <w:lang w:val="en-NZ"/>
              </w:rPr>
            </w:pPr>
            <w:r w:rsidRPr="007050EE">
              <w:t>third parties.</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Applications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database programs</w:t>
            </w:r>
          </w:p>
          <w:p w:rsidR="00000000" w:rsidRPr="007050EE" w:rsidP="007050EE">
            <w:pPr>
              <w:pStyle w:val="ListBullet"/>
            </w:pPr>
            <w:r w:rsidRPr="007050EE">
              <w:t>email programs</w:t>
            </w:r>
          </w:p>
          <w:p w:rsidR="00000000" w:rsidRPr="007050EE" w:rsidP="007050EE">
            <w:pPr>
              <w:pStyle w:val="ListBullet"/>
            </w:pPr>
            <w:r w:rsidRPr="007050EE">
              <w:t>internet browsers</w:t>
            </w:r>
          </w:p>
          <w:p w:rsidR="00000000" w:rsidRPr="007050EE" w:rsidP="007050EE">
            <w:pPr>
              <w:pStyle w:val="ListBullet"/>
            </w:pPr>
            <w:r w:rsidRPr="007050EE">
              <w:t>multimedia applications</w:t>
            </w:r>
          </w:p>
          <w:p w:rsidR="00000000" w:rsidRPr="007050EE" w:rsidP="007050EE">
            <w:pPr>
              <w:pStyle w:val="ListBullet"/>
            </w:pPr>
            <w:r w:rsidRPr="007050EE">
              <w:t>spreadsheets</w:t>
            </w:r>
          </w:p>
          <w:p w:rsidR="00000000" w:rsidRPr="007050EE" w:rsidP="007050EE">
            <w:pPr>
              <w:pStyle w:val="ListBullet"/>
            </w:pPr>
            <w:r w:rsidRPr="007050EE">
              <w:t>voice applications</w:t>
            </w:r>
          </w:p>
          <w:p w:rsidR="00000000" w:rsidP="007050EE">
            <w:pPr>
              <w:pStyle w:val="ListBullet"/>
              <w:rPr>
                <w:lang w:val="en-NZ"/>
              </w:rPr>
            </w:pPr>
            <w:r w:rsidRPr="007050EE">
              <w:t>word-processing.</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Software</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application</w:t>
            </w:r>
          </w:p>
          <w:p w:rsidR="00000000" w:rsidRPr="007050EE" w:rsidP="007050EE">
            <w:pPr>
              <w:pStyle w:val="ListBullet"/>
            </w:pPr>
            <w:r w:rsidRPr="007050EE">
              <w:t>commercial</w:t>
            </w:r>
          </w:p>
          <w:p w:rsidR="00000000" w:rsidRPr="007050EE" w:rsidP="007050EE">
            <w:pPr>
              <w:pStyle w:val="ListBullet"/>
            </w:pPr>
            <w:r w:rsidRPr="007050EE">
              <w:t xml:space="preserve">customised </w:t>
            </w:r>
          </w:p>
          <w:p w:rsidR="00000000" w:rsidRPr="007050EE" w:rsidP="007050EE">
            <w:pPr>
              <w:pStyle w:val="ListBullet"/>
            </w:pPr>
            <w:r w:rsidRPr="007050EE">
              <w:t>in-house</w:t>
            </w:r>
          </w:p>
          <w:p w:rsidR="00000000" w:rsidRPr="007050EE" w:rsidP="007050EE">
            <w:pPr>
              <w:pStyle w:val="ListBullet"/>
            </w:pPr>
            <w:r w:rsidRPr="007050EE">
              <w:t>programming:</w:t>
            </w:r>
          </w:p>
          <w:p w:rsidR="00000000" w:rsidRPr="007050EE" w:rsidP="007050EE">
            <w:pPr>
              <w:pStyle w:val="ListBullet2"/>
            </w:pPr>
            <w:r w:rsidRPr="007050EE">
              <w:t>assembler</w:t>
            </w:r>
          </w:p>
          <w:p w:rsidR="00000000" w:rsidRPr="007050EE" w:rsidP="007050EE">
            <w:pPr>
              <w:pStyle w:val="ListBullet2"/>
            </w:pPr>
            <w:r w:rsidRPr="007050EE">
              <w:t>compiler</w:t>
            </w:r>
          </w:p>
          <w:p w:rsidR="00000000" w:rsidRPr="007050EE" w:rsidP="007050EE">
            <w:pPr>
              <w:pStyle w:val="ListBullet2"/>
            </w:pPr>
            <w:r w:rsidRPr="007050EE">
              <w:t>development tools</w:t>
            </w:r>
          </w:p>
          <w:p w:rsidR="00000000" w:rsidRPr="007050EE" w:rsidP="007050EE">
            <w:pPr>
              <w:pStyle w:val="ListBullet"/>
            </w:pPr>
            <w:r w:rsidRPr="007050EE">
              <w:t>system:</w:t>
            </w:r>
          </w:p>
          <w:p w:rsidR="00000000" w:rsidRPr="007050EE" w:rsidP="007050EE">
            <w:pPr>
              <w:pStyle w:val="ListBullet2"/>
            </w:pPr>
            <w:r w:rsidRPr="007050EE">
              <w:t>computer security</w:t>
            </w:r>
          </w:p>
          <w:p w:rsidR="00000000" w:rsidRPr="007050EE" w:rsidP="007050EE">
            <w:pPr>
              <w:pStyle w:val="ListBullet2"/>
            </w:pPr>
            <w:r w:rsidRPr="007050EE">
              <w:t>device drivers</w:t>
            </w:r>
          </w:p>
          <w:p w:rsidR="00000000" w:rsidP="007050EE">
            <w:pPr>
              <w:pStyle w:val="ListBullet2"/>
              <w:rPr>
                <w:lang w:val="en-NZ"/>
              </w:rPr>
            </w:pPr>
            <w:r w:rsidRPr="007050EE">
              <w:t>operating system.</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File system</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folder structures</w:t>
            </w:r>
          </w:p>
          <w:p w:rsidR="00000000" w:rsidRPr="007050EE" w:rsidP="007050EE">
            <w:pPr>
              <w:pStyle w:val="ListBullet"/>
            </w:pPr>
            <w:r w:rsidRPr="007050EE">
              <w:t>multiple or single logical disks and complex directory</w:t>
            </w:r>
          </w:p>
          <w:p w:rsidR="00000000" w:rsidP="007050EE">
            <w:pPr>
              <w:pStyle w:val="ListBullet"/>
              <w:rPr>
                <w:lang w:val="en-NZ"/>
              </w:rPr>
            </w:pPr>
            <w:r w:rsidRPr="007050EE">
              <w:t>multiple or single servers.</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User settings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 xml:space="preserve">log-in </w:t>
            </w:r>
          </w:p>
          <w:p w:rsidR="00000000" w:rsidRPr="007050EE" w:rsidP="007050EE">
            <w:pPr>
              <w:pStyle w:val="ListBullet"/>
            </w:pPr>
            <w:r w:rsidRPr="007050EE">
              <w:t>passwords</w:t>
            </w:r>
          </w:p>
          <w:p w:rsidR="00000000" w:rsidRPr="007050EE" w:rsidP="007050EE">
            <w:pPr>
              <w:pStyle w:val="ListBullet"/>
            </w:pPr>
            <w:r w:rsidRPr="007050EE">
              <w:t>security</w:t>
            </w:r>
          </w:p>
          <w:p w:rsidR="00000000" w:rsidP="007050EE">
            <w:pPr>
              <w:pStyle w:val="ListBullet"/>
              <w:rPr>
                <w:lang w:val="en-NZ"/>
              </w:rPr>
            </w:pPr>
            <w:r w:rsidRPr="007050EE">
              <w:t>usernames.</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Backup</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more comprehensive and complex backup facilities across the network</w:t>
            </w:r>
          </w:p>
          <w:p w:rsidR="00000000" w:rsidP="007050EE">
            <w:pPr>
              <w:pStyle w:val="ListBullet"/>
              <w:rPr>
                <w:lang w:val="en-NZ"/>
              </w:rPr>
            </w:pPr>
            <w:r w:rsidRPr="007050EE">
              <w:t>simple single tape-unit backup.</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Security risks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file and folder sharing</w:t>
            </w:r>
          </w:p>
          <w:p w:rsidR="00000000" w:rsidRPr="007050EE" w:rsidP="007050EE">
            <w:pPr>
              <w:pStyle w:val="ListBullet"/>
            </w:pPr>
            <w:r w:rsidRPr="007050EE">
              <w:t>open or free networks</w:t>
            </w:r>
          </w:p>
          <w:p w:rsidR="00000000" w:rsidRPr="007050EE" w:rsidP="007050EE">
            <w:pPr>
              <w:pStyle w:val="ListBullet"/>
            </w:pPr>
            <w:r w:rsidRPr="007050EE">
              <w:t>operating system vulnerability:</w:t>
            </w:r>
          </w:p>
          <w:p w:rsidR="00000000" w:rsidRPr="007050EE" w:rsidP="007050EE">
            <w:pPr>
              <w:pStyle w:val="ListBullet2"/>
            </w:pPr>
            <w:r w:rsidRPr="007050EE">
              <w:t>service packs</w:t>
            </w:r>
          </w:p>
          <w:p w:rsidR="00000000" w:rsidRPr="007050EE" w:rsidP="007050EE">
            <w:pPr>
              <w:pStyle w:val="ListBullet2"/>
            </w:pPr>
            <w:r w:rsidRPr="007050EE">
              <w:t>security updates</w:t>
            </w:r>
          </w:p>
          <w:p w:rsidR="00000000" w:rsidRPr="007050EE" w:rsidP="007050EE">
            <w:pPr>
              <w:pStyle w:val="ListBullet"/>
            </w:pPr>
            <w:r w:rsidRPr="007050EE">
              <w:t>social engineering</w:t>
            </w:r>
          </w:p>
          <w:p w:rsidR="00000000" w:rsidRPr="007050EE" w:rsidP="007050EE">
            <w:pPr>
              <w:pStyle w:val="ListBullet"/>
            </w:pPr>
            <w:r w:rsidRPr="007050EE">
              <w:t>theft</w:t>
            </w:r>
          </w:p>
          <w:p w:rsidR="00000000" w:rsidRPr="007050EE" w:rsidP="007050EE">
            <w:pPr>
              <w:pStyle w:val="ListBullet"/>
            </w:pPr>
            <w:r w:rsidRPr="007050EE">
              <w:t>trojan horses</w:t>
            </w:r>
          </w:p>
          <w:p w:rsidR="00000000" w:rsidRPr="007050EE" w:rsidP="007050EE">
            <w:pPr>
              <w:pStyle w:val="ListBullet"/>
            </w:pPr>
            <w:r w:rsidRPr="007050EE">
              <w:t>unauthorised access:</w:t>
            </w:r>
          </w:p>
          <w:p w:rsidR="00000000" w:rsidRPr="007050EE" w:rsidP="007050EE">
            <w:pPr>
              <w:pStyle w:val="ListBullet2"/>
            </w:pPr>
            <w:r w:rsidRPr="007050EE">
              <w:t>adware</w:t>
            </w:r>
          </w:p>
          <w:p w:rsidR="00000000" w:rsidRPr="007050EE" w:rsidP="007050EE">
            <w:pPr>
              <w:pStyle w:val="ListBullet2"/>
            </w:pPr>
            <w:r w:rsidRPr="007050EE">
              <w:t>hackers</w:t>
            </w:r>
          </w:p>
          <w:p w:rsidR="00000000" w:rsidRPr="007050EE" w:rsidP="007050EE">
            <w:pPr>
              <w:pStyle w:val="ListBullet2"/>
            </w:pPr>
            <w:r w:rsidRPr="007050EE">
              <w:t>identity fraud</w:t>
            </w:r>
          </w:p>
          <w:p w:rsidR="00000000" w:rsidRPr="007050EE" w:rsidP="007050EE">
            <w:pPr>
              <w:pStyle w:val="ListBullet2"/>
            </w:pPr>
            <w:r w:rsidRPr="007050EE">
              <w:t>malware</w:t>
            </w:r>
          </w:p>
          <w:p w:rsidR="00000000" w:rsidRPr="007050EE" w:rsidP="007050EE">
            <w:pPr>
              <w:pStyle w:val="ListBullet2"/>
            </w:pPr>
            <w:r w:rsidRPr="007050EE">
              <w:t>phishing</w:t>
            </w:r>
          </w:p>
          <w:p w:rsidR="00000000" w:rsidRPr="007050EE" w:rsidP="007050EE">
            <w:pPr>
              <w:pStyle w:val="ListBullet2"/>
            </w:pPr>
            <w:r w:rsidRPr="007050EE">
              <w:t>spyware</w:t>
            </w:r>
          </w:p>
          <w:p w:rsidR="00000000" w:rsidRPr="007050EE" w:rsidP="007050EE">
            <w:pPr>
              <w:pStyle w:val="ListBullet"/>
            </w:pPr>
            <w:r w:rsidRPr="007050EE">
              <w:t>viruses</w:t>
            </w:r>
          </w:p>
          <w:p w:rsidR="00000000" w:rsidRPr="007050EE" w:rsidP="007050EE">
            <w:pPr>
              <w:pStyle w:val="ListBullet"/>
            </w:pPr>
            <w:r w:rsidRPr="007050EE">
              <w:t>web browser risks</w:t>
            </w:r>
          </w:p>
          <w:p w:rsidR="00000000" w:rsidP="007050EE">
            <w:pPr>
              <w:pStyle w:val="ListBullet"/>
              <w:rPr>
                <w:lang w:val="en-NZ"/>
              </w:rPr>
            </w:pPr>
            <w:r w:rsidRPr="007050EE">
              <w:t>worms.</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Prevention methods</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anti-spam software</w:t>
            </w:r>
          </w:p>
          <w:p w:rsidR="00000000" w:rsidRPr="007050EE" w:rsidP="007050EE">
            <w:pPr>
              <w:pStyle w:val="ListBullet"/>
            </w:pPr>
            <w:r w:rsidRPr="007050EE">
              <w:t>anti-spyware</w:t>
            </w:r>
          </w:p>
          <w:p w:rsidR="00000000" w:rsidRPr="007050EE" w:rsidP="007050EE">
            <w:pPr>
              <w:pStyle w:val="ListBullet"/>
            </w:pPr>
            <w:r w:rsidRPr="007050EE">
              <w:t>antivirus software</w:t>
            </w:r>
          </w:p>
          <w:p w:rsidR="00000000" w:rsidRPr="007050EE" w:rsidP="007050EE">
            <w:pPr>
              <w:pStyle w:val="ListBullet"/>
            </w:pPr>
            <w:r w:rsidRPr="007050EE">
              <w:t>ensuring proper security certificate are used:</w:t>
            </w:r>
          </w:p>
          <w:p w:rsidR="00000000" w:rsidRPr="007050EE" w:rsidP="007050EE">
            <w:pPr>
              <w:pStyle w:val="ListBullet2"/>
            </w:pPr>
            <w:r w:rsidRPr="007050EE">
              <w:t>secure socket layer (SSL)</w:t>
            </w:r>
          </w:p>
          <w:p w:rsidR="00000000" w:rsidRPr="007050EE" w:rsidP="007050EE">
            <w:pPr>
              <w:pStyle w:val="ListBullet"/>
            </w:pPr>
            <w:r w:rsidRPr="007050EE">
              <w:t>file encryption</w:t>
            </w:r>
          </w:p>
          <w:p w:rsidR="00000000" w:rsidRPr="007050EE" w:rsidP="007050EE">
            <w:pPr>
              <w:pStyle w:val="ListBullet"/>
            </w:pPr>
            <w:r w:rsidRPr="007050EE">
              <w:t>firewalls</w:t>
            </w:r>
          </w:p>
          <w:p w:rsidR="00000000" w:rsidRPr="007050EE" w:rsidP="007050EE">
            <w:pPr>
              <w:pStyle w:val="ListBullet"/>
            </w:pPr>
            <w:r w:rsidRPr="007050EE">
              <w:t>password best practice:</w:t>
            </w:r>
          </w:p>
          <w:p w:rsidR="00000000" w:rsidRPr="007050EE" w:rsidP="007050EE">
            <w:pPr>
              <w:pStyle w:val="ListBullet2"/>
            </w:pPr>
            <w:r w:rsidRPr="007050EE">
              <w:t>change frequency</w:t>
            </w:r>
          </w:p>
          <w:p w:rsidR="00000000" w:rsidRPr="007050EE" w:rsidP="007050EE">
            <w:pPr>
              <w:pStyle w:val="ListBullet2"/>
            </w:pPr>
            <w:r w:rsidRPr="007050EE">
              <w:t>complexity of password construction</w:t>
            </w:r>
          </w:p>
          <w:p w:rsidR="00000000" w:rsidRPr="007050EE" w:rsidP="007050EE">
            <w:pPr>
              <w:pStyle w:val="ListBullet2"/>
            </w:pPr>
            <w:r w:rsidRPr="007050EE">
              <w:t>password confidentiality</w:t>
            </w:r>
          </w:p>
          <w:p w:rsidR="00000000" w:rsidRPr="007050EE" w:rsidP="007050EE">
            <w:pPr>
              <w:pStyle w:val="ListBullet2"/>
            </w:pPr>
            <w:r w:rsidRPr="007050EE">
              <w:t>re-use</w:t>
            </w:r>
          </w:p>
          <w:p w:rsidR="00000000" w:rsidRPr="007050EE" w:rsidP="007050EE">
            <w:pPr>
              <w:pStyle w:val="ListBullet2"/>
            </w:pPr>
            <w:r w:rsidRPr="007050EE">
              <w:t>use</w:t>
            </w:r>
          </w:p>
          <w:p w:rsidR="00000000" w:rsidRPr="007050EE" w:rsidP="007050EE">
            <w:pPr>
              <w:pStyle w:val="ListBullet"/>
            </w:pPr>
            <w:r w:rsidRPr="007050EE">
              <w:t>user awareness and education</w:t>
            </w:r>
          </w:p>
          <w:p w:rsidR="00000000" w:rsidRPr="007050EE" w:rsidP="007050EE">
            <w:pPr>
              <w:pStyle w:val="ListBullet"/>
            </w:pPr>
            <w:r w:rsidRPr="007050EE">
              <w:t>wi</w:t>
            </w:r>
            <w:r w:rsidRPr="007050EE">
              <w:t>reless encryption:</w:t>
            </w:r>
          </w:p>
          <w:p w:rsidR="00000000" w:rsidRPr="007050EE" w:rsidP="007050EE">
            <w:pPr>
              <w:pStyle w:val="ListBullet2"/>
            </w:pPr>
            <w:r w:rsidRPr="007050EE">
              <w:t>wi-fi protected access (WPA and WPA2)</w:t>
            </w:r>
          </w:p>
          <w:p w:rsidR="00000000" w:rsidP="007050EE">
            <w:pPr>
              <w:pStyle w:val="ListBullet2"/>
              <w:rPr>
                <w:lang w:val="en-NZ"/>
              </w:rPr>
            </w:pPr>
            <w:r w:rsidRPr="007050EE">
              <w:t>wired equivalent privacy (WEP).</w:t>
            </w:r>
          </w:p>
        </w:tc>
      </w:tr>
      <w:tr w:rsidTr="007050E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0EE">
            <w:pPr>
              <w:pStyle w:val="BodyText"/>
              <w:rPr>
                <w:lang w:val="en-NZ"/>
              </w:rPr>
            </w:pPr>
            <w:r w:rsidRPr="007050EE">
              <w:rPr>
                <w:rStyle w:val="BoldandItalics"/>
              </w:rPr>
              <w:t>Appropriate person</w:t>
            </w:r>
            <w:r w:rsidRPr="007050EE">
              <w:t xml:space="preserve"> may include:</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0EE" w:rsidP="007050EE">
            <w:pPr>
              <w:pStyle w:val="ListBullet"/>
            </w:pPr>
            <w:r w:rsidRPr="007050EE">
              <w:t>network administrator</w:t>
            </w:r>
          </w:p>
          <w:p w:rsidR="00000000" w:rsidRPr="007050EE" w:rsidP="007050EE">
            <w:pPr>
              <w:pStyle w:val="ListBullet"/>
            </w:pPr>
            <w:r w:rsidRPr="007050EE">
              <w:t>network manager</w:t>
            </w:r>
          </w:p>
          <w:p w:rsidR="00000000" w:rsidRPr="007050EE" w:rsidP="007050EE">
            <w:pPr>
              <w:pStyle w:val="ListBullet"/>
            </w:pPr>
            <w:r w:rsidRPr="007050EE">
              <w:t>supervisor</w:t>
            </w:r>
          </w:p>
          <w:p w:rsidR="00000000" w:rsidRPr="007050EE" w:rsidP="007050EE">
            <w:pPr>
              <w:pStyle w:val="ListBullet"/>
            </w:pPr>
            <w:r w:rsidRPr="007050EE">
              <w:t>system administrator.</w:t>
            </w:r>
          </w:p>
        </w:tc>
      </w:tr>
    </w:tbl>
    <w:p w:rsidR="00000000" w:rsidRPr="007050EE" w:rsidP="007050EE">
      <w:pPr>
        <w:pStyle w:val="BodyText"/>
      </w:pPr>
    </w:p>
    <w:p w:rsidR="00000000" w:rsidRPr="007050EE" w:rsidP="007050EE">
      <w:pPr>
        <w:pStyle w:val="AllowPageBreak"/>
      </w:pPr>
    </w:p>
    <w:p w:rsidR="00000000" w:rsidRPr="007050EE" w:rsidP="007050EE">
      <w:pPr>
        <w:pStyle w:val="Heading1"/>
      </w:pPr>
      <w:bookmarkStart w:id="12" w:name="O_419469"/>
      <w:bookmarkEnd w:id="12"/>
      <w:r w:rsidRPr="007050EE">
        <w:t>Unit Sector(s)</w:t>
      </w:r>
    </w:p>
    <w:p w:rsidR="00000000" w:rsidRPr="007050EE" w:rsidP="007050EE">
      <w:pPr>
        <w:pStyle w:val="BodyText"/>
      </w:pPr>
      <w:r w:rsidRPr="007050EE">
        <w:t>Networking</w:t>
      </w:r>
    </w:p>
    <w:p w:rsidR="00000000" w:rsidRPr="007050EE" w:rsidP="007050EE"/>
    <w:sectPr w:rsidSect="00705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EB9" w:rsidP="00CB5E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9" w:rsidP="007050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5EB9" w:rsidP="00705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5EB9" w:rsidP="00705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EE" w:rsidRPr="00CB5EB9" w:rsidP="00CB5E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EB9" w:rsidP="007050EE">
    <w:pPr>
      <w:pStyle w:val="Header"/>
      <w:framePr w:wrap="around"/>
    </w:pPr>
    <w:r>
      <w:fldChar w:fldCharType="begin"/>
    </w:r>
    <w:r>
      <w:instrText xml:space="preserve"> TITLE   \* MERGEFORMAT </w:instrText>
    </w:r>
    <w:r>
      <w:fldChar w:fldCharType="separate"/>
    </w:r>
    <w:r>
      <w:t>ICANWK303A Configure and administer a network operating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B5EB9" w:rsidP="00705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23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4C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65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0EE"/>
    <w:pPr>
      <w:spacing w:before="360" w:after="60"/>
      <w:outlineLvl w:val="0"/>
    </w:pPr>
    <w:rPr>
      <w:sz w:val="32"/>
    </w:rPr>
  </w:style>
  <w:style w:type="paragraph" w:styleId="Heading2">
    <w:name w:val="heading 2"/>
    <w:basedOn w:val="HeadingBase"/>
    <w:next w:val="BodyText"/>
    <w:link w:val="Heading2Char"/>
    <w:qFormat/>
    <w:rsid w:val="007050EE"/>
    <w:pPr>
      <w:keepLines/>
      <w:spacing w:before="240" w:after="120"/>
      <w:outlineLvl w:val="1"/>
    </w:pPr>
    <w:rPr>
      <w:sz w:val="28"/>
      <w:szCs w:val="40"/>
    </w:rPr>
  </w:style>
  <w:style w:type="paragraph" w:styleId="Heading3">
    <w:name w:val="heading 3"/>
    <w:basedOn w:val="HeadingBase"/>
    <w:next w:val="BodyText"/>
    <w:link w:val="Heading3Char"/>
    <w:qFormat/>
    <w:rsid w:val="007050EE"/>
    <w:pPr>
      <w:spacing w:before="180" w:after="120"/>
      <w:outlineLvl w:val="2"/>
    </w:pPr>
    <w:rPr>
      <w:spacing w:val="-10"/>
      <w:kern w:val="32"/>
    </w:rPr>
  </w:style>
  <w:style w:type="paragraph" w:styleId="Heading4">
    <w:name w:val="heading 4"/>
    <w:basedOn w:val="HeadingBase"/>
    <w:next w:val="BodyText"/>
    <w:link w:val="Heading4Char"/>
    <w:qFormat/>
    <w:rsid w:val="007050EE"/>
    <w:pPr>
      <w:spacing w:before="160" w:after="120"/>
      <w:outlineLvl w:val="3"/>
    </w:pPr>
    <w:rPr>
      <w:sz w:val="22"/>
    </w:rPr>
  </w:style>
  <w:style w:type="paragraph" w:styleId="Heading5">
    <w:name w:val="heading 5"/>
    <w:basedOn w:val="HeadingBase"/>
    <w:next w:val="Normal"/>
    <w:link w:val="Heading5Char"/>
    <w:qFormat/>
    <w:rsid w:val="007050EE"/>
    <w:pPr>
      <w:spacing w:before="80"/>
      <w:outlineLvl w:val="4"/>
    </w:pPr>
    <w:rPr>
      <w:color w:val="918585"/>
      <w:sz w:val="20"/>
    </w:rPr>
  </w:style>
  <w:style w:type="paragraph" w:styleId="Heading6">
    <w:name w:val="heading 6"/>
    <w:basedOn w:val="HeadingBase"/>
    <w:next w:val="Normal"/>
    <w:link w:val="Heading6Char"/>
    <w:qFormat/>
    <w:rsid w:val="007050EE"/>
    <w:pPr>
      <w:spacing w:before="60"/>
      <w:outlineLvl w:val="5"/>
    </w:pPr>
    <w:rPr>
      <w:color w:val="918585"/>
      <w:sz w:val="20"/>
    </w:rPr>
  </w:style>
  <w:style w:type="paragraph" w:styleId="Heading7">
    <w:name w:val="heading 7"/>
    <w:basedOn w:val="Normal"/>
    <w:next w:val="Normal"/>
    <w:link w:val="Heading7Char"/>
    <w:qFormat/>
    <w:rsid w:val="007050EE"/>
    <w:pPr>
      <w:ind w:left="720"/>
      <w:outlineLvl w:val="6"/>
    </w:pPr>
    <w:rPr>
      <w:i/>
    </w:rPr>
  </w:style>
  <w:style w:type="paragraph" w:styleId="Heading8">
    <w:name w:val="heading 8"/>
    <w:basedOn w:val="Normal"/>
    <w:next w:val="Normal"/>
    <w:link w:val="Heading8Char"/>
    <w:qFormat/>
    <w:rsid w:val="007050EE"/>
    <w:pPr>
      <w:ind w:left="720"/>
      <w:outlineLvl w:val="7"/>
    </w:pPr>
    <w:rPr>
      <w:i/>
    </w:rPr>
  </w:style>
  <w:style w:type="paragraph" w:styleId="Heading9">
    <w:name w:val="heading 9"/>
    <w:basedOn w:val="Normal"/>
    <w:next w:val="Normal"/>
    <w:link w:val="Heading9Char"/>
    <w:qFormat/>
    <w:rsid w:val="007050EE"/>
    <w:pPr>
      <w:ind w:left="720"/>
      <w:outlineLvl w:val="8"/>
    </w:pPr>
    <w:rPr>
      <w:i/>
    </w:rPr>
  </w:style>
  <w:style w:type="character" w:default="1" w:styleId="DefaultParagraphFont">
    <w:name w:val="Default Paragraph Font"/>
    <w:uiPriority w:val="1"/>
    <w:unhideWhenUsed/>
    <w:rsid w:val="00705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0EE"/>
  </w:style>
  <w:style w:type="character" w:customStyle="1" w:styleId="Heading1Char">
    <w:name w:val="Heading 1 Char"/>
    <w:basedOn w:val="DefaultParagraphFont"/>
    <w:link w:val="Heading1"/>
    <w:rsid w:val="007050EE"/>
    <w:rPr>
      <w:rFonts w:ascii="Times New Roman" w:eastAsia="Times New Roman" w:hAnsi="Times New Roman" w:cs="Times New Roman"/>
      <w:b/>
      <w:sz w:val="32"/>
      <w:szCs w:val="20"/>
      <w:lang w:eastAsia="en-US"/>
    </w:rPr>
  </w:style>
  <w:style w:type="paragraph" w:styleId="BodyText">
    <w:name w:val="Body Text"/>
    <w:basedOn w:val="Normal"/>
    <w:link w:val="BodyTextChar"/>
    <w:rsid w:val="00705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0EE"/>
    <w:rPr>
      <w:rFonts w:ascii="Times New Roman" w:eastAsia="Times New Roman" w:hAnsi="Times New Roman" w:cs="Times New Roman"/>
      <w:sz w:val="24"/>
      <w:lang w:eastAsia="en-US"/>
    </w:rPr>
  </w:style>
  <w:style w:type="paragraph" w:styleId="Footer">
    <w:name w:val="footer"/>
    <w:basedOn w:val="Normal"/>
    <w:link w:val="FooterChar"/>
    <w:rsid w:val="00705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0EE"/>
    <w:rPr>
      <w:rFonts w:ascii="Times New Roman" w:eastAsia="Times New Roman" w:hAnsi="Times New Roman" w:cs="Times New Roman"/>
      <w:sz w:val="16"/>
      <w:lang w:eastAsia="en-US"/>
    </w:rPr>
  </w:style>
  <w:style w:type="paragraph" w:styleId="ListBullet">
    <w:name w:val="List Bullet"/>
    <w:basedOn w:val="List"/>
    <w:rsid w:val="007050EE"/>
    <w:pPr>
      <w:numPr>
        <w:numId w:val="14"/>
      </w:numPr>
      <w:tabs>
        <w:tab w:val="clear" w:pos="340"/>
      </w:tabs>
      <w:spacing w:before="40" w:after="40"/>
    </w:pPr>
  </w:style>
  <w:style w:type="character" w:customStyle="1" w:styleId="SpecialBold">
    <w:name w:val="Special Bold"/>
    <w:basedOn w:val="DefaultParagraphFont"/>
    <w:rsid w:val="007050EE"/>
    <w:rPr>
      <w:b/>
      <w:spacing w:val="0"/>
    </w:rPr>
  </w:style>
  <w:style w:type="paragraph" w:styleId="ListBullet2">
    <w:name w:val="List Bullet 2"/>
    <w:basedOn w:val="List2"/>
    <w:rsid w:val="007050EE"/>
    <w:pPr>
      <w:numPr>
        <w:numId w:val="15"/>
      </w:numPr>
      <w:tabs>
        <w:tab w:val="clear" w:pos="680"/>
      </w:tabs>
    </w:pPr>
  </w:style>
  <w:style w:type="character" w:styleId="Emphasis">
    <w:name w:val="Emphasis"/>
    <w:basedOn w:val="DefaultParagraphFont"/>
    <w:qFormat/>
    <w:rsid w:val="007050EE"/>
    <w:rPr>
      <w:i/>
    </w:rPr>
  </w:style>
  <w:style w:type="paragraph" w:customStyle="1" w:styleId="SuperHeading">
    <w:name w:val="SuperHeading"/>
    <w:basedOn w:val="Normal"/>
    <w:rsid w:val="007050EE"/>
    <w:pPr>
      <w:spacing w:before="240" w:after="120"/>
      <w:outlineLvl w:val="0"/>
    </w:pPr>
    <w:rPr>
      <w:rFonts w:ascii="Times New Roman" w:hAnsi="Times New Roman"/>
      <w:b/>
      <w:sz w:val="28"/>
    </w:rPr>
  </w:style>
  <w:style w:type="paragraph" w:customStyle="1" w:styleId="AllowPageBreak">
    <w:name w:val="AllowPageBreak"/>
    <w:rsid w:val="007050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50EE"/>
    <w:pPr>
      <w:numPr>
        <w:numId w:val="3"/>
      </w:numPr>
      <w:tabs>
        <w:tab w:val="clear" w:pos="1021"/>
      </w:tabs>
      <w:ind w:left="1037" w:hanging="357"/>
    </w:pPr>
  </w:style>
  <w:style w:type="character" w:customStyle="1" w:styleId="BoldandItalics">
    <w:name w:val="Bold and Italics"/>
    <w:qFormat/>
    <w:rsid w:val="007050EE"/>
    <w:rPr>
      <w:b/>
      <w:i/>
      <w:u w:val="none"/>
    </w:rPr>
  </w:style>
  <w:style w:type="character" w:customStyle="1" w:styleId="Heading2Char">
    <w:name w:val="Heading 2 Char"/>
    <w:basedOn w:val="DefaultParagraphFont"/>
    <w:link w:val="Heading2"/>
    <w:rsid w:val="00705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0EE"/>
    <w:rPr>
      <w:rFonts w:ascii="Courier New" w:eastAsia="Times New Roman" w:hAnsi="Courier New" w:cs="Times New Roman"/>
      <w:i/>
      <w:szCs w:val="20"/>
      <w:lang w:eastAsia="en-US"/>
    </w:rPr>
  </w:style>
  <w:style w:type="paragraph" w:customStyle="1" w:styleId="HeadingBase">
    <w:name w:val="Heading Base"/>
    <w:rsid w:val="00705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0EE"/>
    <w:pPr>
      <w:tabs>
        <w:tab w:val="right" w:leader="dot" w:pos="9072"/>
      </w:tabs>
      <w:ind w:left="567"/>
    </w:pPr>
    <w:rPr>
      <w:szCs w:val="22"/>
    </w:rPr>
  </w:style>
  <w:style w:type="paragraph" w:customStyle="1" w:styleId="TOCBase">
    <w:name w:val="TOC Base"/>
    <w:rsid w:val="00705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0EE"/>
    <w:pPr>
      <w:tabs>
        <w:tab w:val="right" w:leader="dot" w:pos="9072"/>
      </w:tabs>
      <w:spacing w:before="40" w:after="40"/>
      <w:ind w:left="284"/>
    </w:pPr>
    <w:rPr>
      <w:rFonts w:ascii="Times New Roman" w:hAnsi="Times New Roman"/>
    </w:rPr>
  </w:style>
  <w:style w:type="paragraph" w:styleId="TOC1">
    <w:name w:val="toc 1"/>
    <w:basedOn w:val="TOCBase"/>
    <w:next w:val="Normal"/>
    <w:rsid w:val="00705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0EE"/>
    <w:pPr>
      <w:spacing w:before="5040"/>
      <w:jc w:val="center"/>
    </w:pPr>
    <w:rPr>
      <w:sz w:val="48"/>
      <w:szCs w:val="72"/>
      <w:lang w:val="en-US"/>
    </w:rPr>
  </w:style>
  <w:style w:type="character" w:customStyle="1" w:styleId="TitleChar">
    <w:name w:val="Title Char"/>
    <w:basedOn w:val="DefaultParagraphFont"/>
    <w:link w:val="Title"/>
    <w:rsid w:val="00705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0EE"/>
    <w:pPr>
      <w:tabs>
        <w:tab w:val="left" w:pos="3600"/>
        <w:tab w:val="left" w:pos="3958"/>
      </w:tabs>
    </w:pPr>
  </w:style>
  <w:style w:type="paragraph" w:styleId="List">
    <w:name w:val="List"/>
    <w:basedOn w:val="BodyText"/>
    <w:next w:val="BodyText"/>
    <w:rsid w:val="007050EE"/>
    <w:pPr>
      <w:tabs>
        <w:tab w:val="left" w:pos="340"/>
      </w:tabs>
      <w:spacing w:before="60" w:after="60"/>
      <w:ind w:left="340" w:hanging="340"/>
    </w:pPr>
  </w:style>
  <w:style w:type="paragraph" w:customStyle="1" w:styleId="Note">
    <w:name w:val="Note"/>
    <w:basedOn w:val="BodyText"/>
    <w:rsid w:val="00705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0EE"/>
    <w:pPr>
      <w:framePr w:wrap="auto" w:hAnchor="text" w:y="6049"/>
    </w:pPr>
    <w:rPr>
      <w:color w:val="000000"/>
      <w:sz w:val="40"/>
    </w:rPr>
  </w:style>
  <w:style w:type="paragraph" w:customStyle="1" w:styleId="TOCTitle">
    <w:name w:val="TOCTitle"/>
    <w:basedOn w:val="Heading1"/>
    <w:rsid w:val="007050EE"/>
    <w:pPr>
      <w:spacing w:after="240"/>
      <w:jc w:val="center"/>
      <w:outlineLvl w:val="9"/>
    </w:pPr>
    <w:rPr>
      <w:caps/>
    </w:rPr>
  </w:style>
  <w:style w:type="paragraph" w:customStyle="1" w:styleId="Version">
    <w:name w:val="Version"/>
    <w:rsid w:val="00705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0EE"/>
    <w:pPr>
      <w:keepNext w:val="0"/>
      <w:tabs>
        <w:tab w:val="right" w:pos="4176"/>
      </w:tabs>
      <w:ind w:left="198" w:hanging="198"/>
    </w:pPr>
    <w:rPr>
      <w:rFonts w:ascii="Garamond" w:hAnsi="Garamond"/>
    </w:rPr>
  </w:style>
  <w:style w:type="paragraph" w:styleId="IndexHeading">
    <w:name w:val="index heading"/>
    <w:basedOn w:val="Normal"/>
    <w:next w:val="Index1"/>
    <w:semiHidden/>
    <w:rsid w:val="007050EE"/>
    <w:pPr>
      <w:spacing w:before="120" w:after="120"/>
    </w:pPr>
    <w:rPr>
      <w:rFonts w:ascii="Arial" w:hAnsi="Arial"/>
      <w:b/>
      <w:color w:val="918585"/>
      <w:sz w:val="24"/>
    </w:rPr>
  </w:style>
  <w:style w:type="paragraph" w:styleId="Header">
    <w:name w:val="header"/>
    <w:basedOn w:val="Normal"/>
    <w:link w:val="HeaderChar"/>
    <w:rsid w:val="00705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0EE"/>
    <w:rPr>
      <w:rFonts w:ascii="Times New Roman" w:eastAsia="Times New Roman" w:hAnsi="Times New Roman" w:cs="Times New Roman"/>
      <w:sz w:val="16"/>
      <w:szCs w:val="20"/>
      <w:lang w:val="en-GB" w:eastAsia="en-US"/>
    </w:rPr>
  </w:style>
  <w:style w:type="paragraph" w:customStyle="1" w:styleId="Chapter">
    <w:name w:val="Chapter"/>
    <w:basedOn w:val="Normal"/>
    <w:rsid w:val="007050EE"/>
    <w:pPr>
      <w:spacing w:before="240"/>
    </w:pPr>
    <w:rPr>
      <w:rFonts w:ascii="Times New Roman" w:hAnsi="Times New Roman"/>
      <w:smallCaps/>
      <w:spacing w:val="80"/>
      <w:sz w:val="28"/>
    </w:rPr>
  </w:style>
  <w:style w:type="paragraph" w:customStyle="1" w:styleId="InChapter">
    <w:name w:val="InChapter"/>
    <w:basedOn w:val="Heading3"/>
    <w:rsid w:val="007050EE"/>
    <w:pPr>
      <w:spacing w:after="240"/>
      <w:outlineLvl w:val="9"/>
    </w:pPr>
    <w:rPr>
      <w:noProof/>
    </w:rPr>
  </w:style>
  <w:style w:type="paragraph" w:styleId="Index2">
    <w:name w:val="index 2"/>
    <w:basedOn w:val="Normal"/>
    <w:next w:val="Normal"/>
    <w:semiHidden/>
    <w:rsid w:val="007050EE"/>
    <w:pPr>
      <w:tabs>
        <w:tab w:val="right" w:pos="4176"/>
      </w:tabs>
      <w:ind w:left="568" w:hanging="284"/>
    </w:pPr>
    <w:rPr>
      <w:rFonts w:ascii="Garamond" w:hAnsi="Garamond"/>
    </w:rPr>
  </w:style>
  <w:style w:type="paragraph" w:customStyle="1" w:styleId="Byline">
    <w:name w:val="Byline"/>
    <w:rsid w:val="00705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0EE"/>
    <w:pPr>
      <w:tabs>
        <w:tab w:val="clear" w:pos="3600"/>
        <w:tab w:val="clear" w:pos="3958"/>
      </w:tabs>
      <w:jc w:val="right"/>
    </w:pPr>
  </w:style>
  <w:style w:type="paragraph" w:styleId="Caption">
    <w:name w:val="caption"/>
    <w:basedOn w:val="BodyText"/>
    <w:next w:val="Normal"/>
    <w:qFormat/>
    <w:rsid w:val="007050EE"/>
    <w:pPr>
      <w:framePr w:w="2268" w:hSpace="181" w:vSpace="181" w:wrap="around" w:vAnchor="text" w:hAnchor="page" w:x="1135" w:y="285" w:anchorLock="1"/>
    </w:pPr>
    <w:rPr>
      <w:i/>
    </w:rPr>
  </w:style>
  <w:style w:type="paragraph" w:customStyle="1" w:styleId="MiniTOCTitle">
    <w:name w:val="MiniTOCTitle"/>
    <w:basedOn w:val="Heading4"/>
    <w:rsid w:val="007050EE"/>
    <w:pPr>
      <w:spacing w:before="240"/>
      <w:outlineLvl w:val="9"/>
    </w:pPr>
    <w:rPr>
      <w:noProof/>
      <w:sz w:val="24"/>
    </w:rPr>
  </w:style>
  <w:style w:type="paragraph" w:customStyle="1" w:styleId="MiniTOCItem">
    <w:name w:val="MiniTOCItem"/>
    <w:basedOn w:val="ListBullet"/>
    <w:rsid w:val="007050EE"/>
    <w:pPr>
      <w:numPr>
        <w:numId w:val="0"/>
      </w:numPr>
      <w:tabs>
        <w:tab w:val="right" w:leader="dot" w:pos="6521"/>
      </w:tabs>
      <w:spacing w:before="0" w:after="0"/>
    </w:pPr>
  </w:style>
  <w:style w:type="paragraph" w:customStyle="1" w:styleId="TOFTitle">
    <w:name w:val="TOFTitle"/>
    <w:basedOn w:val="TOCTitle"/>
    <w:rsid w:val="007050EE"/>
  </w:style>
  <w:style w:type="paragraph" w:styleId="TableofFigures">
    <w:name w:val="table of figures"/>
    <w:basedOn w:val="Normal"/>
    <w:next w:val="Normal"/>
    <w:semiHidden/>
    <w:rsid w:val="007050EE"/>
    <w:pPr>
      <w:tabs>
        <w:tab w:val="right" w:leader="dot" w:pos="9072"/>
      </w:tabs>
      <w:ind w:left="970" w:hanging="403"/>
    </w:pPr>
    <w:rPr>
      <w:rFonts w:ascii="Times New Roman" w:hAnsi="Times New Roman"/>
      <w:b/>
    </w:rPr>
  </w:style>
  <w:style w:type="paragraph" w:styleId="ListNumber">
    <w:name w:val="List Number"/>
    <w:basedOn w:val="List"/>
    <w:rsid w:val="007050EE"/>
    <w:pPr>
      <w:numPr>
        <w:numId w:val="12"/>
      </w:numPr>
    </w:pPr>
  </w:style>
  <w:style w:type="character" w:customStyle="1" w:styleId="WingdingSymbols">
    <w:name w:val="Wingding Symbols"/>
    <w:rsid w:val="007050EE"/>
    <w:rPr>
      <w:rFonts w:ascii="Wingdings" w:hAnsi="Wingdings"/>
    </w:rPr>
  </w:style>
  <w:style w:type="paragraph" w:customStyle="1" w:styleId="TableHeading">
    <w:name w:val="Table Heading"/>
    <w:basedOn w:val="HeadingBase"/>
    <w:rsid w:val="007050EE"/>
    <w:pPr>
      <w:keepLines/>
      <w:pBdr>
        <w:bottom w:val="single" w:sz="6" w:space="1" w:color="918585"/>
      </w:pBdr>
      <w:spacing w:before="240"/>
    </w:pPr>
  </w:style>
  <w:style w:type="character" w:customStyle="1" w:styleId="HotSpot">
    <w:name w:val="HotSpot"/>
    <w:rsid w:val="007050EE"/>
    <w:rPr>
      <w:color w:val="0033CC"/>
      <w:u w:val="none"/>
    </w:rPr>
  </w:style>
  <w:style w:type="paragraph" w:customStyle="1" w:styleId="BodyTextRight">
    <w:name w:val="Body Text Right"/>
    <w:basedOn w:val="BodyText"/>
    <w:rsid w:val="007050EE"/>
    <w:pPr>
      <w:spacing w:before="0" w:after="0"/>
      <w:jc w:val="right"/>
    </w:pPr>
  </w:style>
  <w:style w:type="paragraph" w:styleId="Index3">
    <w:name w:val="index 3"/>
    <w:basedOn w:val="ListNumber2"/>
    <w:next w:val="Normal"/>
    <w:semiHidden/>
    <w:rsid w:val="007050EE"/>
    <w:pPr>
      <w:numPr>
        <w:numId w:val="0"/>
      </w:numPr>
      <w:tabs>
        <w:tab w:val="right" w:leader="dot" w:pos="4176"/>
      </w:tabs>
    </w:pPr>
  </w:style>
  <w:style w:type="paragraph" w:styleId="ListNumber2">
    <w:name w:val="List Number 2"/>
    <w:basedOn w:val="List2"/>
    <w:rsid w:val="007050EE"/>
    <w:pPr>
      <w:numPr>
        <w:numId w:val="11"/>
      </w:numPr>
      <w:tabs>
        <w:tab w:val="clear" w:pos="1060"/>
      </w:tabs>
    </w:pPr>
  </w:style>
  <w:style w:type="paragraph" w:customStyle="1" w:styleId="MarginNote">
    <w:name w:val="Margin Note"/>
    <w:basedOn w:val="BodyText"/>
    <w:rsid w:val="00705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0EE"/>
    <w:rPr>
      <w:sz w:val="32"/>
    </w:rPr>
  </w:style>
  <w:style w:type="paragraph" w:customStyle="1" w:styleId="HeadingProcedure">
    <w:name w:val="Heading Procedure"/>
    <w:basedOn w:val="HeadingBase"/>
    <w:next w:val="Normal"/>
    <w:rsid w:val="007050EE"/>
    <w:pPr>
      <w:tabs>
        <w:tab w:val="left" w:pos="0"/>
      </w:tabs>
      <w:spacing w:before="120" w:after="60"/>
    </w:pPr>
    <w:rPr>
      <w:i/>
      <w:color w:val="918585"/>
      <w:sz w:val="22"/>
    </w:rPr>
  </w:style>
  <w:style w:type="paragraph" w:customStyle="1" w:styleId="TableBodyText">
    <w:name w:val="Table Body Text"/>
    <w:basedOn w:val="BodyText"/>
    <w:rsid w:val="007050EE"/>
    <w:pPr>
      <w:spacing w:before="60" w:after="60"/>
    </w:pPr>
  </w:style>
  <w:style w:type="paragraph" w:styleId="ListContinue">
    <w:name w:val="List Continue"/>
    <w:basedOn w:val="List"/>
    <w:rsid w:val="007050EE"/>
    <w:pPr>
      <w:ind w:firstLine="0"/>
    </w:pPr>
  </w:style>
  <w:style w:type="paragraph" w:customStyle="1" w:styleId="ListNote">
    <w:name w:val="List Note"/>
    <w:basedOn w:val="List"/>
    <w:rsid w:val="007050EE"/>
    <w:pPr>
      <w:pBdr>
        <w:top w:val="single" w:sz="6" w:space="2" w:color="918585"/>
        <w:bottom w:val="single" w:sz="6" w:space="2" w:color="918585"/>
      </w:pBdr>
      <w:tabs>
        <w:tab w:val="left" w:pos="1021"/>
      </w:tabs>
      <w:ind w:firstLine="0"/>
    </w:pPr>
  </w:style>
  <w:style w:type="paragraph" w:customStyle="1" w:styleId="Warning">
    <w:name w:val="Warning"/>
    <w:basedOn w:val="BodyText"/>
    <w:rsid w:val="007050EE"/>
    <w:pPr>
      <w:shd w:val="clear" w:color="auto" w:fill="D9D9D9"/>
      <w:tabs>
        <w:tab w:val="left" w:pos="992"/>
      </w:tabs>
      <w:ind w:left="119" w:right="119"/>
    </w:pPr>
    <w:rPr>
      <w:sz w:val="20"/>
    </w:rPr>
  </w:style>
  <w:style w:type="paragraph" w:customStyle="1" w:styleId="MarginIcons">
    <w:name w:val="Margin Icons"/>
    <w:basedOn w:val="BodyText"/>
    <w:rsid w:val="00705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0EE"/>
    <w:rPr>
      <w:rFonts w:ascii="Courier New" w:hAnsi="Courier New"/>
    </w:rPr>
  </w:style>
  <w:style w:type="paragraph" w:customStyle="1" w:styleId="NoteBullet">
    <w:name w:val="Note Bullet"/>
    <w:basedOn w:val="Note"/>
    <w:rsid w:val="007050EE"/>
    <w:pPr>
      <w:tabs>
        <w:tab w:val="clear" w:pos="680"/>
      </w:tabs>
      <w:spacing w:before="60" w:after="60"/>
    </w:pPr>
  </w:style>
  <w:style w:type="paragraph" w:customStyle="1" w:styleId="SubHeading2">
    <w:name w:val="SubHeading2"/>
    <w:basedOn w:val="HeadingBase"/>
    <w:rsid w:val="007050EE"/>
    <w:pPr>
      <w:spacing w:before="240" w:after="60"/>
    </w:pPr>
    <w:rPr>
      <w:sz w:val="20"/>
    </w:rPr>
  </w:style>
  <w:style w:type="paragraph" w:customStyle="1" w:styleId="SubHeading1">
    <w:name w:val="SubHeading1"/>
    <w:basedOn w:val="HeadingBase"/>
    <w:rsid w:val="007050EE"/>
    <w:pPr>
      <w:spacing w:before="240" w:after="60"/>
    </w:pPr>
    <w:rPr>
      <w:color w:val="918585"/>
      <w:sz w:val="22"/>
    </w:rPr>
  </w:style>
  <w:style w:type="paragraph" w:customStyle="1" w:styleId="SideHeading">
    <w:name w:val="Side Heading"/>
    <w:basedOn w:val="HeadingBase"/>
    <w:rsid w:val="00705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0EE"/>
    <w:pPr>
      <w:numPr>
        <w:numId w:val="13"/>
      </w:numPr>
    </w:pPr>
  </w:style>
  <w:style w:type="paragraph" w:styleId="PlainText">
    <w:name w:val="Plain Text"/>
    <w:basedOn w:val="Normal"/>
    <w:link w:val="PlainTextChar"/>
    <w:rsid w:val="007050EE"/>
    <w:rPr>
      <w:sz w:val="20"/>
    </w:rPr>
  </w:style>
  <w:style w:type="character" w:customStyle="1" w:styleId="PlainTextChar">
    <w:name w:val="Plain Text Char"/>
    <w:basedOn w:val="DefaultParagraphFont"/>
    <w:link w:val="PlainText"/>
    <w:rsid w:val="007050EE"/>
    <w:rPr>
      <w:rFonts w:ascii="Courier New" w:eastAsia="Times New Roman" w:hAnsi="Courier New" w:cs="Times New Roman"/>
      <w:sz w:val="20"/>
      <w:szCs w:val="20"/>
      <w:lang w:eastAsia="en-US"/>
    </w:rPr>
  </w:style>
  <w:style w:type="character" w:customStyle="1" w:styleId="MenuOption">
    <w:name w:val="Menu Option"/>
    <w:basedOn w:val="DefaultParagraphFont"/>
    <w:rsid w:val="007050EE"/>
    <w:rPr>
      <w:b/>
      <w:smallCaps/>
    </w:rPr>
  </w:style>
  <w:style w:type="paragraph" w:customStyle="1" w:styleId="TableListNumber">
    <w:name w:val="Table List Number"/>
    <w:basedOn w:val="ListNumber"/>
    <w:rsid w:val="007050EE"/>
    <w:pPr>
      <w:numPr>
        <w:numId w:val="0"/>
      </w:numPr>
    </w:pPr>
  </w:style>
  <w:style w:type="paragraph" w:styleId="TOC4">
    <w:name w:val="toc 4"/>
    <w:basedOn w:val="TOCBase"/>
    <w:next w:val="Normal"/>
    <w:semiHidden/>
    <w:rsid w:val="007050EE"/>
    <w:pPr>
      <w:tabs>
        <w:tab w:val="right" w:leader="dot" w:pos="9071"/>
      </w:tabs>
      <w:ind w:left="1701"/>
    </w:pPr>
  </w:style>
  <w:style w:type="paragraph" w:customStyle="1" w:styleId="ListAlpha">
    <w:name w:val="List Alpha"/>
    <w:basedOn w:val="List"/>
    <w:rsid w:val="007050EE"/>
    <w:pPr>
      <w:numPr>
        <w:numId w:val="10"/>
      </w:numPr>
    </w:pPr>
  </w:style>
  <w:style w:type="paragraph" w:customStyle="1" w:styleId="ListAlpha2">
    <w:name w:val="List Alpha 2"/>
    <w:basedOn w:val="List2"/>
    <w:rsid w:val="007050EE"/>
    <w:pPr>
      <w:numPr>
        <w:numId w:val="9"/>
      </w:numPr>
    </w:pPr>
  </w:style>
  <w:style w:type="paragraph" w:styleId="List2">
    <w:name w:val="List 2"/>
    <w:basedOn w:val="BodyText"/>
    <w:rsid w:val="007050EE"/>
    <w:pPr>
      <w:tabs>
        <w:tab w:val="left" w:pos="680"/>
      </w:tabs>
      <w:spacing w:before="60" w:after="60"/>
      <w:ind w:left="680" w:hanging="340"/>
    </w:pPr>
  </w:style>
  <w:style w:type="paragraph" w:styleId="List3">
    <w:name w:val="List 3"/>
    <w:basedOn w:val="BodyText"/>
    <w:rsid w:val="007050EE"/>
    <w:pPr>
      <w:tabs>
        <w:tab w:val="left" w:pos="1021"/>
      </w:tabs>
      <w:spacing w:before="60" w:after="60"/>
      <w:ind w:left="1020" w:hanging="340"/>
    </w:pPr>
  </w:style>
  <w:style w:type="paragraph" w:styleId="List4">
    <w:name w:val="List 4"/>
    <w:basedOn w:val="BodyText"/>
    <w:rsid w:val="007050EE"/>
    <w:pPr>
      <w:tabs>
        <w:tab w:val="left" w:pos="1361"/>
      </w:tabs>
      <w:spacing w:before="60" w:after="60"/>
      <w:ind w:left="1361" w:hanging="340"/>
    </w:pPr>
  </w:style>
  <w:style w:type="paragraph" w:styleId="List5">
    <w:name w:val="List 5"/>
    <w:basedOn w:val="BodyText"/>
    <w:rsid w:val="007050EE"/>
    <w:pPr>
      <w:tabs>
        <w:tab w:val="left" w:pos="1701"/>
      </w:tabs>
      <w:spacing w:before="60" w:after="60"/>
      <w:ind w:left="1701" w:hanging="340"/>
    </w:pPr>
  </w:style>
  <w:style w:type="paragraph" w:styleId="ListBullet4">
    <w:name w:val="List Bullet 4"/>
    <w:basedOn w:val="List4"/>
    <w:rsid w:val="007050EE"/>
    <w:pPr>
      <w:numPr>
        <w:numId w:val="4"/>
      </w:numPr>
    </w:pPr>
  </w:style>
  <w:style w:type="paragraph" w:styleId="ListBullet5">
    <w:name w:val="List Bullet 5"/>
    <w:basedOn w:val="List5"/>
    <w:rsid w:val="007050EE"/>
    <w:pPr>
      <w:numPr>
        <w:numId w:val="5"/>
      </w:numPr>
    </w:pPr>
  </w:style>
  <w:style w:type="paragraph" w:styleId="ListContinue2">
    <w:name w:val="List Continue 2"/>
    <w:basedOn w:val="List2"/>
    <w:rsid w:val="007050EE"/>
    <w:pPr>
      <w:ind w:firstLine="0"/>
    </w:pPr>
  </w:style>
  <w:style w:type="paragraph" w:styleId="ListContinue3">
    <w:name w:val="List Continue 3"/>
    <w:basedOn w:val="List3"/>
    <w:rsid w:val="007050EE"/>
    <w:pPr>
      <w:ind w:left="1021" w:firstLine="0"/>
    </w:pPr>
  </w:style>
  <w:style w:type="paragraph" w:styleId="ListContinue4">
    <w:name w:val="List Continue 4"/>
    <w:basedOn w:val="List4"/>
    <w:rsid w:val="007050EE"/>
    <w:pPr>
      <w:ind w:firstLine="0"/>
    </w:pPr>
  </w:style>
  <w:style w:type="paragraph" w:styleId="ListContinue5">
    <w:name w:val="List Continue 5"/>
    <w:basedOn w:val="List5"/>
    <w:rsid w:val="007050EE"/>
    <w:pPr>
      <w:ind w:firstLine="0"/>
    </w:pPr>
  </w:style>
  <w:style w:type="paragraph" w:styleId="ListNumber3">
    <w:name w:val="List Number 3"/>
    <w:basedOn w:val="List3"/>
    <w:rsid w:val="007050EE"/>
    <w:pPr>
      <w:numPr>
        <w:numId w:val="6"/>
      </w:numPr>
    </w:pPr>
  </w:style>
  <w:style w:type="paragraph" w:styleId="ListNumber4">
    <w:name w:val="List Number 4"/>
    <w:basedOn w:val="List4"/>
    <w:rsid w:val="007050EE"/>
    <w:pPr>
      <w:numPr>
        <w:numId w:val="7"/>
      </w:numPr>
    </w:pPr>
  </w:style>
  <w:style w:type="paragraph" w:styleId="ListNumber5">
    <w:name w:val="List Number 5"/>
    <w:basedOn w:val="List5"/>
    <w:rsid w:val="007050EE"/>
    <w:pPr>
      <w:numPr>
        <w:numId w:val="8"/>
      </w:numPr>
    </w:pPr>
  </w:style>
  <w:style w:type="paragraph" w:styleId="BlockText">
    <w:name w:val="Block Text"/>
    <w:basedOn w:val="Normal"/>
    <w:rsid w:val="007050EE"/>
    <w:pPr>
      <w:spacing w:after="120"/>
      <w:ind w:left="1440" w:right="1440"/>
    </w:pPr>
  </w:style>
  <w:style w:type="character" w:customStyle="1" w:styleId="Subscript">
    <w:name w:val="Subscript"/>
    <w:basedOn w:val="DefaultParagraphFont"/>
    <w:rsid w:val="007050EE"/>
    <w:rPr>
      <w:sz w:val="16"/>
      <w:vertAlign w:val="subscript"/>
    </w:rPr>
  </w:style>
  <w:style w:type="character" w:customStyle="1" w:styleId="Superscript">
    <w:name w:val="Superscript"/>
    <w:basedOn w:val="DefaultParagraphFont"/>
    <w:rsid w:val="007050EE"/>
    <w:rPr>
      <w:sz w:val="16"/>
      <w:vertAlign w:val="superscript"/>
    </w:rPr>
  </w:style>
  <w:style w:type="character" w:customStyle="1" w:styleId="Symbols">
    <w:name w:val="Symbols"/>
    <w:basedOn w:val="DefaultParagraphFont"/>
    <w:rsid w:val="007050EE"/>
    <w:rPr>
      <w:rFonts w:ascii="Symbol" w:hAnsi="Symbol"/>
    </w:rPr>
  </w:style>
  <w:style w:type="character" w:customStyle="1" w:styleId="MenuOptions">
    <w:name w:val="Menu Options"/>
    <w:basedOn w:val="DefaultParagraphFont"/>
    <w:rsid w:val="007050EE"/>
    <w:rPr>
      <w:rFonts w:ascii="Arial Narrow" w:hAnsi="Arial Narrow"/>
      <w:smallCaps/>
    </w:rPr>
  </w:style>
  <w:style w:type="character" w:customStyle="1" w:styleId="Buttons">
    <w:name w:val="Buttons"/>
    <w:basedOn w:val="DefaultParagraphFont"/>
    <w:rsid w:val="007050EE"/>
    <w:rPr>
      <w:b/>
    </w:rPr>
  </w:style>
  <w:style w:type="character" w:customStyle="1" w:styleId="Underlined">
    <w:name w:val="Underlined"/>
    <w:basedOn w:val="DefaultParagraphFont"/>
    <w:rsid w:val="007050EE"/>
    <w:rPr>
      <w:u w:val="single"/>
    </w:rPr>
  </w:style>
  <w:style w:type="paragraph" w:customStyle="1" w:styleId="TableBodyTextRight">
    <w:name w:val="Table Body Text Right"/>
    <w:basedOn w:val="TableBodyText"/>
    <w:rsid w:val="007050EE"/>
    <w:pPr>
      <w:widowControl w:val="0"/>
      <w:autoSpaceDE w:val="0"/>
      <w:autoSpaceDN w:val="0"/>
      <w:adjustRightInd w:val="0"/>
      <w:jc w:val="right"/>
    </w:pPr>
    <w:rPr>
      <w:rFonts w:cs="Arial"/>
      <w:szCs w:val="18"/>
    </w:rPr>
  </w:style>
  <w:style w:type="paragraph" w:customStyle="1" w:styleId="CopyrightText">
    <w:name w:val="Copyright Text"/>
    <w:basedOn w:val="BodyText"/>
    <w:rsid w:val="007050EE"/>
    <w:rPr>
      <w:sz w:val="18"/>
    </w:rPr>
  </w:style>
  <w:style w:type="paragraph" w:customStyle="1" w:styleId="BodySmallRight">
    <w:name w:val="Body Small Right"/>
    <w:basedOn w:val="BodyTextRight"/>
    <w:rsid w:val="007050EE"/>
    <w:rPr>
      <w:sz w:val="18"/>
      <w:szCs w:val="18"/>
    </w:rPr>
  </w:style>
  <w:style w:type="paragraph" w:customStyle="1" w:styleId="MarginEdition">
    <w:name w:val="Margin Edition"/>
    <w:basedOn w:val="MarginNote"/>
    <w:rsid w:val="007050EE"/>
    <w:pPr>
      <w:spacing w:before="0" w:after="0"/>
    </w:pPr>
    <w:rPr>
      <w:rFonts w:ascii="Times New Roman" w:hAnsi="Times New Roman"/>
      <w:color w:val="999999"/>
    </w:rPr>
  </w:style>
  <w:style w:type="paragraph" w:customStyle="1" w:styleId="Spacer">
    <w:name w:val="Spacer"/>
    <w:basedOn w:val="Normal"/>
    <w:rsid w:val="007050EE"/>
    <w:rPr>
      <w:sz w:val="2"/>
      <w:szCs w:val="2"/>
    </w:rPr>
  </w:style>
  <w:style w:type="character" w:customStyle="1" w:styleId="Small">
    <w:name w:val="Small"/>
    <w:basedOn w:val="DefaultParagraphFont"/>
    <w:rsid w:val="007050EE"/>
    <w:rPr>
      <w:sz w:val="16"/>
    </w:rPr>
  </w:style>
  <w:style w:type="paragraph" w:customStyle="1" w:styleId="WideTable">
    <w:name w:val="Wide Table"/>
    <w:basedOn w:val="Normal"/>
    <w:rsid w:val="007050EE"/>
    <w:pPr>
      <w:ind w:left="-1418"/>
    </w:pPr>
    <w:rPr>
      <w:sz w:val="2"/>
      <w:szCs w:val="2"/>
    </w:rPr>
  </w:style>
  <w:style w:type="character" w:styleId="PageNumber">
    <w:name w:val="page number"/>
    <w:basedOn w:val="DefaultParagraphFont"/>
    <w:rsid w:val="007050EE"/>
  </w:style>
  <w:style w:type="paragraph" w:styleId="Quote">
    <w:name w:val="Quote"/>
    <w:basedOn w:val="Heading1"/>
    <w:link w:val="QuoteChar"/>
    <w:qFormat/>
    <w:rsid w:val="007050EE"/>
    <w:rPr>
      <w:b w:val="0"/>
      <w:sz w:val="72"/>
      <w:szCs w:val="72"/>
      <w:lang w:val="en-NZ"/>
    </w:rPr>
  </w:style>
  <w:style w:type="character" w:customStyle="1" w:styleId="QuoteChar">
    <w:name w:val="Quote Char"/>
    <w:basedOn w:val="DefaultParagraphFont"/>
    <w:link w:val="Quote"/>
    <w:rsid w:val="00705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0EE"/>
    <w:pPr>
      <w:pageBreakBefore/>
    </w:pPr>
  </w:style>
  <w:style w:type="paragraph" w:customStyle="1" w:styleId="Border">
    <w:name w:val="Border"/>
    <w:basedOn w:val="Normal"/>
    <w:qFormat/>
    <w:rsid w:val="00705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0EE"/>
    <w:rPr>
      <w:b/>
      <w:bCs/>
      <w:i/>
      <w:iCs/>
      <w:color w:val="auto"/>
    </w:rPr>
  </w:style>
  <w:style w:type="paragraph" w:styleId="IntenseQuote">
    <w:name w:val="Intense Quote"/>
    <w:basedOn w:val="Normal"/>
    <w:next w:val="Normal"/>
    <w:link w:val="IntenseQuoteChar"/>
    <w:uiPriority w:val="30"/>
    <w:qFormat/>
    <w:rsid w:val="00705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0EE"/>
    <w:rPr>
      <w:smallCaps/>
      <w:color w:val="auto"/>
      <w:u w:val="single"/>
    </w:rPr>
  </w:style>
  <w:style w:type="character" w:styleId="IntenseReference">
    <w:name w:val="Intense Reference"/>
    <w:basedOn w:val="DefaultParagraphFont"/>
    <w:uiPriority w:val="32"/>
    <w:qFormat/>
    <w:rsid w:val="007050EE"/>
    <w:rPr>
      <w:b/>
      <w:bCs/>
      <w:smallCaps/>
      <w:color w:val="auto"/>
      <w:spacing w:val="5"/>
      <w:u w:val="single"/>
    </w:rPr>
  </w:style>
  <w:style w:type="paragraph" w:customStyle="1" w:styleId="2ColumnHeading">
    <w:name w:val="2Column Heading"/>
    <w:basedOn w:val="BodyText"/>
    <w:qFormat/>
    <w:rsid w:val="007050EE"/>
    <w:pPr>
      <w:spacing w:after="60"/>
      <w:ind w:left="-2268"/>
    </w:pPr>
    <w:rPr>
      <w:b/>
    </w:rPr>
  </w:style>
  <w:style w:type="paragraph" w:customStyle="1" w:styleId="Heading1TOC">
    <w:name w:val="Heading1 TOC"/>
    <w:basedOn w:val="Normal"/>
    <w:qFormat/>
    <w:rsid w:val="007050EE"/>
    <w:pPr>
      <w:spacing w:before="240" w:after="120"/>
    </w:pPr>
    <w:rPr>
      <w:rFonts w:ascii="Times New Roman" w:hAnsi="Times New Roman"/>
      <w:b/>
      <w:sz w:val="32"/>
    </w:rPr>
  </w:style>
  <w:style w:type="paragraph" w:customStyle="1" w:styleId="Heading2TOC">
    <w:name w:val="Heading2 TOC"/>
    <w:basedOn w:val="Normal"/>
    <w:qFormat/>
    <w:rsid w:val="007050EE"/>
    <w:pPr>
      <w:spacing w:before="240" w:after="60"/>
    </w:pPr>
    <w:rPr>
      <w:rFonts w:ascii="Times New Roman" w:hAnsi="Times New Roman"/>
      <w:b/>
      <w:sz w:val="28"/>
    </w:rPr>
  </w:style>
  <w:style w:type="character" w:customStyle="1" w:styleId="Underline">
    <w:name w:val="Underline"/>
    <w:basedOn w:val="DefaultParagraphFont"/>
    <w:qFormat/>
    <w:rsid w:val="007050EE"/>
    <w:rPr>
      <w:u w:val="single"/>
    </w:rPr>
  </w:style>
  <w:style w:type="paragraph" w:styleId="BalloonText">
    <w:name w:val="Balloon Text"/>
    <w:basedOn w:val="Normal"/>
    <w:link w:val="BalloonTextChar"/>
    <w:rsid w:val="007050EE"/>
    <w:rPr>
      <w:rFonts w:ascii="Tahoma" w:hAnsi="Tahoma" w:cs="Tahoma"/>
      <w:sz w:val="16"/>
      <w:szCs w:val="16"/>
    </w:rPr>
  </w:style>
  <w:style w:type="character" w:customStyle="1" w:styleId="BalloonTextChar">
    <w:name w:val="Balloon Text Char"/>
    <w:basedOn w:val="DefaultParagraphFont"/>
    <w:link w:val="BalloonText"/>
    <w:rsid w:val="00705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0EE"/>
    <w:rPr>
      <w:b/>
      <w:color w:val="660033"/>
      <w:spacing w:val="0"/>
    </w:rPr>
  </w:style>
  <w:style w:type="paragraph" w:customStyle="1" w:styleId="Nameditemlist">
    <w:name w:val="Named item list"/>
    <w:basedOn w:val="BodyText"/>
    <w:qFormat/>
    <w:rsid w:val="007050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9528</Characters>
  <Application>Microsoft Office Word</Application>
  <DocSecurity>0</DocSecurity>
  <Lines>369</Lines>
  <Paragraphs>252</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ICANWK303A Configure and administer a network operating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2012-05-29T04:11:00Z</dcterms:created>
  <dcterms:modified xsi:type="dcterms:W3CDTF">2012-05-29T04:11:00Z</dcterms:modified>
</cp:coreProperties>
</file>