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38C" w:rsidP="0098438C">
      <w:pPr>
        <w:pStyle w:val="Title"/>
      </w:pPr>
      <w:bookmarkStart w:id="0" w:name="_GoBack"/>
      <w:bookmarkEnd w:id="0"/>
      <w:r>
        <w:fldChar w:fldCharType="begin"/>
      </w:r>
      <w:r>
        <w:instrText xml:space="preserve"> TITLE   \* MERGEFORMAT </w:instrText>
      </w:r>
      <w:r>
        <w:fldChar w:fldCharType="separate"/>
      </w:r>
      <w:r>
        <w:t>ICAICT713A Manage IT services</w:t>
      </w:r>
      <w:r>
        <w:fldChar w:fldCharType="end"/>
      </w:r>
    </w:p>
    <w:p w:rsidR="0098438C" w:rsidP="0098438C">
      <w:pPr>
        <w:pStyle w:val="Version"/>
        <w:sectPr w:rsidSect="00CF77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727" w:rsidP="00CF7727">
      <w:pPr>
        <w:pStyle w:val="SuperHeading"/>
      </w:pPr>
      <w:r w:rsidRPr="00CF7727">
        <w:t>ICAICT713A Manage IT services</w:t>
      </w:r>
    </w:p>
    <w:p w:rsidR="00000000" w:rsidRPr="00CF7727" w:rsidP="00CF7727">
      <w:pPr>
        <w:pStyle w:val="Heading1"/>
      </w:pPr>
      <w:bookmarkStart w:id="1" w:name="O_416081"/>
      <w:bookmarkEnd w:id="1"/>
      <w:r w:rsidRPr="00CF7727">
        <w:t>Modification History</w:t>
      </w:r>
    </w:p>
    <w:tbl>
      <w:tblPr>
        <w:tblW w:w="0" w:type="auto"/>
        <w:tblLayout w:type="fixed"/>
        <w:tblCellMar>
          <w:left w:w="62" w:type="dxa"/>
          <w:right w:w="62" w:type="dxa"/>
        </w:tblCellMar>
        <w:tblLook w:val="0000"/>
      </w:tblPr>
      <w:tblGrid>
        <w:gridCol w:w="3174"/>
        <w:gridCol w:w="5913"/>
      </w:tblGrid>
      <w:tr w:rsidTr="00CF772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727" w:rsidP="00CF7727">
            <w:pPr>
              <w:pStyle w:val="BodyText"/>
            </w:pPr>
            <w:r w:rsidRPr="00CF772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rPr>
                <w:rStyle w:val="SpecialBold"/>
              </w:rPr>
              <w:t>Comments</w:t>
            </w:r>
          </w:p>
        </w:tc>
      </w:tr>
      <w:tr w:rsidTr="00CF772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727" w:rsidP="00CF7727">
            <w:pPr>
              <w:pStyle w:val="BodyText"/>
            </w:pPr>
            <w:r w:rsidRPr="00CF7727">
              <w:t xml:space="preserve">This Unit first released with </w:t>
            </w:r>
            <w:r w:rsidRPr="00CF7727">
              <w:rPr>
                <w:rStyle w:val="Emphasis"/>
              </w:rPr>
              <w:t>ICA11 Information and Communications Tech</w:t>
            </w:r>
            <w:r w:rsidRPr="00CF7727">
              <w:rPr>
                <w:rStyle w:val="Emphasis"/>
              </w:rPr>
              <w:t>nology Training Package version 1.0</w:t>
            </w:r>
          </w:p>
        </w:tc>
      </w:tr>
    </w:tbl>
    <w:p w:rsidR="00000000" w:rsidRPr="00CF7727" w:rsidP="00CF7727">
      <w:pPr>
        <w:pStyle w:val="BodyText"/>
      </w:pPr>
    </w:p>
    <w:p w:rsidR="00000000" w:rsidRPr="00CF7727" w:rsidP="00CF7727">
      <w:pPr>
        <w:pStyle w:val="AllowPageBreak"/>
      </w:pPr>
    </w:p>
    <w:p w:rsidR="00000000" w:rsidRPr="00CF7727" w:rsidP="00CF7727">
      <w:pPr>
        <w:pStyle w:val="Heading1"/>
      </w:pPr>
      <w:bookmarkStart w:id="2" w:name="O_416082"/>
      <w:bookmarkEnd w:id="2"/>
      <w:r w:rsidRPr="00CF7727">
        <w:t>Unit Descriptor</w:t>
      </w:r>
    </w:p>
    <w:p w:rsidR="00000000" w:rsidRPr="00CF7727" w:rsidP="00CF7727">
      <w:pPr>
        <w:pStyle w:val="BodyText"/>
      </w:pPr>
      <w:r w:rsidRPr="00CF7727">
        <w:t xml:space="preserve">This unit describes the performance outcomes, skills and knowledge required to apply the principles of service quality management and to develop </w:t>
      </w:r>
      <w:r w:rsidRPr="00CF7727">
        <w:t>a code of practice for information technology (IT) service management.</w:t>
      </w:r>
    </w:p>
    <w:p w:rsidR="00000000" w:rsidRPr="00CF7727" w:rsidP="00CF7727">
      <w:pPr>
        <w:pStyle w:val="AllowPageBreak"/>
      </w:pPr>
    </w:p>
    <w:p w:rsidR="00000000" w:rsidRPr="00CF7727" w:rsidP="00CF7727">
      <w:pPr>
        <w:pStyle w:val="Heading1"/>
      </w:pPr>
      <w:bookmarkStart w:id="3" w:name="O_416083"/>
      <w:bookmarkEnd w:id="3"/>
      <w:r w:rsidRPr="00CF7727">
        <w:t>Application of the Unit</w:t>
      </w:r>
    </w:p>
    <w:p w:rsidR="00000000" w:rsidRPr="00CF7727" w:rsidP="00CF7727">
      <w:pPr>
        <w:pStyle w:val="BodyText"/>
      </w:pPr>
      <w:r w:rsidRPr="00CF7727">
        <w:t>This unit applies to individuals who work in senior IT service roles and are responsible for managing an IT service.</w:t>
      </w:r>
    </w:p>
    <w:p w:rsidR="00000000" w:rsidRPr="00CF7727" w:rsidP="00CF7727">
      <w:pPr>
        <w:pStyle w:val="AllowPageBreak"/>
      </w:pPr>
    </w:p>
    <w:p w:rsidR="00000000" w:rsidRPr="00CF7727" w:rsidP="00CF7727">
      <w:pPr>
        <w:pStyle w:val="Heading1"/>
      </w:pPr>
      <w:bookmarkStart w:id="4" w:name="O_416084"/>
      <w:bookmarkEnd w:id="4"/>
      <w:r w:rsidRPr="00CF7727">
        <w:t>Licensing/</w:t>
      </w:r>
      <w:r w:rsidRPr="00CF7727">
        <w:t>Regulatory Information</w:t>
      </w:r>
    </w:p>
    <w:p w:rsidR="00000000" w:rsidRPr="00CF7727" w:rsidP="00CF7727">
      <w:pPr>
        <w:pStyle w:val="BodyText"/>
      </w:pPr>
      <w:r w:rsidRPr="00CF7727">
        <w:t>No licensing, legislative, regulatory or certification requirements apply to this unit at the time of endorsement but users should confirm requirements with the relevant federal, state or territory authority.</w:t>
      </w:r>
    </w:p>
    <w:p w:rsidR="00000000" w:rsidRPr="00CF7727" w:rsidP="00CF7727">
      <w:pPr>
        <w:pStyle w:val="AllowPageBreak"/>
      </w:pPr>
    </w:p>
    <w:p w:rsidR="00000000" w:rsidRPr="00CF7727" w:rsidP="00CF7727">
      <w:pPr>
        <w:pStyle w:val="Heading1"/>
      </w:pPr>
      <w:bookmarkStart w:id="5" w:name="O_416085"/>
      <w:bookmarkEnd w:id="5"/>
      <w:r w:rsidRPr="00CF7727">
        <w:t>Pre-Req</w:t>
      </w:r>
      <w:r w:rsidRPr="00CF7727">
        <w:t>uisites</w:t>
      </w:r>
    </w:p>
    <w:p w:rsidR="00000000" w:rsidRPr="00CF7727" w:rsidP="00CF7727">
      <w:pPr>
        <w:pStyle w:val="BodyText"/>
      </w:pPr>
      <w:r w:rsidRPr="00CF7727">
        <w:t>Not applicable.</w:t>
      </w:r>
    </w:p>
    <w:p w:rsidR="00000000" w:rsidRPr="00CF7727" w:rsidP="00CF7727">
      <w:pPr>
        <w:pStyle w:val="AllowPageBreak"/>
      </w:pPr>
    </w:p>
    <w:p w:rsidR="00000000" w:rsidRPr="00CF7727" w:rsidP="00CF7727">
      <w:pPr>
        <w:pStyle w:val="Heading1"/>
      </w:pPr>
      <w:bookmarkStart w:id="6" w:name="O_416086"/>
      <w:bookmarkEnd w:id="6"/>
      <w:r w:rsidRPr="00CF7727">
        <w:t>Employability Skills Information</w:t>
      </w:r>
    </w:p>
    <w:p w:rsidR="00000000" w:rsidRPr="00CF7727" w:rsidP="00CF7727">
      <w:pPr>
        <w:pStyle w:val="BodyText"/>
      </w:pPr>
      <w:r w:rsidRPr="00CF7727">
        <w:t>This unit contains employability skills.</w:t>
      </w:r>
    </w:p>
    <w:p w:rsidR="00000000" w:rsidRPr="00CF7727" w:rsidP="00CF7727">
      <w:pPr>
        <w:pStyle w:val="AllowPageBreak"/>
      </w:pPr>
    </w:p>
    <w:p w:rsidR="00000000" w:rsidRPr="00CF7727" w:rsidP="00CF7727">
      <w:pPr>
        <w:pStyle w:val="Heading1"/>
      </w:pPr>
      <w:bookmarkStart w:id="7" w:name="O_416087"/>
      <w:bookmarkEnd w:id="7"/>
      <w:r w:rsidRPr="00CF7727">
        <w:t>Elements and Performance Criteria Pre-Content</w:t>
      </w:r>
    </w:p>
    <w:tbl>
      <w:tblPr>
        <w:tblW w:w="0" w:type="auto"/>
        <w:tblLayout w:type="fixed"/>
        <w:tblCellMar>
          <w:left w:w="62" w:type="dxa"/>
          <w:right w:w="62" w:type="dxa"/>
        </w:tblCellMar>
        <w:tblLook w:val="0000"/>
      </w:tblPr>
      <w:tblGrid>
        <w:gridCol w:w="2496"/>
        <w:gridCol w:w="6384"/>
      </w:tblGrid>
      <w:tr w:rsidTr="00CF7727">
        <w:tblPrEx>
          <w:tblW w:w="0" w:type="auto"/>
          <w:tblLayout w:type="fixed"/>
          <w:tblCellMar>
            <w:left w:w="62" w:type="dxa"/>
            <w:right w:w="62" w:type="dxa"/>
          </w:tblCellMar>
          <w:tblLook w:val="0000"/>
        </w:tblPrEx>
        <w:trPr>
          <w:tblHeader/>
        </w:trPr>
        <w:tc>
          <w:tcPr>
            <w:tcW w:w="249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F7727" w:rsidP="00CF7727">
            <w:pPr>
              <w:pStyle w:val="BodyText"/>
            </w:pPr>
            <w:r w:rsidRPr="00CF7727">
              <w:rPr>
                <w:rStyle w:val="SpecialBold"/>
              </w:rPr>
              <w:t>Element</w:t>
            </w:r>
          </w:p>
        </w:tc>
        <w:tc>
          <w:tcPr>
            <w:tcW w:w="638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F7727">
            <w:pPr>
              <w:pStyle w:val="BodyText"/>
              <w:rPr>
                <w:lang w:val="en-NZ"/>
              </w:rPr>
            </w:pPr>
            <w:r w:rsidRPr="00CF7727">
              <w:rPr>
                <w:rStyle w:val="SpecialBold"/>
              </w:rPr>
              <w:t>Performance Criteria</w:t>
            </w:r>
          </w:p>
        </w:tc>
      </w:tr>
      <w:tr w:rsidTr="00CF7727">
        <w:tblPrEx>
          <w:tblW w:w="0" w:type="auto"/>
          <w:tblLayout w:type="fixed"/>
          <w:tblCellMar>
            <w:left w:w="62" w:type="dxa"/>
            <w:right w:w="62" w:type="dxa"/>
          </w:tblCellMar>
          <w:tblLook w:val="0000"/>
        </w:tblPrEx>
        <w:tc>
          <w:tcPr>
            <w:tcW w:w="249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F7727" w:rsidP="00CF7727">
            <w:pPr>
              <w:pStyle w:val="BodyText"/>
            </w:pPr>
            <w:r w:rsidRPr="00CF7727">
              <w:rPr>
                <w:rStyle w:val="Emphasis"/>
              </w:rPr>
              <w:t>Elements describe the essential outcomes of a unit of competency.</w:t>
            </w:r>
          </w:p>
        </w:tc>
        <w:tc>
          <w:tcPr>
            <w:tcW w:w="638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F7727" w:rsidP="00CF7727">
            <w:pPr>
              <w:pStyle w:val="BodyText"/>
            </w:pPr>
            <w:r w:rsidRPr="00CF7727">
              <w:rPr>
                <w:rStyle w:val="Emphasis"/>
              </w:rPr>
              <w:t>Performance criteria describe the performance needed to demonstrate achievement of the element. Where bold italicised text is used, further information is detailed in the required skills and</w:t>
            </w:r>
            <w:r w:rsidRPr="00CF7727">
              <w:rPr>
                <w:rStyle w:val="Emphasis"/>
              </w:rPr>
              <w:t xml:space="preserve"> knowledge section and the range statement. Assessment of performance is to be consistent with the evidence guide.</w:t>
            </w:r>
          </w:p>
        </w:tc>
      </w:tr>
    </w:tbl>
    <w:p w:rsidR="00000000" w:rsidRPr="00CF7727" w:rsidP="00CF7727">
      <w:pPr>
        <w:pStyle w:val="BodyText"/>
      </w:pPr>
    </w:p>
    <w:p w:rsidR="00000000" w:rsidRPr="00CF7727" w:rsidP="00CF7727">
      <w:pPr>
        <w:pStyle w:val="AllowPageBreak"/>
      </w:pPr>
    </w:p>
    <w:p w:rsidR="00000000" w:rsidRPr="00CF7727" w:rsidP="00CF7727">
      <w:pPr>
        <w:pStyle w:val="Heading1"/>
      </w:pPr>
      <w:bookmarkStart w:id="8" w:name="O_416088"/>
      <w:bookmarkEnd w:id="8"/>
      <w:r w:rsidRPr="00CF7727">
        <w:t>Elements and Performance Criteria</w:t>
      </w:r>
    </w:p>
    <w:tbl>
      <w:tblPr>
        <w:tblW w:w="0" w:type="auto"/>
        <w:tblLayout w:type="fixed"/>
        <w:tblCellMar>
          <w:left w:w="62" w:type="dxa"/>
          <w:right w:w="62" w:type="dxa"/>
        </w:tblCellMar>
        <w:tblLook w:val="0000"/>
      </w:tblPr>
      <w:tblGrid>
        <w:gridCol w:w="2532"/>
        <w:gridCol w:w="6348"/>
      </w:tblGrid>
      <w:tr w:rsidTr="00CF7727">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t>1. Prepare to manage IT services</w:t>
            </w:r>
          </w:p>
        </w:tc>
        <w:tc>
          <w:tcPr>
            <w:tcW w:w="6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727" w:rsidP="00CF7727">
            <w:pPr>
              <w:pStyle w:val="BodyText"/>
            </w:pPr>
            <w:r w:rsidRPr="00CF7727">
              <w:t xml:space="preserve">1.1 Identify </w:t>
            </w:r>
            <w:r w:rsidRPr="00CF7727">
              <w:rPr>
                <w:rStyle w:val="BoldandItalics"/>
              </w:rPr>
              <w:t>quality requirement principles</w:t>
            </w:r>
            <w:r w:rsidRPr="00CF7727">
              <w:t xml:space="preserve"> to provide </w:t>
            </w:r>
            <w:r w:rsidRPr="00CF7727">
              <w:t>IT service provision according to business needs and expectations</w:t>
            </w:r>
          </w:p>
          <w:p w:rsidR="00000000" w:rsidRPr="00CF7727" w:rsidP="00CF7727">
            <w:pPr>
              <w:pStyle w:val="BodyText"/>
            </w:pPr>
            <w:r w:rsidRPr="00CF7727">
              <w:t>1.2 Research and evaluate appropriate service processes</w:t>
            </w:r>
          </w:p>
          <w:p w:rsidR="00000000" w:rsidP="00CF7727">
            <w:pPr>
              <w:pStyle w:val="BodyText"/>
              <w:rPr>
                <w:lang w:val="en-NZ"/>
              </w:rPr>
            </w:pPr>
            <w:r w:rsidRPr="00CF7727">
              <w:t>1.3 Analyse continual improvement processes to align and realign IT services to business needs</w:t>
            </w:r>
          </w:p>
        </w:tc>
      </w:tr>
      <w:tr w:rsidTr="00CF7727">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t>2. Develop quality requirements for IT service management</w:t>
            </w:r>
          </w:p>
        </w:tc>
        <w:tc>
          <w:tcPr>
            <w:tcW w:w="6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727" w:rsidP="00CF7727">
            <w:pPr>
              <w:pStyle w:val="BodyText"/>
            </w:pPr>
            <w:r w:rsidRPr="00CF7727">
              <w:t xml:space="preserve">2.1 Identify specific quality requirements to improve </w:t>
            </w:r>
            <w:r w:rsidRPr="00CF7727">
              <w:rPr>
                <w:rStyle w:val="BoldandItalics"/>
              </w:rPr>
              <w:t>service management processes</w:t>
            </w:r>
          </w:p>
          <w:p w:rsidR="00000000" w:rsidRPr="00CF7727" w:rsidP="00CF7727">
            <w:pPr>
              <w:pStyle w:val="BodyText"/>
            </w:pPr>
            <w:r w:rsidRPr="00CF7727">
              <w:t xml:space="preserve">2.2 Align IT services with the business, applying </w:t>
            </w:r>
            <w:r w:rsidRPr="00CF7727">
              <w:rPr>
                <w:rStyle w:val="BoldandItalics"/>
              </w:rPr>
              <w:t>service management concepts</w:t>
            </w:r>
          </w:p>
          <w:p w:rsidR="00000000" w:rsidP="00CF7727">
            <w:pPr>
              <w:pStyle w:val="BodyText"/>
              <w:rPr>
                <w:lang w:val="en-NZ"/>
              </w:rPr>
            </w:pPr>
            <w:r w:rsidRPr="00CF7727">
              <w:t>2.3 Develop strategies for control, d</w:t>
            </w:r>
            <w:r w:rsidRPr="00CF7727">
              <w:t xml:space="preserve">elivery and support of </w:t>
            </w:r>
            <w:r w:rsidRPr="00CF7727">
              <w:rPr>
                <w:rStyle w:val="BoldandItalics"/>
              </w:rPr>
              <w:t>IT services</w:t>
            </w:r>
          </w:p>
        </w:tc>
      </w:tr>
      <w:tr w:rsidTr="00CF7727">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t>3. Develop a code of practice for IT service management</w:t>
            </w:r>
          </w:p>
        </w:tc>
        <w:tc>
          <w:tcPr>
            <w:tcW w:w="6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727" w:rsidP="00CF7727">
            <w:pPr>
              <w:pStyle w:val="BodyText"/>
            </w:pPr>
            <w:r w:rsidRPr="00CF7727">
              <w:t>3.1 Research and evaluate best practice processes</w:t>
            </w:r>
          </w:p>
          <w:p w:rsidR="00000000" w:rsidRPr="00CF7727" w:rsidP="00CF7727">
            <w:pPr>
              <w:pStyle w:val="BodyText"/>
            </w:pPr>
            <w:r w:rsidRPr="00CF7727">
              <w:t>3.2 Document best practice for IT service management</w:t>
            </w:r>
          </w:p>
          <w:p w:rsidR="00000000" w:rsidRPr="00CF7727" w:rsidP="00CF7727">
            <w:pPr>
              <w:pStyle w:val="BodyText"/>
            </w:pPr>
            <w:r w:rsidRPr="00CF7727">
              <w:t>3.3 Implement identified best practice processes</w:t>
            </w:r>
          </w:p>
          <w:p w:rsidR="00000000" w:rsidRPr="00CF7727" w:rsidP="00CF7727">
            <w:pPr>
              <w:pStyle w:val="BodyText"/>
            </w:pPr>
            <w:r w:rsidRPr="00CF7727">
              <w:t>3.4 Evaluate</w:t>
            </w:r>
            <w:r w:rsidRPr="00CF7727">
              <w:t>, monitor and improve IT service management</w:t>
            </w:r>
          </w:p>
        </w:tc>
      </w:tr>
    </w:tbl>
    <w:p w:rsidR="00000000" w:rsidRPr="00CF7727" w:rsidP="00CF7727">
      <w:pPr>
        <w:pStyle w:val="BodyText"/>
      </w:pPr>
    </w:p>
    <w:p w:rsidR="00000000" w:rsidRPr="00CF7727" w:rsidP="00CF7727">
      <w:pPr>
        <w:pStyle w:val="AllowPageBreak"/>
      </w:pPr>
    </w:p>
    <w:p w:rsidR="00000000" w:rsidRPr="00CF7727" w:rsidP="00CF7727">
      <w:pPr>
        <w:pStyle w:val="Heading1"/>
      </w:pPr>
      <w:bookmarkStart w:id="9" w:name="O_416089"/>
      <w:bookmarkEnd w:id="9"/>
      <w:r w:rsidRPr="00CF7727">
        <w:t>Required Skills and Knowledge</w:t>
      </w:r>
    </w:p>
    <w:p w:rsidR="00000000" w:rsidRPr="00CF7727" w:rsidP="00CF7727">
      <w:pPr>
        <w:pStyle w:val="BodyText"/>
      </w:pPr>
      <w:r w:rsidRPr="00CF7727">
        <w:rPr>
          <w:rStyle w:val="Emphasis"/>
        </w:rPr>
        <w:t>This section describes the skills and knowledge required for this unit.</w:t>
      </w:r>
    </w:p>
    <w:p w:rsidR="00000000" w:rsidRPr="00CF7727" w:rsidP="00CF7727">
      <w:pPr>
        <w:pStyle w:val="BodyText"/>
      </w:pPr>
    </w:p>
    <w:p w:rsidR="00000000" w:rsidRPr="00CF7727" w:rsidP="00CF7727">
      <w:pPr>
        <w:pStyle w:val="BodyText"/>
      </w:pPr>
      <w:r w:rsidRPr="00CF7727">
        <w:rPr>
          <w:rStyle w:val="SpecialBold"/>
        </w:rPr>
        <w:t>Required skills</w:t>
      </w:r>
    </w:p>
    <w:p w:rsidR="00000000" w:rsidRPr="00CF7727" w:rsidP="00CF7727">
      <w:pPr>
        <w:pStyle w:val="BodyText"/>
      </w:pPr>
    </w:p>
    <w:p w:rsidR="00000000" w:rsidRPr="00CF7727" w:rsidP="00CF7727">
      <w:pPr>
        <w:pStyle w:val="ListBullet"/>
      </w:pPr>
      <w:r w:rsidRPr="00CF7727">
        <w:t>analytical skills to evaluate best practice processes in IT service mana</w:t>
      </w:r>
      <w:r w:rsidRPr="00CF7727">
        <w:t>gement</w:t>
      </w:r>
    </w:p>
    <w:p w:rsidR="00000000" w:rsidRPr="00CF7727" w:rsidP="00CF7727">
      <w:pPr>
        <w:pStyle w:val="ListBullet"/>
      </w:pPr>
      <w:r w:rsidRPr="00CF7727">
        <w:t>communication skills to liaise with internal and external personnel on technical, operational and business-related matters</w:t>
      </w:r>
    </w:p>
    <w:p w:rsidR="00000000" w:rsidRPr="00CF7727" w:rsidP="00CF7727">
      <w:pPr>
        <w:pStyle w:val="ListBullet"/>
      </w:pPr>
      <w:r w:rsidRPr="00CF7727">
        <w:t>literacy skills to:</w:t>
      </w:r>
    </w:p>
    <w:p w:rsidR="00000000" w:rsidRPr="00CF7727" w:rsidP="00CF7727">
      <w:pPr>
        <w:pStyle w:val="ListBullet2"/>
      </w:pPr>
      <w:r w:rsidRPr="00CF7727">
        <w:t>develop enterprise procedures, manuals and specifications</w:t>
      </w:r>
    </w:p>
    <w:p w:rsidR="00000000" w:rsidRPr="00CF7727" w:rsidP="00CF7727">
      <w:pPr>
        <w:pStyle w:val="ListBullet2"/>
      </w:pPr>
      <w:r w:rsidRPr="00CF7727">
        <w:t>interpret technical documentation</w:t>
      </w:r>
    </w:p>
    <w:p w:rsidR="00000000" w:rsidRPr="00CF7727" w:rsidP="00CF7727">
      <w:pPr>
        <w:pStyle w:val="ListBullet2"/>
      </w:pPr>
      <w:r w:rsidRPr="00CF7727">
        <w:t xml:space="preserve">write reports in required formats </w:t>
      </w:r>
    </w:p>
    <w:p w:rsidR="00000000" w:rsidRPr="00CF7727" w:rsidP="00CF7727">
      <w:pPr>
        <w:pStyle w:val="ListBullet"/>
      </w:pPr>
      <w:r w:rsidRPr="00CF7727">
        <w:t>planning and organisational skills to plan, prioritise and monitor own work and that of others</w:t>
      </w:r>
    </w:p>
    <w:p w:rsidR="00000000" w:rsidRPr="00CF7727" w:rsidP="00CF7727">
      <w:pPr>
        <w:pStyle w:val="ListBullet"/>
      </w:pPr>
      <w:r w:rsidRPr="00CF7727">
        <w:t>problem-solving and contingency-management skills to adapt procedures to local requirements and reconfigure depending on diff</w:t>
      </w:r>
      <w:r w:rsidRPr="00CF7727">
        <w:t xml:space="preserve">ering operational contingencies, risk situations and environments </w:t>
      </w:r>
    </w:p>
    <w:p w:rsidR="00000000" w:rsidRPr="00CF7727" w:rsidP="00CF7727">
      <w:pPr>
        <w:pStyle w:val="ListBullet"/>
      </w:pPr>
      <w:r w:rsidRPr="00CF7727">
        <w:t>research skills to research industry best practice.</w:t>
      </w:r>
    </w:p>
    <w:p w:rsidR="00000000" w:rsidRPr="00CF7727" w:rsidP="00CF7727">
      <w:pPr>
        <w:pStyle w:val="BodyText"/>
      </w:pPr>
    </w:p>
    <w:p w:rsidR="00000000" w:rsidRPr="00CF7727" w:rsidP="00CF7727">
      <w:pPr>
        <w:pStyle w:val="BodyText"/>
      </w:pPr>
      <w:r w:rsidRPr="00CF7727">
        <w:rPr>
          <w:rStyle w:val="SpecialBold"/>
        </w:rPr>
        <w:t>Required knowledge</w:t>
      </w:r>
    </w:p>
    <w:p w:rsidR="00000000" w:rsidRPr="00CF7727" w:rsidP="00CF7727">
      <w:pPr>
        <w:pStyle w:val="BodyText"/>
      </w:pPr>
    </w:p>
    <w:p w:rsidR="00000000" w:rsidRPr="00CF7727" w:rsidP="00CF7727">
      <w:pPr>
        <w:pStyle w:val="ListBullet"/>
      </w:pPr>
      <w:r w:rsidRPr="00CF7727">
        <w:t>detailed knowledge of:</w:t>
      </w:r>
    </w:p>
    <w:p w:rsidR="00000000" w:rsidRPr="00CF7727" w:rsidP="00CF7727">
      <w:pPr>
        <w:pStyle w:val="ListBullet2"/>
      </w:pPr>
      <w:r w:rsidRPr="00CF7727">
        <w:t>IT service management</w:t>
      </w:r>
    </w:p>
    <w:p w:rsidR="00000000" w:rsidRPr="00CF7727" w:rsidP="00CF7727">
      <w:pPr>
        <w:pStyle w:val="ListBullet2"/>
      </w:pPr>
      <w:r w:rsidRPr="00CF7727">
        <w:t>quality assurance procedures in IT services</w:t>
      </w:r>
    </w:p>
    <w:p w:rsidR="00000000" w:rsidRPr="00CF7727" w:rsidP="00CF7727">
      <w:pPr>
        <w:pStyle w:val="ListBullet2"/>
      </w:pPr>
      <w:r w:rsidRPr="00CF7727">
        <w:t>industry best practice processes in IT services</w:t>
      </w:r>
    </w:p>
    <w:p w:rsidR="00000000" w:rsidRPr="00CF7727" w:rsidP="00CF7727">
      <w:pPr>
        <w:pStyle w:val="ListBullet"/>
      </w:pPr>
      <w:r w:rsidRPr="00CF7727">
        <w:t>overview knowledge of:</w:t>
      </w:r>
    </w:p>
    <w:p w:rsidR="00000000" w:rsidRPr="00CF7727" w:rsidP="00CF7727">
      <w:pPr>
        <w:pStyle w:val="ListBullet2"/>
      </w:pPr>
      <w:r w:rsidRPr="00CF7727">
        <w:t>basic technical terminology in relation to service management.</w:t>
      </w:r>
    </w:p>
    <w:p w:rsidR="00000000" w:rsidRPr="00CF7727" w:rsidP="00CF7727">
      <w:pPr>
        <w:pStyle w:val="AllowPageBreak"/>
      </w:pPr>
    </w:p>
    <w:p w:rsidR="00000000" w:rsidRPr="00CF7727" w:rsidP="00CF7727">
      <w:pPr>
        <w:pStyle w:val="Heading1"/>
      </w:pPr>
      <w:bookmarkStart w:id="10" w:name="O_416090"/>
      <w:bookmarkEnd w:id="10"/>
      <w:r w:rsidRPr="00CF7727">
        <w:t>Evidence Guide</w:t>
      </w:r>
    </w:p>
    <w:p w:rsidR="00000000" w:rsidRPr="00CF7727" w:rsidP="00CF7727">
      <w:pPr>
        <w:pStyle w:val="BodyText"/>
      </w:pPr>
      <w:r w:rsidRPr="00CF7727">
        <w:rPr>
          <w:rStyle w:val="Emphasis"/>
        </w:rPr>
        <w:t>The evidence guide provides advice on assessment and must be read in conjunction with th</w:t>
      </w:r>
      <w:r w:rsidRPr="00CF7727">
        <w:rPr>
          <w:rStyle w:val="Emphasis"/>
        </w:rPr>
        <w:t>e performance criteria, required skills and knowledge, range statement and the Assessment Guidelines for the Training Package.</w:t>
      </w:r>
    </w:p>
    <w:p w:rsidR="00000000" w:rsidRPr="00CF7727" w:rsidP="00CF7727">
      <w:pPr>
        <w:pStyle w:val="BodyText"/>
      </w:pPr>
    </w:p>
    <w:tbl>
      <w:tblPr>
        <w:tblW w:w="0" w:type="auto"/>
        <w:tblLayout w:type="fixed"/>
        <w:tblCellMar>
          <w:left w:w="62" w:type="dxa"/>
          <w:right w:w="62" w:type="dxa"/>
        </w:tblCellMar>
        <w:tblLook w:val="0000"/>
      </w:tblPr>
      <w:tblGrid>
        <w:gridCol w:w="2513"/>
        <w:gridCol w:w="6367"/>
      </w:tblGrid>
      <w:tr w:rsidTr="00CF7727">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rPr>
                <w:rStyle w:val="SpecialBold"/>
              </w:rPr>
              <w:t>Overview of assessment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p>
        </w:tc>
      </w:tr>
      <w:tr w:rsidTr="00CF7727">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rPr>
                <w:rStyle w:val="SpecialBold"/>
              </w:rPr>
              <w:t>Critical aspects for assessment and evidence required to demonstrate competency in this unit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727" w:rsidP="00CF7727">
            <w:pPr>
              <w:pStyle w:val="BodyText"/>
            </w:pPr>
            <w:r w:rsidRPr="00CF7727">
              <w:t>Evidence of the ability to:</w:t>
            </w:r>
          </w:p>
          <w:p w:rsidR="00000000" w:rsidRPr="00CF7727" w:rsidP="00CF7727">
            <w:pPr>
              <w:pStyle w:val="ListBullet"/>
            </w:pPr>
            <w:r w:rsidRPr="00CF7727">
              <w:t>develop and implement procedures and processes to improve the quality of IT service management</w:t>
            </w:r>
          </w:p>
          <w:p w:rsidR="00000000" w:rsidP="00CF7727">
            <w:pPr>
              <w:pStyle w:val="ListBullet"/>
              <w:rPr>
                <w:lang w:val="en-NZ"/>
              </w:rPr>
            </w:pPr>
            <w:r w:rsidRPr="00CF7727">
              <w:t>evaluate, monitor and improve IT service management.</w:t>
            </w:r>
          </w:p>
        </w:tc>
      </w:tr>
      <w:tr w:rsidTr="00CF7727">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rPr>
                <w:rStyle w:val="SpecialBold"/>
              </w:rPr>
              <w:t>Context of and specific resources for assessment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727" w:rsidP="00CF7727">
            <w:pPr>
              <w:pStyle w:val="BodyText"/>
            </w:pPr>
            <w:r w:rsidRPr="00CF7727">
              <w:t>Assessment must ensure access</w:t>
            </w:r>
            <w:r w:rsidRPr="00CF7727">
              <w:t xml:space="preserve"> to:</w:t>
            </w:r>
          </w:p>
          <w:p w:rsidR="00000000" w:rsidRPr="00CF7727" w:rsidP="00CF7727">
            <w:pPr>
              <w:pStyle w:val="ListBullet"/>
            </w:pPr>
            <w:r w:rsidRPr="00CF7727">
              <w:t>current service organisational chart</w:t>
            </w:r>
          </w:p>
          <w:p w:rsidR="00000000" w:rsidRPr="00CF7727" w:rsidP="00CF7727">
            <w:pPr>
              <w:pStyle w:val="ListBullet"/>
            </w:pPr>
            <w:r w:rsidRPr="00CF7727">
              <w:t>current service logs and procedures</w:t>
            </w:r>
          </w:p>
          <w:p w:rsidR="00000000" w:rsidRPr="00CF7727" w:rsidP="00CF7727">
            <w:pPr>
              <w:pStyle w:val="ListBullet"/>
            </w:pPr>
            <w:r w:rsidRPr="00CF7727">
              <w:t>organisational mission statement</w:t>
            </w:r>
          </w:p>
          <w:p w:rsidR="00000000" w:rsidRPr="00CF7727" w:rsidP="00CF7727">
            <w:pPr>
              <w:pStyle w:val="ListBullet"/>
            </w:pPr>
            <w:r w:rsidRPr="00CF7727">
              <w:t>appropriate learning and assessment support when required</w:t>
            </w:r>
          </w:p>
          <w:p w:rsidR="00000000" w:rsidP="00CF7727">
            <w:pPr>
              <w:pStyle w:val="ListBullet"/>
              <w:rPr>
                <w:lang w:val="en-NZ"/>
              </w:rPr>
            </w:pPr>
            <w:r w:rsidRPr="00CF7727">
              <w:t>modified equipment for people with special needs.</w:t>
            </w:r>
          </w:p>
        </w:tc>
      </w:tr>
      <w:tr w:rsidTr="00CF7727">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rPr>
                <w:rStyle w:val="SpecialBold"/>
              </w:rPr>
              <w:t>Method of assessment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727" w:rsidP="00CF7727">
            <w:pPr>
              <w:pStyle w:val="BodyText"/>
            </w:pPr>
            <w:r w:rsidRPr="00CF7727">
              <w:t>A range of ass</w:t>
            </w:r>
            <w:r w:rsidRPr="00CF7727">
              <w:t>essment methods should be used to assess practical skills and knowledge. The following examples are appropriate for this unit:</w:t>
            </w:r>
          </w:p>
          <w:p w:rsidR="00000000" w:rsidRPr="00CF7727" w:rsidP="00CF7727">
            <w:pPr>
              <w:pStyle w:val="ListBullet"/>
            </w:pPr>
            <w:r w:rsidRPr="00CF7727">
              <w:t>verbal or written questioning to assess candidate’s knowledge of service management principles</w:t>
            </w:r>
          </w:p>
          <w:p w:rsidR="00000000" w:rsidRPr="00CF7727" w:rsidP="00CF7727">
            <w:pPr>
              <w:pStyle w:val="ListBullet"/>
            </w:pPr>
            <w:r w:rsidRPr="00CF7727">
              <w:t>review of candidate's documented strategies for delivery and support of IT services</w:t>
            </w:r>
          </w:p>
          <w:p w:rsidR="00000000" w:rsidP="00CF7727">
            <w:pPr>
              <w:pStyle w:val="ListBullet"/>
              <w:rPr>
                <w:lang w:val="en-NZ"/>
              </w:rPr>
            </w:pPr>
            <w:r w:rsidRPr="00CF7727">
              <w:t>evaluation of candidate's code of practice for IT service management.</w:t>
            </w:r>
          </w:p>
        </w:tc>
      </w:tr>
      <w:tr w:rsidTr="00CF7727">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rPr>
                <w:rStyle w:val="SpecialBold"/>
              </w:rPr>
              <w:t>Guidance information for assessment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727" w:rsidP="00CF7727">
            <w:pPr>
              <w:pStyle w:val="BodyText"/>
            </w:pPr>
            <w:r w:rsidRPr="00CF7727">
              <w:t>Holistic assessment with other units relevant to the industry sec</w:t>
            </w:r>
            <w:r w:rsidRPr="00CF7727">
              <w:t>tor, workplace and job role is recommended, where appropriate.</w:t>
            </w:r>
          </w:p>
          <w:p w:rsidR="00000000" w:rsidRPr="00CF7727" w:rsidP="00CF7727">
            <w:pPr>
              <w:pStyle w:val="BodyText"/>
            </w:pPr>
            <w:r w:rsidRPr="00CF7727">
              <w:t>Assessment processes and techniques must be culturally appropriate, and suitable to the communication skill level, language, literacy and numeracy capacity of the candidate and the work being p</w:t>
            </w:r>
            <w:r w:rsidRPr="00CF7727">
              <w:t>erformed.</w:t>
            </w:r>
          </w:p>
          <w:p w:rsidR="00000000" w:rsidRPr="00CF7727" w:rsidP="00CF7727">
            <w:pPr>
              <w:pStyle w:val="BodyText"/>
            </w:pPr>
            <w:r w:rsidRPr="00CF7727">
              <w:t>Indigenous people and other people from a non-English speaking background may need additional support.</w:t>
            </w:r>
          </w:p>
          <w:p w:rsidR="00000000" w:rsidRPr="00CF7727" w:rsidP="00CF7727">
            <w:pPr>
              <w:pStyle w:val="BodyText"/>
            </w:pPr>
            <w:r w:rsidRPr="00CF7727">
              <w:t>In cases where practical assessment is used it should be combined with targeted questioning to assess required knowledge.</w:t>
            </w:r>
          </w:p>
        </w:tc>
      </w:tr>
    </w:tbl>
    <w:p w:rsidR="00000000" w:rsidRPr="00CF7727" w:rsidP="00CF7727">
      <w:pPr>
        <w:pStyle w:val="BodyText"/>
      </w:pPr>
    </w:p>
    <w:p w:rsidR="00000000" w:rsidRPr="00CF7727" w:rsidP="00CF7727">
      <w:pPr>
        <w:pStyle w:val="AllowPageBreak"/>
      </w:pPr>
    </w:p>
    <w:p w:rsidR="00000000" w:rsidRPr="00CF7727" w:rsidP="00CF7727">
      <w:pPr>
        <w:pStyle w:val="Heading1"/>
      </w:pPr>
      <w:bookmarkStart w:id="11" w:name="O_416091"/>
      <w:bookmarkEnd w:id="11"/>
      <w:r w:rsidRPr="00CF7727">
        <w:t>Ra</w:t>
      </w:r>
      <w:r w:rsidRPr="00CF7727">
        <w:t>nge Statement</w:t>
      </w:r>
    </w:p>
    <w:p w:rsidR="00000000" w:rsidRPr="00CF7727" w:rsidP="00CF7727">
      <w:pPr>
        <w:pStyle w:val="BodyText"/>
      </w:pPr>
      <w:r w:rsidRPr="00CF7727">
        <w:rPr>
          <w:rStyle w:val="Emphasis"/>
        </w:rPr>
        <w:t>The range statement relates to the unit of competency as a whole. It allows for different work environments and situations that may affect performance. Bold italicised wording, if used in the performance criteria, is detailed below. Essential</w:t>
      </w:r>
      <w:r w:rsidRPr="00CF7727">
        <w:rPr>
          <w:rStyle w:val="Emphasis"/>
        </w:rPr>
        <w:t xml:space="preserve"> operating conditions that may be present with training and assessment (depending on the work situation, needs of the candidate, accessibility of the item, and local industry and regional contexts) may also be included.</w:t>
      </w:r>
    </w:p>
    <w:p w:rsidR="00000000" w:rsidRPr="00CF7727" w:rsidP="00CF7727">
      <w:pPr>
        <w:pStyle w:val="BodyText"/>
      </w:pPr>
    </w:p>
    <w:tbl>
      <w:tblPr>
        <w:tblW w:w="0" w:type="auto"/>
        <w:tblLayout w:type="fixed"/>
        <w:tblCellMar>
          <w:left w:w="62" w:type="dxa"/>
          <w:right w:w="62" w:type="dxa"/>
        </w:tblCellMar>
        <w:tblLook w:val="0000"/>
      </w:tblPr>
      <w:tblGrid>
        <w:gridCol w:w="2508"/>
        <w:gridCol w:w="6372"/>
      </w:tblGrid>
      <w:tr w:rsidTr="00CF7727">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rPr>
                <w:rStyle w:val="BoldandItalics"/>
              </w:rPr>
              <w:t>Quality requirement principles</w:t>
            </w:r>
            <w:r w:rsidRPr="00CF7727">
              <w:t xml:space="preserve"> may include:</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727" w:rsidP="00CF7727">
            <w:pPr>
              <w:pStyle w:val="ListBullet"/>
            </w:pPr>
            <w:r w:rsidRPr="00CF7727">
              <w:t>Capability Maturity Model Integration (CMMI)</w:t>
            </w:r>
          </w:p>
          <w:p w:rsidR="00000000" w:rsidP="00CF7727">
            <w:pPr>
              <w:pStyle w:val="ListBullet"/>
              <w:rPr>
                <w:lang w:val="en-NZ"/>
              </w:rPr>
            </w:pPr>
            <w:r w:rsidRPr="00CF7727">
              <w:t>ISO standard 17025/IEC standard 20000.</w:t>
            </w:r>
          </w:p>
        </w:tc>
      </w:tr>
      <w:tr w:rsidTr="00CF7727">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rPr>
                <w:rStyle w:val="BoldandItalics"/>
              </w:rPr>
              <w:t>Service management processes</w:t>
            </w:r>
            <w:r w:rsidRPr="00CF7727">
              <w:t xml:space="preserve"> may include:</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727" w:rsidP="00CF7727">
            <w:pPr>
              <w:pStyle w:val="ListBullet"/>
            </w:pPr>
            <w:r w:rsidRPr="00CF7727">
              <w:t>availability management</w:t>
            </w:r>
          </w:p>
          <w:p w:rsidR="00000000" w:rsidRPr="00CF7727" w:rsidP="00CF7727">
            <w:pPr>
              <w:pStyle w:val="ListBullet"/>
            </w:pPr>
            <w:r w:rsidRPr="00CF7727">
              <w:t>capacity management</w:t>
            </w:r>
          </w:p>
          <w:p w:rsidR="00000000" w:rsidRPr="00CF7727" w:rsidP="00CF7727">
            <w:pPr>
              <w:pStyle w:val="ListBullet"/>
            </w:pPr>
            <w:r w:rsidRPr="00CF7727">
              <w:t>change management</w:t>
            </w:r>
          </w:p>
          <w:p w:rsidR="00000000" w:rsidRPr="00CF7727" w:rsidP="00CF7727">
            <w:pPr>
              <w:pStyle w:val="ListBullet"/>
            </w:pPr>
            <w:r w:rsidRPr="00CF7727">
              <w:t>configuration management</w:t>
            </w:r>
          </w:p>
          <w:p w:rsidR="00000000" w:rsidRPr="00CF7727" w:rsidP="00CF7727">
            <w:pPr>
              <w:pStyle w:val="ListBullet"/>
            </w:pPr>
            <w:r w:rsidRPr="00CF7727">
              <w:t>continuity management</w:t>
            </w:r>
          </w:p>
          <w:p w:rsidR="00000000" w:rsidRPr="00CF7727" w:rsidP="00CF7727">
            <w:pPr>
              <w:pStyle w:val="ListBullet"/>
            </w:pPr>
            <w:r w:rsidRPr="00CF7727">
              <w:t>incident management</w:t>
            </w:r>
          </w:p>
          <w:p w:rsidR="00000000" w:rsidRPr="00CF7727" w:rsidP="00CF7727">
            <w:pPr>
              <w:pStyle w:val="ListBullet"/>
            </w:pPr>
            <w:r w:rsidRPr="00CF7727">
              <w:t>problem management</w:t>
            </w:r>
          </w:p>
          <w:p w:rsidR="00000000" w:rsidRPr="00CF7727" w:rsidP="00CF7727">
            <w:pPr>
              <w:pStyle w:val="ListBullet"/>
            </w:pPr>
            <w:r w:rsidRPr="00CF7727">
              <w:t>release management</w:t>
            </w:r>
          </w:p>
          <w:p w:rsidR="00000000" w:rsidP="00CF7727">
            <w:pPr>
              <w:pStyle w:val="ListBullet"/>
              <w:rPr>
                <w:lang w:val="en-NZ"/>
              </w:rPr>
            </w:pPr>
            <w:r w:rsidRPr="00CF7727">
              <w:t>security management.</w:t>
            </w:r>
          </w:p>
        </w:tc>
      </w:tr>
      <w:tr w:rsidTr="00CF7727">
        <w:tblPrEx>
          <w:tblW w:w="0" w:type="auto"/>
          <w:tblLayout w:type="fixed"/>
          <w:tblCellMar>
            <w:left w:w="62" w:type="dxa"/>
            <w:right w:w="62" w:type="dxa"/>
          </w:tblCellMar>
          <w:tblLook w:val="0000"/>
        </w:tblPrEx>
        <w:trPr>
          <w:trHeight w:val="293"/>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rPr>
                <w:rStyle w:val="BoldandItalics"/>
              </w:rPr>
              <w:t>Service management concepts</w:t>
            </w:r>
            <w:r w:rsidRPr="00CF7727">
              <w:t xml:space="preserve"> may include:</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727" w:rsidP="00CF7727">
            <w:pPr>
              <w:pStyle w:val="ListBullet"/>
            </w:pPr>
            <w:r w:rsidRPr="00CF7727">
              <w:t>CMMI</w:t>
            </w:r>
          </w:p>
          <w:p w:rsidR="00000000" w:rsidRPr="00CF7727" w:rsidP="00CF7727">
            <w:pPr>
              <w:pStyle w:val="ListBullet"/>
            </w:pPr>
            <w:r w:rsidRPr="00CF7727">
              <w:t>Six Sigma Business Process Management</w:t>
            </w:r>
          </w:p>
          <w:p w:rsidR="00000000" w:rsidP="00CF7727">
            <w:pPr>
              <w:pStyle w:val="ListBullet"/>
              <w:rPr>
                <w:lang w:val="en-NZ"/>
              </w:rPr>
            </w:pPr>
            <w:r w:rsidRPr="00CF7727">
              <w:t>total quality management (TQM).</w:t>
            </w:r>
          </w:p>
        </w:tc>
      </w:tr>
      <w:tr w:rsidTr="00CF7727">
        <w:tblPrEx>
          <w:tblW w:w="0" w:type="auto"/>
          <w:tblLayout w:type="fixed"/>
          <w:tblCellMar>
            <w:left w:w="62" w:type="dxa"/>
            <w:right w:w="62" w:type="dxa"/>
          </w:tblCellMar>
          <w:tblLook w:val="0000"/>
        </w:tblPrEx>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727">
            <w:pPr>
              <w:pStyle w:val="BodyText"/>
              <w:rPr>
                <w:lang w:val="en-NZ"/>
              </w:rPr>
            </w:pPr>
            <w:r w:rsidRPr="00CF7727">
              <w:rPr>
                <w:rStyle w:val="BoldandItalics"/>
              </w:rPr>
              <w:t>IT services</w:t>
            </w:r>
            <w:r w:rsidRPr="00CF7727">
              <w:t xml:space="preserve"> may include:</w:t>
            </w:r>
          </w:p>
        </w:tc>
        <w:tc>
          <w:tcPr>
            <w:tcW w:w="6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727" w:rsidP="00CF7727">
            <w:pPr>
              <w:pStyle w:val="ListBullet"/>
            </w:pPr>
            <w:r w:rsidRPr="00CF7727">
              <w:t>application management</w:t>
            </w:r>
          </w:p>
          <w:p w:rsidR="00000000" w:rsidRPr="00CF7727" w:rsidP="00CF7727">
            <w:pPr>
              <w:pStyle w:val="ListBullet"/>
            </w:pPr>
            <w:r w:rsidRPr="00CF7727">
              <w:t>information and communications technology (ICT) infrastructure management</w:t>
            </w:r>
          </w:p>
          <w:p w:rsidR="00000000" w:rsidRPr="00CF7727" w:rsidP="00CF7727">
            <w:pPr>
              <w:pStyle w:val="ListBullet"/>
            </w:pPr>
            <w:r w:rsidRPr="00CF7727">
              <w:t>security management</w:t>
            </w:r>
          </w:p>
          <w:p w:rsidR="00000000" w:rsidRPr="00CF7727" w:rsidP="00CF7727">
            <w:pPr>
              <w:pStyle w:val="ListBullet"/>
            </w:pPr>
            <w:r w:rsidRPr="00CF7727">
              <w:t>service delivery</w:t>
            </w:r>
          </w:p>
          <w:p w:rsidR="00000000" w:rsidRPr="00CF7727" w:rsidP="00CF7727">
            <w:pPr>
              <w:pStyle w:val="ListBullet"/>
            </w:pPr>
            <w:r w:rsidRPr="00CF7727">
              <w:t>service support</w:t>
            </w:r>
          </w:p>
          <w:p w:rsidR="00000000" w:rsidRPr="00CF7727" w:rsidP="00CF7727">
            <w:pPr>
              <w:pStyle w:val="ListBullet"/>
            </w:pPr>
            <w:r w:rsidRPr="00CF7727">
              <w:t>software asset management.</w:t>
            </w:r>
          </w:p>
        </w:tc>
      </w:tr>
    </w:tbl>
    <w:p w:rsidR="00000000" w:rsidRPr="00CF7727" w:rsidP="00CF7727">
      <w:pPr>
        <w:pStyle w:val="BodyText"/>
      </w:pPr>
    </w:p>
    <w:p w:rsidR="00000000" w:rsidRPr="00CF7727" w:rsidP="00CF7727">
      <w:pPr>
        <w:pStyle w:val="AllowPageBreak"/>
      </w:pPr>
    </w:p>
    <w:p w:rsidR="00000000" w:rsidRPr="00CF7727" w:rsidP="00CF7727">
      <w:pPr>
        <w:pStyle w:val="Heading1"/>
      </w:pPr>
      <w:bookmarkStart w:id="12" w:name="O_416092"/>
      <w:bookmarkEnd w:id="12"/>
      <w:r w:rsidRPr="00CF7727">
        <w:t>Unit Sector(s)</w:t>
      </w:r>
    </w:p>
    <w:p w:rsidR="00000000" w:rsidRPr="00CF7727" w:rsidP="00CF7727">
      <w:pPr>
        <w:pStyle w:val="BodyText"/>
      </w:pPr>
      <w:r w:rsidRPr="00CF7727">
        <w:t>General ICT</w:t>
      </w:r>
    </w:p>
    <w:p w:rsidR="00000000" w:rsidRPr="00CF7727" w:rsidP="00CF7727"/>
    <w:sectPr w:rsidSect="00CF77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38C" w:rsidP="009843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8C" w:rsidP="00CF77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8438C" w:rsidP="00CF77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438C" w:rsidP="00CF77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27" w:rsidRPr="0098438C" w:rsidP="009843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8C" w:rsidP="00CF7727">
    <w:pPr>
      <w:pStyle w:val="Header"/>
      <w:framePr w:wrap="around"/>
    </w:pPr>
    <w:r>
      <w:fldChar w:fldCharType="begin"/>
    </w:r>
    <w:r>
      <w:instrText xml:space="preserve"> TITLE   \* MERGEFORMAT </w:instrText>
    </w:r>
    <w:r>
      <w:fldChar w:fldCharType="separate"/>
    </w:r>
    <w:r>
      <w:t>ICAICT713A Manage IT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8438C" w:rsidP="00CF77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B4A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00B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920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7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727"/>
    <w:pPr>
      <w:spacing w:before="360" w:after="60"/>
      <w:outlineLvl w:val="0"/>
    </w:pPr>
    <w:rPr>
      <w:sz w:val="32"/>
    </w:rPr>
  </w:style>
  <w:style w:type="paragraph" w:styleId="Heading2">
    <w:name w:val="heading 2"/>
    <w:basedOn w:val="HeadingBase"/>
    <w:next w:val="BodyText"/>
    <w:link w:val="Heading2Char"/>
    <w:qFormat/>
    <w:rsid w:val="00CF7727"/>
    <w:pPr>
      <w:keepLines/>
      <w:spacing w:before="240" w:after="120"/>
      <w:outlineLvl w:val="1"/>
    </w:pPr>
    <w:rPr>
      <w:sz w:val="28"/>
      <w:szCs w:val="40"/>
    </w:rPr>
  </w:style>
  <w:style w:type="paragraph" w:styleId="Heading3">
    <w:name w:val="heading 3"/>
    <w:basedOn w:val="HeadingBase"/>
    <w:next w:val="BodyText"/>
    <w:link w:val="Heading3Char"/>
    <w:qFormat/>
    <w:rsid w:val="00CF7727"/>
    <w:pPr>
      <w:spacing w:before="180" w:after="120"/>
      <w:outlineLvl w:val="2"/>
    </w:pPr>
    <w:rPr>
      <w:spacing w:val="-10"/>
      <w:kern w:val="32"/>
    </w:rPr>
  </w:style>
  <w:style w:type="paragraph" w:styleId="Heading4">
    <w:name w:val="heading 4"/>
    <w:basedOn w:val="HeadingBase"/>
    <w:next w:val="BodyText"/>
    <w:link w:val="Heading4Char"/>
    <w:qFormat/>
    <w:rsid w:val="00CF7727"/>
    <w:pPr>
      <w:spacing w:before="160" w:after="120"/>
      <w:outlineLvl w:val="3"/>
    </w:pPr>
    <w:rPr>
      <w:sz w:val="22"/>
    </w:rPr>
  </w:style>
  <w:style w:type="paragraph" w:styleId="Heading5">
    <w:name w:val="heading 5"/>
    <w:basedOn w:val="HeadingBase"/>
    <w:next w:val="Normal"/>
    <w:link w:val="Heading5Char"/>
    <w:qFormat/>
    <w:rsid w:val="00CF7727"/>
    <w:pPr>
      <w:spacing w:before="80"/>
      <w:outlineLvl w:val="4"/>
    </w:pPr>
    <w:rPr>
      <w:color w:val="918585"/>
      <w:sz w:val="20"/>
    </w:rPr>
  </w:style>
  <w:style w:type="paragraph" w:styleId="Heading6">
    <w:name w:val="heading 6"/>
    <w:basedOn w:val="HeadingBase"/>
    <w:next w:val="Normal"/>
    <w:link w:val="Heading6Char"/>
    <w:qFormat/>
    <w:rsid w:val="00CF7727"/>
    <w:pPr>
      <w:spacing w:before="60"/>
      <w:outlineLvl w:val="5"/>
    </w:pPr>
    <w:rPr>
      <w:color w:val="918585"/>
      <w:sz w:val="20"/>
    </w:rPr>
  </w:style>
  <w:style w:type="paragraph" w:styleId="Heading7">
    <w:name w:val="heading 7"/>
    <w:basedOn w:val="Normal"/>
    <w:next w:val="Normal"/>
    <w:link w:val="Heading7Char"/>
    <w:qFormat/>
    <w:rsid w:val="00CF7727"/>
    <w:pPr>
      <w:ind w:left="720"/>
      <w:outlineLvl w:val="6"/>
    </w:pPr>
    <w:rPr>
      <w:i/>
    </w:rPr>
  </w:style>
  <w:style w:type="paragraph" w:styleId="Heading8">
    <w:name w:val="heading 8"/>
    <w:basedOn w:val="Normal"/>
    <w:next w:val="Normal"/>
    <w:link w:val="Heading8Char"/>
    <w:qFormat/>
    <w:rsid w:val="00CF7727"/>
    <w:pPr>
      <w:ind w:left="720"/>
      <w:outlineLvl w:val="7"/>
    </w:pPr>
    <w:rPr>
      <w:i/>
    </w:rPr>
  </w:style>
  <w:style w:type="paragraph" w:styleId="Heading9">
    <w:name w:val="heading 9"/>
    <w:basedOn w:val="Normal"/>
    <w:next w:val="Normal"/>
    <w:link w:val="Heading9Char"/>
    <w:qFormat/>
    <w:rsid w:val="00CF7727"/>
    <w:pPr>
      <w:ind w:left="720"/>
      <w:outlineLvl w:val="8"/>
    </w:pPr>
    <w:rPr>
      <w:i/>
    </w:rPr>
  </w:style>
  <w:style w:type="character" w:default="1" w:styleId="DefaultParagraphFont">
    <w:name w:val="Default Paragraph Font"/>
    <w:uiPriority w:val="1"/>
    <w:unhideWhenUsed/>
    <w:rsid w:val="00CF77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727"/>
  </w:style>
  <w:style w:type="character" w:customStyle="1" w:styleId="Heading1Char">
    <w:name w:val="Heading 1 Char"/>
    <w:basedOn w:val="DefaultParagraphFont"/>
    <w:link w:val="Heading1"/>
    <w:rsid w:val="00CF7727"/>
    <w:rPr>
      <w:rFonts w:ascii="Times New Roman" w:eastAsia="Times New Roman" w:hAnsi="Times New Roman" w:cs="Times New Roman"/>
      <w:b/>
      <w:sz w:val="32"/>
      <w:szCs w:val="20"/>
      <w:lang w:eastAsia="en-US"/>
    </w:rPr>
  </w:style>
  <w:style w:type="paragraph" w:styleId="BodyText">
    <w:name w:val="Body Text"/>
    <w:basedOn w:val="Normal"/>
    <w:link w:val="BodyTextChar"/>
    <w:rsid w:val="00CF77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7727"/>
    <w:rPr>
      <w:rFonts w:ascii="Times New Roman" w:eastAsia="Times New Roman" w:hAnsi="Times New Roman" w:cs="Times New Roman"/>
      <w:sz w:val="24"/>
      <w:lang w:eastAsia="en-US"/>
    </w:rPr>
  </w:style>
  <w:style w:type="paragraph" w:styleId="Footer">
    <w:name w:val="footer"/>
    <w:basedOn w:val="Normal"/>
    <w:link w:val="FooterChar"/>
    <w:rsid w:val="00CF77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727"/>
    <w:rPr>
      <w:rFonts w:ascii="Times New Roman" w:eastAsia="Times New Roman" w:hAnsi="Times New Roman" w:cs="Times New Roman"/>
      <w:sz w:val="16"/>
      <w:lang w:eastAsia="en-US"/>
    </w:rPr>
  </w:style>
  <w:style w:type="paragraph" w:styleId="ListBullet">
    <w:name w:val="List Bullet"/>
    <w:basedOn w:val="List"/>
    <w:rsid w:val="00CF7727"/>
    <w:pPr>
      <w:numPr>
        <w:numId w:val="13"/>
      </w:numPr>
      <w:tabs>
        <w:tab w:val="clear" w:pos="340"/>
      </w:tabs>
      <w:spacing w:before="40" w:after="40"/>
    </w:pPr>
  </w:style>
  <w:style w:type="character" w:customStyle="1" w:styleId="SpecialBold">
    <w:name w:val="Special Bold"/>
    <w:basedOn w:val="DefaultParagraphFont"/>
    <w:rsid w:val="00CF7727"/>
    <w:rPr>
      <w:b/>
      <w:spacing w:val="0"/>
    </w:rPr>
  </w:style>
  <w:style w:type="paragraph" w:styleId="ListBullet2">
    <w:name w:val="List Bullet 2"/>
    <w:basedOn w:val="List2"/>
    <w:rsid w:val="00CF7727"/>
    <w:pPr>
      <w:numPr>
        <w:numId w:val="14"/>
      </w:numPr>
      <w:tabs>
        <w:tab w:val="clear" w:pos="680"/>
      </w:tabs>
    </w:pPr>
  </w:style>
  <w:style w:type="character" w:styleId="Emphasis">
    <w:name w:val="Emphasis"/>
    <w:basedOn w:val="DefaultParagraphFont"/>
    <w:qFormat/>
    <w:rsid w:val="00CF7727"/>
    <w:rPr>
      <w:i/>
    </w:rPr>
  </w:style>
  <w:style w:type="paragraph" w:customStyle="1" w:styleId="SuperHeading">
    <w:name w:val="SuperHeading"/>
    <w:basedOn w:val="Normal"/>
    <w:rsid w:val="00CF7727"/>
    <w:pPr>
      <w:spacing w:before="240" w:after="120"/>
      <w:outlineLvl w:val="0"/>
    </w:pPr>
    <w:rPr>
      <w:rFonts w:ascii="Times New Roman" w:hAnsi="Times New Roman"/>
      <w:b/>
      <w:sz w:val="28"/>
    </w:rPr>
  </w:style>
  <w:style w:type="paragraph" w:customStyle="1" w:styleId="AllowPageBreak">
    <w:name w:val="AllowPageBreak"/>
    <w:rsid w:val="00CF77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7727"/>
    <w:rPr>
      <w:b/>
      <w:i/>
      <w:u w:val="none"/>
    </w:rPr>
  </w:style>
  <w:style w:type="character" w:customStyle="1" w:styleId="Heading2Char">
    <w:name w:val="Heading 2 Char"/>
    <w:basedOn w:val="DefaultParagraphFont"/>
    <w:link w:val="Heading2"/>
    <w:rsid w:val="00CF77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7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7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7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7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7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7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727"/>
    <w:rPr>
      <w:rFonts w:ascii="Courier New" w:eastAsia="Times New Roman" w:hAnsi="Courier New" w:cs="Times New Roman"/>
      <w:i/>
      <w:szCs w:val="20"/>
      <w:lang w:eastAsia="en-US"/>
    </w:rPr>
  </w:style>
  <w:style w:type="paragraph" w:customStyle="1" w:styleId="HeadingBase">
    <w:name w:val="Heading Base"/>
    <w:rsid w:val="00CF77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727"/>
    <w:pPr>
      <w:tabs>
        <w:tab w:val="right" w:leader="dot" w:pos="9072"/>
      </w:tabs>
      <w:ind w:left="567"/>
    </w:pPr>
    <w:rPr>
      <w:szCs w:val="22"/>
    </w:rPr>
  </w:style>
  <w:style w:type="paragraph" w:customStyle="1" w:styleId="TOCBase">
    <w:name w:val="TOC Base"/>
    <w:rsid w:val="00CF77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727"/>
    <w:pPr>
      <w:tabs>
        <w:tab w:val="right" w:leader="dot" w:pos="9072"/>
      </w:tabs>
      <w:spacing w:before="40" w:after="40"/>
      <w:ind w:left="284"/>
    </w:pPr>
    <w:rPr>
      <w:rFonts w:ascii="Times New Roman" w:hAnsi="Times New Roman"/>
    </w:rPr>
  </w:style>
  <w:style w:type="paragraph" w:styleId="TOC1">
    <w:name w:val="toc 1"/>
    <w:basedOn w:val="TOCBase"/>
    <w:next w:val="Normal"/>
    <w:rsid w:val="00CF77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7727"/>
    <w:pPr>
      <w:spacing w:before="5040"/>
      <w:jc w:val="center"/>
    </w:pPr>
    <w:rPr>
      <w:sz w:val="48"/>
      <w:szCs w:val="72"/>
      <w:lang w:val="en-US"/>
    </w:rPr>
  </w:style>
  <w:style w:type="character" w:customStyle="1" w:styleId="TitleChar">
    <w:name w:val="Title Char"/>
    <w:basedOn w:val="DefaultParagraphFont"/>
    <w:link w:val="Title"/>
    <w:rsid w:val="00CF77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727"/>
    <w:pPr>
      <w:tabs>
        <w:tab w:val="left" w:pos="3600"/>
        <w:tab w:val="left" w:pos="3958"/>
      </w:tabs>
    </w:pPr>
  </w:style>
  <w:style w:type="paragraph" w:styleId="List">
    <w:name w:val="List"/>
    <w:basedOn w:val="BodyText"/>
    <w:next w:val="BodyText"/>
    <w:rsid w:val="00CF7727"/>
    <w:pPr>
      <w:tabs>
        <w:tab w:val="left" w:pos="340"/>
      </w:tabs>
      <w:spacing w:before="60" w:after="60"/>
      <w:ind w:left="340" w:hanging="340"/>
    </w:pPr>
  </w:style>
  <w:style w:type="paragraph" w:customStyle="1" w:styleId="Note">
    <w:name w:val="Note"/>
    <w:basedOn w:val="BodyText"/>
    <w:rsid w:val="00CF77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727"/>
    <w:pPr>
      <w:framePr w:wrap="auto" w:hAnchor="text" w:y="6049"/>
    </w:pPr>
    <w:rPr>
      <w:color w:val="000000"/>
      <w:sz w:val="40"/>
    </w:rPr>
  </w:style>
  <w:style w:type="paragraph" w:customStyle="1" w:styleId="TOCTitle">
    <w:name w:val="TOCTitle"/>
    <w:basedOn w:val="Heading1"/>
    <w:rsid w:val="00CF7727"/>
    <w:pPr>
      <w:spacing w:after="240"/>
      <w:jc w:val="center"/>
      <w:outlineLvl w:val="9"/>
    </w:pPr>
    <w:rPr>
      <w:caps/>
    </w:rPr>
  </w:style>
  <w:style w:type="paragraph" w:customStyle="1" w:styleId="Version">
    <w:name w:val="Version"/>
    <w:rsid w:val="00CF77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727"/>
    <w:pPr>
      <w:keepNext w:val="0"/>
      <w:tabs>
        <w:tab w:val="right" w:pos="4176"/>
      </w:tabs>
      <w:ind w:left="198" w:hanging="198"/>
    </w:pPr>
    <w:rPr>
      <w:rFonts w:ascii="Garamond" w:hAnsi="Garamond"/>
    </w:rPr>
  </w:style>
  <w:style w:type="paragraph" w:styleId="IndexHeading">
    <w:name w:val="index heading"/>
    <w:basedOn w:val="Normal"/>
    <w:next w:val="Index1"/>
    <w:semiHidden/>
    <w:rsid w:val="00CF7727"/>
    <w:pPr>
      <w:spacing w:before="120" w:after="120"/>
    </w:pPr>
    <w:rPr>
      <w:rFonts w:ascii="Arial" w:hAnsi="Arial"/>
      <w:b/>
      <w:color w:val="918585"/>
      <w:sz w:val="24"/>
    </w:rPr>
  </w:style>
  <w:style w:type="paragraph" w:styleId="Header">
    <w:name w:val="header"/>
    <w:basedOn w:val="Normal"/>
    <w:link w:val="HeaderChar"/>
    <w:rsid w:val="00CF77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727"/>
    <w:rPr>
      <w:rFonts w:ascii="Times New Roman" w:eastAsia="Times New Roman" w:hAnsi="Times New Roman" w:cs="Times New Roman"/>
      <w:sz w:val="16"/>
      <w:szCs w:val="20"/>
      <w:lang w:val="en-GB" w:eastAsia="en-US"/>
    </w:rPr>
  </w:style>
  <w:style w:type="paragraph" w:customStyle="1" w:styleId="Chapter">
    <w:name w:val="Chapter"/>
    <w:basedOn w:val="Normal"/>
    <w:rsid w:val="00CF7727"/>
    <w:pPr>
      <w:spacing w:before="240"/>
    </w:pPr>
    <w:rPr>
      <w:rFonts w:ascii="Times New Roman" w:hAnsi="Times New Roman"/>
      <w:smallCaps/>
      <w:spacing w:val="80"/>
      <w:sz w:val="28"/>
    </w:rPr>
  </w:style>
  <w:style w:type="paragraph" w:customStyle="1" w:styleId="InChapter">
    <w:name w:val="InChapter"/>
    <w:basedOn w:val="Heading3"/>
    <w:rsid w:val="00CF7727"/>
    <w:pPr>
      <w:spacing w:after="240"/>
      <w:outlineLvl w:val="9"/>
    </w:pPr>
    <w:rPr>
      <w:noProof/>
    </w:rPr>
  </w:style>
  <w:style w:type="paragraph" w:styleId="Index2">
    <w:name w:val="index 2"/>
    <w:basedOn w:val="Normal"/>
    <w:next w:val="Normal"/>
    <w:semiHidden/>
    <w:rsid w:val="00CF7727"/>
    <w:pPr>
      <w:tabs>
        <w:tab w:val="right" w:pos="4176"/>
      </w:tabs>
      <w:ind w:left="568" w:hanging="284"/>
    </w:pPr>
    <w:rPr>
      <w:rFonts w:ascii="Garamond" w:hAnsi="Garamond"/>
    </w:rPr>
  </w:style>
  <w:style w:type="paragraph" w:customStyle="1" w:styleId="Byline">
    <w:name w:val="Byline"/>
    <w:rsid w:val="00CF77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727"/>
    <w:pPr>
      <w:tabs>
        <w:tab w:val="clear" w:pos="3600"/>
        <w:tab w:val="clear" w:pos="3958"/>
      </w:tabs>
      <w:jc w:val="right"/>
    </w:pPr>
  </w:style>
  <w:style w:type="paragraph" w:styleId="Caption">
    <w:name w:val="caption"/>
    <w:basedOn w:val="BodyText"/>
    <w:next w:val="Normal"/>
    <w:qFormat/>
    <w:rsid w:val="00CF7727"/>
    <w:pPr>
      <w:framePr w:w="2268" w:hSpace="181" w:vSpace="181" w:wrap="around" w:vAnchor="text" w:hAnchor="page" w:x="1135" w:y="285" w:anchorLock="1"/>
    </w:pPr>
    <w:rPr>
      <w:i/>
    </w:rPr>
  </w:style>
  <w:style w:type="paragraph" w:customStyle="1" w:styleId="MiniTOCTitle">
    <w:name w:val="MiniTOCTitle"/>
    <w:basedOn w:val="Heading4"/>
    <w:rsid w:val="00CF7727"/>
    <w:pPr>
      <w:spacing w:before="240"/>
      <w:outlineLvl w:val="9"/>
    </w:pPr>
    <w:rPr>
      <w:noProof/>
      <w:sz w:val="24"/>
    </w:rPr>
  </w:style>
  <w:style w:type="paragraph" w:customStyle="1" w:styleId="MiniTOCItem">
    <w:name w:val="MiniTOCItem"/>
    <w:basedOn w:val="ListBullet"/>
    <w:rsid w:val="00CF7727"/>
    <w:pPr>
      <w:numPr>
        <w:numId w:val="0"/>
      </w:numPr>
      <w:tabs>
        <w:tab w:val="right" w:leader="dot" w:pos="6521"/>
      </w:tabs>
      <w:spacing w:before="0" w:after="0"/>
    </w:pPr>
  </w:style>
  <w:style w:type="paragraph" w:customStyle="1" w:styleId="TOFTitle">
    <w:name w:val="TOFTitle"/>
    <w:basedOn w:val="TOCTitle"/>
    <w:rsid w:val="00CF7727"/>
  </w:style>
  <w:style w:type="paragraph" w:styleId="TableofFigures">
    <w:name w:val="table of figures"/>
    <w:basedOn w:val="Normal"/>
    <w:next w:val="Normal"/>
    <w:semiHidden/>
    <w:rsid w:val="00CF7727"/>
    <w:pPr>
      <w:tabs>
        <w:tab w:val="right" w:leader="dot" w:pos="9072"/>
      </w:tabs>
      <w:ind w:left="970" w:hanging="403"/>
    </w:pPr>
    <w:rPr>
      <w:rFonts w:ascii="Times New Roman" w:hAnsi="Times New Roman"/>
      <w:b/>
    </w:rPr>
  </w:style>
  <w:style w:type="paragraph" w:styleId="ListNumber">
    <w:name w:val="List Number"/>
    <w:basedOn w:val="List"/>
    <w:rsid w:val="00CF7727"/>
    <w:pPr>
      <w:numPr>
        <w:numId w:val="11"/>
      </w:numPr>
    </w:pPr>
  </w:style>
  <w:style w:type="character" w:customStyle="1" w:styleId="WingdingSymbols">
    <w:name w:val="Wingding Symbols"/>
    <w:rsid w:val="00CF7727"/>
    <w:rPr>
      <w:rFonts w:ascii="Wingdings" w:hAnsi="Wingdings"/>
    </w:rPr>
  </w:style>
  <w:style w:type="paragraph" w:customStyle="1" w:styleId="TableHeading">
    <w:name w:val="Table Heading"/>
    <w:basedOn w:val="HeadingBase"/>
    <w:rsid w:val="00CF7727"/>
    <w:pPr>
      <w:keepLines/>
      <w:pBdr>
        <w:bottom w:val="single" w:sz="6" w:space="1" w:color="918585"/>
      </w:pBdr>
      <w:spacing w:before="240"/>
    </w:pPr>
  </w:style>
  <w:style w:type="character" w:customStyle="1" w:styleId="HotSpot">
    <w:name w:val="HotSpot"/>
    <w:rsid w:val="00CF7727"/>
    <w:rPr>
      <w:color w:val="0033CC"/>
      <w:u w:val="none"/>
    </w:rPr>
  </w:style>
  <w:style w:type="paragraph" w:customStyle="1" w:styleId="BodyTextRight">
    <w:name w:val="Body Text Right"/>
    <w:basedOn w:val="BodyText"/>
    <w:rsid w:val="00CF7727"/>
    <w:pPr>
      <w:spacing w:before="0" w:after="0"/>
      <w:jc w:val="right"/>
    </w:pPr>
  </w:style>
  <w:style w:type="paragraph" w:styleId="Index3">
    <w:name w:val="index 3"/>
    <w:basedOn w:val="ListNumber2"/>
    <w:next w:val="Normal"/>
    <w:semiHidden/>
    <w:rsid w:val="00CF7727"/>
    <w:pPr>
      <w:numPr>
        <w:numId w:val="0"/>
      </w:numPr>
      <w:tabs>
        <w:tab w:val="right" w:leader="dot" w:pos="4176"/>
      </w:tabs>
    </w:pPr>
  </w:style>
  <w:style w:type="paragraph" w:styleId="ListNumber2">
    <w:name w:val="List Number 2"/>
    <w:basedOn w:val="List2"/>
    <w:rsid w:val="00CF7727"/>
    <w:pPr>
      <w:numPr>
        <w:numId w:val="10"/>
      </w:numPr>
      <w:tabs>
        <w:tab w:val="clear" w:pos="1060"/>
      </w:tabs>
    </w:pPr>
  </w:style>
  <w:style w:type="paragraph" w:customStyle="1" w:styleId="MarginNote">
    <w:name w:val="Margin Note"/>
    <w:basedOn w:val="BodyText"/>
    <w:rsid w:val="00CF77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7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7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727"/>
    <w:rPr>
      <w:sz w:val="32"/>
    </w:rPr>
  </w:style>
  <w:style w:type="paragraph" w:customStyle="1" w:styleId="HeadingProcedure">
    <w:name w:val="Heading Procedure"/>
    <w:basedOn w:val="HeadingBase"/>
    <w:next w:val="Normal"/>
    <w:rsid w:val="00CF7727"/>
    <w:pPr>
      <w:tabs>
        <w:tab w:val="left" w:pos="0"/>
      </w:tabs>
      <w:spacing w:before="120" w:after="60"/>
    </w:pPr>
    <w:rPr>
      <w:i/>
      <w:color w:val="918585"/>
      <w:sz w:val="22"/>
    </w:rPr>
  </w:style>
  <w:style w:type="paragraph" w:customStyle="1" w:styleId="TableBodyText">
    <w:name w:val="Table Body Text"/>
    <w:basedOn w:val="BodyText"/>
    <w:rsid w:val="00CF7727"/>
    <w:pPr>
      <w:spacing w:before="60" w:after="60"/>
    </w:pPr>
  </w:style>
  <w:style w:type="paragraph" w:styleId="ListContinue">
    <w:name w:val="List Continue"/>
    <w:basedOn w:val="List"/>
    <w:rsid w:val="00CF7727"/>
    <w:pPr>
      <w:ind w:firstLine="0"/>
    </w:pPr>
  </w:style>
  <w:style w:type="paragraph" w:customStyle="1" w:styleId="ListNote">
    <w:name w:val="List Note"/>
    <w:basedOn w:val="List"/>
    <w:rsid w:val="00CF7727"/>
    <w:pPr>
      <w:pBdr>
        <w:top w:val="single" w:sz="6" w:space="2" w:color="918585"/>
        <w:bottom w:val="single" w:sz="6" w:space="2" w:color="918585"/>
      </w:pBdr>
      <w:tabs>
        <w:tab w:val="left" w:pos="1021"/>
      </w:tabs>
      <w:ind w:firstLine="0"/>
    </w:pPr>
  </w:style>
  <w:style w:type="paragraph" w:customStyle="1" w:styleId="Warning">
    <w:name w:val="Warning"/>
    <w:basedOn w:val="BodyText"/>
    <w:rsid w:val="00CF7727"/>
    <w:pPr>
      <w:shd w:val="clear" w:color="auto" w:fill="D9D9D9"/>
      <w:tabs>
        <w:tab w:val="left" w:pos="992"/>
      </w:tabs>
      <w:ind w:left="119" w:right="119"/>
    </w:pPr>
    <w:rPr>
      <w:sz w:val="20"/>
    </w:rPr>
  </w:style>
  <w:style w:type="paragraph" w:customStyle="1" w:styleId="MarginIcons">
    <w:name w:val="Margin Icons"/>
    <w:basedOn w:val="BodyText"/>
    <w:rsid w:val="00CF77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727"/>
    <w:rPr>
      <w:rFonts w:ascii="Courier New" w:hAnsi="Courier New"/>
    </w:rPr>
  </w:style>
  <w:style w:type="paragraph" w:customStyle="1" w:styleId="NoteBullet">
    <w:name w:val="Note Bullet"/>
    <w:basedOn w:val="Note"/>
    <w:rsid w:val="00CF7727"/>
    <w:pPr>
      <w:tabs>
        <w:tab w:val="clear" w:pos="680"/>
      </w:tabs>
      <w:spacing w:before="60" w:after="60"/>
    </w:pPr>
  </w:style>
  <w:style w:type="paragraph" w:customStyle="1" w:styleId="SubHeading2">
    <w:name w:val="SubHeading2"/>
    <w:basedOn w:val="HeadingBase"/>
    <w:rsid w:val="00CF7727"/>
    <w:pPr>
      <w:spacing w:before="240" w:after="60"/>
    </w:pPr>
    <w:rPr>
      <w:sz w:val="20"/>
    </w:rPr>
  </w:style>
  <w:style w:type="paragraph" w:customStyle="1" w:styleId="SubHeading1">
    <w:name w:val="SubHeading1"/>
    <w:basedOn w:val="HeadingBase"/>
    <w:rsid w:val="00CF7727"/>
    <w:pPr>
      <w:spacing w:before="240" w:after="60"/>
    </w:pPr>
    <w:rPr>
      <w:color w:val="918585"/>
      <w:sz w:val="22"/>
    </w:rPr>
  </w:style>
  <w:style w:type="paragraph" w:customStyle="1" w:styleId="SideHeading">
    <w:name w:val="Side Heading"/>
    <w:basedOn w:val="HeadingBase"/>
    <w:rsid w:val="00CF77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727"/>
    <w:pPr>
      <w:numPr>
        <w:numId w:val="12"/>
      </w:numPr>
    </w:pPr>
  </w:style>
  <w:style w:type="paragraph" w:styleId="PlainText">
    <w:name w:val="Plain Text"/>
    <w:basedOn w:val="Normal"/>
    <w:link w:val="PlainTextChar"/>
    <w:rsid w:val="00CF7727"/>
    <w:rPr>
      <w:sz w:val="20"/>
    </w:rPr>
  </w:style>
  <w:style w:type="character" w:customStyle="1" w:styleId="PlainTextChar">
    <w:name w:val="Plain Text Char"/>
    <w:basedOn w:val="DefaultParagraphFont"/>
    <w:link w:val="PlainText"/>
    <w:rsid w:val="00CF7727"/>
    <w:rPr>
      <w:rFonts w:ascii="Courier New" w:eastAsia="Times New Roman" w:hAnsi="Courier New" w:cs="Times New Roman"/>
      <w:sz w:val="20"/>
      <w:szCs w:val="20"/>
      <w:lang w:eastAsia="en-US"/>
    </w:rPr>
  </w:style>
  <w:style w:type="character" w:customStyle="1" w:styleId="MenuOption">
    <w:name w:val="Menu Option"/>
    <w:basedOn w:val="DefaultParagraphFont"/>
    <w:rsid w:val="00CF7727"/>
    <w:rPr>
      <w:b/>
      <w:smallCaps/>
    </w:rPr>
  </w:style>
  <w:style w:type="paragraph" w:customStyle="1" w:styleId="TableListNumber">
    <w:name w:val="Table List Number"/>
    <w:basedOn w:val="ListNumber"/>
    <w:rsid w:val="00CF7727"/>
    <w:pPr>
      <w:numPr>
        <w:numId w:val="0"/>
      </w:numPr>
    </w:pPr>
  </w:style>
  <w:style w:type="paragraph" w:styleId="TOC4">
    <w:name w:val="toc 4"/>
    <w:basedOn w:val="TOCBase"/>
    <w:next w:val="Normal"/>
    <w:semiHidden/>
    <w:rsid w:val="00CF7727"/>
    <w:pPr>
      <w:tabs>
        <w:tab w:val="right" w:leader="dot" w:pos="9071"/>
      </w:tabs>
      <w:ind w:left="1701"/>
    </w:pPr>
  </w:style>
  <w:style w:type="paragraph" w:customStyle="1" w:styleId="ListAlpha">
    <w:name w:val="List Alpha"/>
    <w:basedOn w:val="List"/>
    <w:rsid w:val="00CF7727"/>
    <w:pPr>
      <w:numPr>
        <w:numId w:val="9"/>
      </w:numPr>
    </w:pPr>
  </w:style>
  <w:style w:type="paragraph" w:customStyle="1" w:styleId="ListAlpha2">
    <w:name w:val="List Alpha 2"/>
    <w:basedOn w:val="List2"/>
    <w:rsid w:val="00CF7727"/>
    <w:pPr>
      <w:numPr>
        <w:numId w:val="8"/>
      </w:numPr>
    </w:pPr>
  </w:style>
  <w:style w:type="paragraph" w:styleId="List2">
    <w:name w:val="List 2"/>
    <w:basedOn w:val="BodyText"/>
    <w:rsid w:val="00CF7727"/>
    <w:pPr>
      <w:tabs>
        <w:tab w:val="left" w:pos="680"/>
      </w:tabs>
      <w:spacing w:before="60" w:after="60"/>
      <w:ind w:left="680" w:hanging="340"/>
    </w:pPr>
  </w:style>
  <w:style w:type="paragraph" w:styleId="List3">
    <w:name w:val="List 3"/>
    <w:basedOn w:val="BodyText"/>
    <w:rsid w:val="00CF7727"/>
    <w:pPr>
      <w:tabs>
        <w:tab w:val="left" w:pos="1021"/>
      </w:tabs>
      <w:spacing w:before="60" w:after="60"/>
      <w:ind w:left="1020" w:hanging="340"/>
    </w:pPr>
  </w:style>
  <w:style w:type="paragraph" w:styleId="List4">
    <w:name w:val="List 4"/>
    <w:basedOn w:val="BodyText"/>
    <w:rsid w:val="00CF7727"/>
    <w:pPr>
      <w:tabs>
        <w:tab w:val="left" w:pos="1361"/>
      </w:tabs>
      <w:spacing w:before="60" w:after="60"/>
      <w:ind w:left="1361" w:hanging="340"/>
    </w:pPr>
  </w:style>
  <w:style w:type="paragraph" w:styleId="List5">
    <w:name w:val="List 5"/>
    <w:basedOn w:val="BodyText"/>
    <w:rsid w:val="00CF7727"/>
    <w:pPr>
      <w:tabs>
        <w:tab w:val="left" w:pos="1701"/>
      </w:tabs>
      <w:spacing w:before="60" w:after="60"/>
      <w:ind w:left="1701" w:hanging="340"/>
    </w:pPr>
  </w:style>
  <w:style w:type="paragraph" w:styleId="ListBullet3">
    <w:name w:val="List Bullet 3"/>
    <w:basedOn w:val="List3"/>
    <w:rsid w:val="00CF7727"/>
    <w:pPr>
      <w:numPr>
        <w:numId w:val="15"/>
      </w:numPr>
      <w:tabs>
        <w:tab w:val="clear" w:pos="1021"/>
      </w:tabs>
      <w:ind w:left="1037" w:hanging="357"/>
    </w:pPr>
  </w:style>
  <w:style w:type="paragraph" w:styleId="ListBullet4">
    <w:name w:val="List Bullet 4"/>
    <w:basedOn w:val="List4"/>
    <w:rsid w:val="00CF7727"/>
    <w:pPr>
      <w:numPr>
        <w:numId w:val="3"/>
      </w:numPr>
    </w:pPr>
  </w:style>
  <w:style w:type="paragraph" w:styleId="ListBullet5">
    <w:name w:val="List Bullet 5"/>
    <w:basedOn w:val="List5"/>
    <w:rsid w:val="00CF7727"/>
    <w:pPr>
      <w:numPr>
        <w:numId w:val="4"/>
      </w:numPr>
    </w:pPr>
  </w:style>
  <w:style w:type="paragraph" w:styleId="ListContinue2">
    <w:name w:val="List Continue 2"/>
    <w:basedOn w:val="List2"/>
    <w:rsid w:val="00CF7727"/>
    <w:pPr>
      <w:ind w:firstLine="0"/>
    </w:pPr>
  </w:style>
  <w:style w:type="paragraph" w:styleId="ListContinue3">
    <w:name w:val="List Continue 3"/>
    <w:basedOn w:val="List3"/>
    <w:rsid w:val="00CF7727"/>
    <w:pPr>
      <w:ind w:left="1021" w:firstLine="0"/>
    </w:pPr>
  </w:style>
  <w:style w:type="paragraph" w:styleId="ListContinue4">
    <w:name w:val="List Continue 4"/>
    <w:basedOn w:val="List4"/>
    <w:rsid w:val="00CF7727"/>
    <w:pPr>
      <w:ind w:firstLine="0"/>
    </w:pPr>
  </w:style>
  <w:style w:type="paragraph" w:styleId="ListContinue5">
    <w:name w:val="List Continue 5"/>
    <w:basedOn w:val="List5"/>
    <w:rsid w:val="00CF7727"/>
    <w:pPr>
      <w:ind w:firstLine="0"/>
    </w:pPr>
  </w:style>
  <w:style w:type="paragraph" w:styleId="ListNumber3">
    <w:name w:val="List Number 3"/>
    <w:basedOn w:val="List3"/>
    <w:rsid w:val="00CF7727"/>
    <w:pPr>
      <w:numPr>
        <w:numId w:val="5"/>
      </w:numPr>
    </w:pPr>
  </w:style>
  <w:style w:type="paragraph" w:styleId="ListNumber4">
    <w:name w:val="List Number 4"/>
    <w:basedOn w:val="List4"/>
    <w:rsid w:val="00CF7727"/>
    <w:pPr>
      <w:numPr>
        <w:numId w:val="6"/>
      </w:numPr>
    </w:pPr>
  </w:style>
  <w:style w:type="paragraph" w:styleId="ListNumber5">
    <w:name w:val="List Number 5"/>
    <w:basedOn w:val="List5"/>
    <w:rsid w:val="00CF7727"/>
    <w:pPr>
      <w:numPr>
        <w:numId w:val="7"/>
      </w:numPr>
    </w:pPr>
  </w:style>
  <w:style w:type="paragraph" w:styleId="BlockText">
    <w:name w:val="Block Text"/>
    <w:basedOn w:val="Normal"/>
    <w:rsid w:val="00CF7727"/>
    <w:pPr>
      <w:spacing w:after="120"/>
      <w:ind w:left="1440" w:right="1440"/>
    </w:pPr>
  </w:style>
  <w:style w:type="character" w:customStyle="1" w:styleId="Subscript">
    <w:name w:val="Subscript"/>
    <w:basedOn w:val="DefaultParagraphFont"/>
    <w:rsid w:val="00CF7727"/>
    <w:rPr>
      <w:sz w:val="16"/>
      <w:vertAlign w:val="subscript"/>
    </w:rPr>
  </w:style>
  <w:style w:type="character" w:customStyle="1" w:styleId="Superscript">
    <w:name w:val="Superscript"/>
    <w:basedOn w:val="DefaultParagraphFont"/>
    <w:rsid w:val="00CF7727"/>
    <w:rPr>
      <w:sz w:val="16"/>
      <w:vertAlign w:val="superscript"/>
    </w:rPr>
  </w:style>
  <w:style w:type="character" w:customStyle="1" w:styleId="Symbols">
    <w:name w:val="Symbols"/>
    <w:basedOn w:val="DefaultParagraphFont"/>
    <w:rsid w:val="00CF7727"/>
    <w:rPr>
      <w:rFonts w:ascii="Symbol" w:hAnsi="Symbol"/>
    </w:rPr>
  </w:style>
  <w:style w:type="character" w:customStyle="1" w:styleId="MenuOptions">
    <w:name w:val="Menu Options"/>
    <w:basedOn w:val="DefaultParagraphFont"/>
    <w:rsid w:val="00CF7727"/>
    <w:rPr>
      <w:rFonts w:ascii="Arial Narrow" w:hAnsi="Arial Narrow"/>
      <w:smallCaps/>
    </w:rPr>
  </w:style>
  <w:style w:type="character" w:customStyle="1" w:styleId="Buttons">
    <w:name w:val="Buttons"/>
    <w:basedOn w:val="DefaultParagraphFont"/>
    <w:rsid w:val="00CF7727"/>
    <w:rPr>
      <w:b/>
    </w:rPr>
  </w:style>
  <w:style w:type="character" w:customStyle="1" w:styleId="Underlined">
    <w:name w:val="Underlined"/>
    <w:basedOn w:val="DefaultParagraphFont"/>
    <w:rsid w:val="00CF7727"/>
    <w:rPr>
      <w:u w:val="single"/>
    </w:rPr>
  </w:style>
  <w:style w:type="paragraph" w:customStyle="1" w:styleId="TableBodyTextRight">
    <w:name w:val="Table Body Text Right"/>
    <w:basedOn w:val="TableBodyText"/>
    <w:rsid w:val="00CF7727"/>
    <w:pPr>
      <w:widowControl w:val="0"/>
      <w:autoSpaceDE w:val="0"/>
      <w:autoSpaceDN w:val="0"/>
      <w:adjustRightInd w:val="0"/>
      <w:jc w:val="right"/>
    </w:pPr>
    <w:rPr>
      <w:rFonts w:cs="Arial"/>
      <w:szCs w:val="18"/>
    </w:rPr>
  </w:style>
  <w:style w:type="paragraph" w:customStyle="1" w:styleId="CopyrightText">
    <w:name w:val="Copyright Text"/>
    <w:basedOn w:val="BodyText"/>
    <w:rsid w:val="00CF7727"/>
    <w:rPr>
      <w:sz w:val="18"/>
    </w:rPr>
  </w:style>
  <w:style w:type="paragraph" w:customStyle="1" w:styleId="BodySmallRight">
    <w:name w:val="Body Small Right"/>
    <w:basedOn w:val="BodyTextRight"/>
    <w:rsid w:val="00CF7727"/>
    <w:rPr>
      <w:sz w:val="18"/>
      <w:szCs w:val="18"/>
    </w:rPr>
  </w:style>
  <w:style w:type="paragraph" w:customStyle="1" w:styleId="MarginEdition">
    <w:name w:val="Margin Edition"/>
    <w:basedOn w:val="MarginNote"/>
    <w:rsid w:val="00CF7727"/>
    <w:pPr>
      <w:spacing w:before="0" w:after="0"/>
    </w:pPr>
    <w:rPr>
      <w:rFonts w:ascii="Times New Roman" w:hAnsi="Times New Roman"/>
      <w:color w:val="999999"/>
    </w:rPr>
  </w:style>
  <w:style w:type="paragraph" w:customStyle="1" w:styleId="Spacer">
    <w:name w:val="Spacer"/>
    <w:basedOn w:val="Normal"/>
    <w:rsid w:val="00CF7727"/>
    <w:rPr>
      <w:sz w:val="2"/>
      <w:szCs w:val="2"/>
    </w:rPr>
  </w:style>
  <w:style w:type="character" w:customStyle="1" w:styleId="Small">
    <w:name w:val="Small"/>
    <w:basedOn w:val="DefaultParagraphFont"/>
    <w:rsid w:val="00CF7727"/>
    <w:rPr>
      <w:sz w:val="16"/>
    </w:rPr>
  </w:style>
  <w:style w:type="paragraph" w:customStyle="1" w:styleId="WideTable">
    <w:name w:val="Wide Table"/>
    <w:basedOn w:val="Normal"/>
    <w:rsid w:val="00CF7727"/>
    <w:pPr>
      <w:ind w:left="-1418"/>
    </w:pPr>
    <w:rPr>
      <w:sz w:val="2"/>
      <w:szCs w:val="2"/>
    </w:rPr>
  </w:style>
  <w:style w:type="character" w:styleId="PageNumber">
    <w:name w:val="page number"/>
    <w:basedOn w:val="DefaultParagraphFont"/>
    <w:rsid w:val="00CF7727"/>
  </w:style>
  <w:style w:type="paragraph" w:styleId="Quote">
    <w:name w:val="Quote"/>
    <w:basedOn w:val="Heading1"/>
    <w:link w:val="QuoteChar"/>
    <w:qFormat/>
    <w:rsid w:val="00CF7727"/>
    <w:rPr>
      <w:b w:val="0"/>
      <w:sz w:val="72"/>
      <w:szCs w:val="72"/>
      <w:lang w:val="en-NZ"/>
    </w:rPr>
  </w:style>
  <w:style w:type="character" w:customStyle="1" w:styleId="QuoteChar">
    <w:name w:val="Quote Char"/>
    <w:basedOn w:val="DefaultParagraphFont"/>
    <w:link w:val="Quote"/>
    <w:rsid w:val="00CF77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727"/>
    <w:pPr>
      <w:pageBreakBefore/>
    </w:pPr>
  </w:style>
  <w:style w:type="paragraph" w:customStyle="1" w:styleId="Border">
    <w:name w:val="Border"/>
    <w:basedOn w:val="Normal"/>
    <w:qFormat/>
    <w:rsid w:val="00CF77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727"/>
    <w:rPr>
      <w:b/>
      <w:bCs/>
      <w:i/>
      <w:iCs/>
      <w:color w:val="auto"/>
    </w:rPr>
  </w:style>
  <w:style w:type="paragraph" w:styleId="IntenseQuote">
    <w:name w:val="Intense Quote"/>
    <w:basedOn w:val="Normal"/>
    <w:next w:val="Normal"/>
    <w:link w:val="IntenseQuoteChar"/>
    <w:uiPriority w:val="30"/>
    <w:qFormat/>
    <w:rsid w:val="00CF77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7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727"/>
    <w:rPr>
      <w:smallCaps/>
      <w:color w:val="auto"/>
      <w:u w:val="single"/>
    </w:rPr>
  </w:style>
  <w:style w:type="character" w:styleId="IntenseReference">
    <w:name w:val="Intense Reference"/>
    <w:basedOn w:val="DefaultParagraphFont"/>
    <w:uiPriority w:val="32"/>
    <w:qFormat/>
    <w:rsid w:val="00CF7727"/>
    <w:rPr>
      <w:b/>
      <w:bCs/>
      <w:smallCaps/>
      <w:color w:val="auto"/>
      <w:spacing w:val="5"/>
      <w:u w:val="single"/>
    </w:rPr>
  </w:style>
  <w:style w:type="paragraph" w:customStyle="1" w:styleId="2ColumnHeading">
    <w:name w:val="2Column Heading"/>
    <w:basedOn w:val="BodyText"/>
    <w:qFormat/>
    <w:rsid w:val="00CF7727"/>
    <w:pPr>
      <w:spacing w:after="60"/>
      <w:ind w:left="-2268"/>
    </w:pPr>
    <w:rPr>
      <w:b/>
    </w:rPr>
  </w:style>
  <w:style w:type="paragraph" w:customStyle="1" w:styleId="Heading1TOC">
    <w:name w:val="Heading1 TOC"/>
    <w:basedOn w:val="Normal"/>
    <w:qFormat/>
    <w:rsid w:val="00CF7727"/>
    <w:pPr>
      <w:spacing w:before="240" w:after="120"/>
    </w:pPr>
    <w:rPr>
      <w:rFonts w:ascii="Times New Roman" w:hAnsi="Times New Roman"/>
      <w:b/>
      <w:sz w:val="32"/>
    </w:rPr>
  </w:style>
  <w:style w:type="paragraph" w:customStyle="1" w:styleId="Heading2TOC">
    <w:name w:val="Heading2 TOC"/>
    <w:basedOn w:val="Normal"/>
    <w:qFormat/>
    <w:rsid w:val="00CF7727"/>
    <w:pPr>
      <w:spacing w:before="240" w:after="60"/>
    </w:pPr>
    <w:rPr>
      <w:rFonts w:ascii="Times New Roman" w:hAnsi="Times New Roman"/>
      <w:b/>
      <w:sz w:val="28"/>
    </w:rPr>
  </w:style>
  <w:style w:type="character" w:customStyle="1" w:styleId="Underline">
    <w:name w:val="Underline"/>
    <w:basedOn w:val="DefaultParagraphFont"/>
    <w:qFormat/>
    <w:rsid w:val="00CF7727"/>
    <w:rPr>
      <w:u w:val="single"/>
    </w:rPr>
  </w:style>
  <w:style w:type="paragraph" w:styleId="BalloonText">
    <w:name w:val="Balloon Text"/>
    <w:basedOn w:val="Normal"/>
    <w:link w:val="BalloonTextChar"/>
    <w:rsid w:val="00CF7727"/>
    <w:rPr>
      <w:rFonts w:ascii="Tahoma" w:hAnsi="Tahoma" w:cs="Tahoma"/>
      <w:sz w:val="16"/>
      <w:szCs w:val="16"/>
    </w:rPr>
  </w:style>
  <w:style w:type="character" w:customStyle="1" w:styleId="BalloonTextChar">
    <w:name w:val="Balloon Text Char"/>
    <w:basedOn w:val="DefaultParagraphFont"/>
    <w:link w:val="BalloonText"/>
    <w:rsid w:val="00CF77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7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77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727"/>
    <w:rPr>
      <w:b/>
      <w:color w:val="660033"/>
      <w:spacing w:val="0"/>
    </w:rPr>
  </w:style>
  <w:style w:type="paragraph" w:customStyle="1" w:styleId="Nameditemlist">
    <w:name w:val="Named item list"/>
    <w:basedOn w:val="BodyText"/>
    <w:qFormat/>
    <w:rsid w:val="00CF77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857</Words>
  <Characters>5523</Characters>
  <Application>Microsoft Office Word</Application>
  <DocSecurity>0</DocSecurity>
  <Lines>191</Lines>
  <Paragraphs>108</Paragraphs>
  <ScaleCrop>false</ScaleCrop>
  <Company>Author-it Software Corporation Ltd.</Company>
  <LinksUpToDate>false</LinksUpToDate>
  <CharactersWithSpaces>6318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ICAICT713A Manage IT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2012-05-29T06:05:00Z</dcterms:created>
  <dcterms:modified xsi:type="dcterms:W3CDTF">2012-05-29T06:05:00Z</dcterms:modified>
</cp:coreProperties>
</file>