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99C" w:rsidP="0090099C">
      <w:pPr>
        <w:pStyle w:val="Title"/>
      </w:pPr>
      <w:bookmarkStart w:id="0" w:name="_GoBack"/>
      <w:bookmarkEnd w:id="0"/>
      <w:r>
        <w:fldChar w:fldCharType="begin"/>
      </w:r>
      <w:r>
        <w:instrText xml:space="preserve"> TITLE   \* MERGEFORMAT </w:instrText>
      </w:r>
      <w:r>
        <w:fldChar w:fldCharType="separate"/>
      </w:r>
      <w:r>
        <w:t>ICAICT712A Develop a business intelligence framework</w:t>
      </w:r>
      <w:r>
        <w:fldChar w:fldCharType="end"/>
      </w:r>
    </w:p>
    <w:p w:rsidR="0090099C" w:rsidP="0090099C">
      <w:pPr>
        <w:pStyle w:val="Version"/>
        <w:sectPr w:rsidSect="00EC3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EF8" w:rsidP="00EC3EF8">
      <w:pPr>
        <w:pStyle w:val="SuperHeading"/>
      </w:pPr>
      <w:r w:rsidRPr="00EC3EF8">
        <w:t>ICAICT712A Develop a business intelligence framework</w:t>
      </w:r>
    </w:p>
    <w:p w:rsidR="00000000" w:rsidRPr="00EC3EF8" w:rsidP="00EC3EF8">
      <w:pPr>
        <w:pStyle w:val="Heading1"/>
      </w:pPr>
      <w:bookmarkStart w:id="1" w:name="O_416066"/>
      <w:bookmarkEnd w:id="1"/>
      <w:r w:rsidRPr="00EC3EF8">
        <w:t>Modification History</w:t>
      </w:r>
    </w:p>
    <w:tbl>
      <w:tblPr>
        <w:tblW w:w="0" w:type="auto"/>
        <w:tblLayout w:type="fixed"/>
        <w:tblCellMar>
          <w:left w:w="62" w:type="dxa"/>
          <w:right w:w="62" w:type="dxa"/>
        </w:tblCellMar>
        <w:tblLook w:val="0000"/>
      </w:tblPr>
      <w:tblGrid>
        <w:gridCol w:w="3174"/>
        <w:gridCol w:w="5913"/>
      </w:tblGrid>
      <w:tr w:rsidTr="00EC3EF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SpecialBold"/>
              </w:rPr>
              <w:t>Comments</w:t>
            </w:r>
          </w:p>
        </w:tc>
      </w:tr>
      <w:tr w:rsidTr="00EC3EF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 xml:space="preserve">This Unit first released with </w:t>
            </w:r>
            <w:r w:rsidRPr="00EC3EF8">
              <w:rPr>
                <w:rStyle w:val="Emphasis"/>
              </w:rPr>
              <w:t xml:space="preserve">ICA11 Information </w:t>
            </w:r>
            <w:r w:rsidRPr="00EC3EF8">
              <w:rPr>
                <w:rStyle w:val="Emphasis"/>
              </w:rPr>
              <w:t>and Communications Technology Training Package version 1.0</w:t>
            </w:r>
          </w:p>
        </w:tc>
      </w:tr>
    </w:tbl>
    <w:p w:rsidR="00000000" w:rsidRPr="00EC3EF8" w:rsidP="00EC3EF8">
      <w:pPr>
        <w:pStyle w:val="BodyText"/>
      </w:pPr>
    </w:p>
    <w:p w:rsidR="00000000" w:rsidRPr="00EC3EF8" w:rsidP="00EC3EF8">
      <w:pPr>
        <w:pStyle w:val="AllowPageBreak"/>
      </w:pPr>
    </w:p>
    <w:p w:rsidR="00000000" w:rsidRPr="00EC3EF8" w:rsidP="00EC3EF8">
      <w:pPr>
        <w:pStyle w:val="Heading1"/>
      </w:pPr>
      <w:bookmarkStart w:id="2" w:name="O_416067"/>
      <w:bookmarkEnd w:id="2"/>
      <w:r w:rsidRPr="00EC3EF8">
        <w:t>Unit Descriptor</w:t>
      </w:r>
    </w:p>
    <w:p w:rsidR="00000000" w:rsidRPr="00EC3EF8" w:rsidP="00EC3EF8">
      <w:pPr>
        <w:pStyle w:val="BodyText"/>
      </w:pPr>
      <w:r w:rsidRPr="00EC3EF8">
        <w:t>This unit describes the performance outcomes, skills and knowledge to manage business intelligence, including data mining and analysis.</w:t>
      </w:r>
    </w:p>
    <w:p w:rsidR="00000000" w:rsidRPr="00EC3EF8" w:rsidP="00EC3EF8">
      <w:pPr>
        <w:pStyle w:val="AllowPageBreak"/>
      </w:pPr>
    </w:p>
    <w:p w:rsidR="00000000" w:rsidRPr="00EC3EF8" w:rsidP="00EC3EF8">
      <w:pPr>
        <w:pStyle w:val="Heading1"/>
      </w:pPr>
      <w:bookmarkStart w:id="3" w:name="O_416068"/>
      <w:bookmarkEnd w:id="3"/>
      <w:r w:rsidRPr="00EC3EF8">
        <w:t>Application of the Unit</w:t>
      </w:r>
    </w:p>
    <w:p w:rsidR="00000000" w:rsidRPr="00EC3EF8" w:rsidP="00EC3EF8">
      <w:pPr>
        <w:pStyle w:val="BodyText"/>
      </w:pPr>
      <w:r w:rsidRPr="00EC3EF8">
        <w:t>Senior managers in medium to large organisations apply analytical and strategic business knowledge to direct the strategic planning to meet current and future business needs.</w:t>
      </w:r>
    </w:p>
    <w:p w:rsidR="00000000" w:rsidRPr="00EC3EF8" w:rsidP="00EC3EF8">
      <w:pPr>
        <w:pStyle w:val="AllowPageBreak"/>
      </w:pPr>
    </w:p>
    <w:p w:rsidR="00000000" w:rsidRPr="00EC3EF8" w:rsidP="00EC3EF8">
      <w:pPr>
        <w:pStyle w:val="Heading1"/>
      </w:pPr>
      <w:bookmarkStart w:id="4" w:name="O_416069"/>
      <w:bookmarkEnd w:id="4"/>
      <w:r w:rsidRPr="00EC3EF8">
        <w:t>Licensing/Regulatory Information</w:t>
      </w:r>
    </w:p>
    <w:p w:rsidR="00000000" w:rsidRPr="00EC3EF8" w:rsidP="00EC3EF8">
      <w:pPr>
        <w:pStyle w:val="BodyText"/>
      </w:pPr>
      <w:r w:rsidRPr="00EC3EF8">
        <w:t>No lice</w:t>
      </w:r>
      <w:r w:rsidRPr="00EC3EF8">
        <w:t>nsing, legislative, regulatory or certification requirements apply to this unit at the time of endorsement but users should confirm requirements with the relevant federal, state or territory authority.</w:t>
      </w:r>
    </w:p>
    <w:p w:rsidR="00000000" w:rsidRPr="00EC3EF8" w:rsidP="00EC3EF8">
      <w:pPr>
        <w:pStyle w:val="AllowPageBreak"/>
      </w:pPr>
    </w:p>
    <w:p w:rsidR="00000000" w:rsidRPr="00EC3EF8" w:rsidP="00EC3EF8">
      <w:pPr>
        <w:pStyle w:val="Heading1"/>
      </w:pPr>
      <w:bookmarkStart w:id="5" w:name="O_416070"/>
      <w:bookmarkEnd w:id="5"/>
      <w:r w:rsidRPr="00EC3EF8">
        <w:t>Pre-Requisites</w:t>
      </w:r>
    </w:p>
    <w:p w:rsidR="00000000" w:rsidRPr="00EC3EF8" w:rsidP="00EC3EF8">
      <w:pPr>
        <w:pStyle w:val="BodyText"/>
      </w:pPr>
      <w:r w:rsidRPr="00EC3EF8">
        <w:t>Not applicable.</w:t>
      </w:r>
    </w:p>
    <w:p w:rsidR="00000000" w:rsidRPr="00EC3EF8" w:rsidP="00EC3EF8">
      <w:pPr>
        <w:pStyle w:val="AllowPageBreak"/>
      </w:pPr>
    </w:p>
    <w:p w:rsidR="00000000" w:rsidRPr="00EC3EF8" w:rsidP="00EC3EF8">
      <w:pPr>
        <w:pStyle w:val="Heading1"/>
      </w:pPr>
      <w:bookmarkStart w:id="6" w:name="O_416071"/>
      <w:bookmarkEnd w:id="6"/>
      <w:r w:rsidRPr="00EC3EF8">
        <w:t>Employability Skills Information</w:t>
      </w:r>
    </w:p>
    <w:p w:rsidR="00000000" w:rsidRPr="00EC3EF8" w:rsidP="00EC3EF8">
      <w:pPr>
        <w:pStyle w:val="BodyText"/>
      </w:pPr>
      <w:r w:rsidRPr="00EC3EF8">
        <w:t>This unit contains employability skills.</w:t>
      </w:r>
    </w:p>
    <w:p w:rsidR="00000000" w:rsidRPr="00EC3EF8" w:rsidP="00EC3EF8">
      <w:pPr>
        <w:pStyle w:val="AllowPageBreak"/>
      </w:pPr>
    </w:p>
    <w:p w:rsidR="00000000" w:rsidRPr="00EC3EF8" w:rsidP="00EC3EF8">
      <w:pPr>
        <w:pStyle w:val="Heading1"/>
      </w:pPr>
      <w:bookmarkStart w:id="7" w:name="O_416072"/>
      <w:bookmarkEnd w:id="7"/>
      <w:r w:rsidRPr="00EC3EF8">
        <w:t>Elements and Performance Criteria Pre-Content</w:t>
      </w:r>
    </w:p>
    <w:tbl>
      <w:tblPr>
        <w:tblW w:w="0" w:type="auto"/>
        <w:tblLayout w:type="fixed"/>
        <w:tblCellMar>
          <w:left w:w="62" w:type="dxa"/>
          <w:right w:w="62" w:type="dxa"/>
        </w:tblCellMar>
        <w:tblLook w:val="0000"/>
      </w:tblPr>
      <w:tblGrid>
        <w:gridCol w:w="2491"/>
        <w:gridCol w:w="6389"/>
      </w:tblGrid>
      <w:tr w:rsidTr="00EC3EF8">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C3EF8" w:rsidP="00EC3EF8">
            <w:pPr>
              <w:pStyle w:val="BodyText"/>
            </w:pPr>
            <w:r w:rsidRPr="00EC3EF8">
              <w:rPr>
                <w:rStyle w:val="SpecialBold"/>
              </w:rPr>
              <w:t>Element</w:t>
            </w:r>
          </w:p>
        </w:tc>
        <w:tc>
          <w:tcPr>
            <w:tcW w:w="638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C3EF8">
            <w:pPr>
              <w:pStyle w:val="BodyText"/>
              <w:rPr>
                <w:lang w:val="en-NZ"/>
              </w:rPr>
            </w:pPr>
            <w:r w:rsidRPr="00EC3EF8">
              <w:rPr>
                <w:rStyle w:val="SpecialBold"/>
              </w:rPr>
              <w:t>Performance Criteria</w:t>
            </w:r>
          </w:p>
        </w:tc>
      </w:tr>
      <w:tr w:rsidTr="00EC3EF8">
        <w:tblPrEx>
          <w:tblW w:w="0" w:type="auto"/>
          <w:tblLayout w:type="fixed"/>
          <w:tblCellMar>
            <w:left w:w="62" w:type="dxa"/>
            <w:right w:w="62" w:type="dxa"/>
          </w:tblCellMar>
          <w:tblLook w:val="0000"/>
        </w:tblPrEx>
        <w:tc>
          <w:tcPr>
            <w:tcW w:w="24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C3EF8" w:rsidP="00EC3EF8">
            <w:pPr>
              <w:pStyle w:val="BodyText"/>
            </w:pPr>
            <w:r w:rsidRPr="00EC3EF8">
              <w:rPr>
                <w:rStyle w:val="Emphasis"/>
              </w:rPr>
              <w:t>Elements describe the essential outcomes of a unit of competency.</w:t>
            </w:r>
          </w:p>
        </w:tc>
        <w:tc>
          <w:tcPr>
            <w:tcW w:w="638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C3EF8" w:rsidP="00EC3EF8">
            <w:pPr>
              <w:pStyle w:val="BodyText"/>
            </w:pPr>
            <w:r w:rsidRPr="00EC3EF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C3EF8">
              <w:rPr>
                <w:rStyle w:val="Emphasis"/>
              </w:rPr>
              <w:t>nce is to be consistent with the evidence guide.</w:t>
            </w:r>
          </w:p>
        </w:tc>
      </w:tr>
    </w:tbl>
    <w:p w:rsidR="00000000" w:rsidRPr="00EC3EF8" w:rsidP="00EC3EF8">
      <w:pPr>
        <w:pStyle w:val="BodyText"/>
      </w:pPr>
    </w:p>
    <w:p w:rsidR="00000000" w:rsidRPr="00EC3EF8" w:rsidP="00EC3EF8">
      <w:pPr>
        <w:pStyle w:val="AllowPageBreak"/>
      </w:pPr>
    </w:p>
    <w:p w:rsidR="00000000" w:rsidRPr="00EC3EF8" w:rsidP="00EC3EF8">
      <w:pPr>
        <w:pStyle w:val="Heading1"/>
      </w:pPr>
      <w:bookmarkStart w:id="8" w:name="O_416073"/>
      <w:bookmarkEnd w:id="8"/>
      <w:r w:rsidRPr="00EC3EF8">
        <w:t>Elements and Performance Criteria</w:t>
      </w:r>
    </w:p>
    <w:tbl>
      <w:tblPr>
        <w:tblW w:w="0" w:type="auto"/>
        <w:tblLayout w:type="fixed"/>
        <w:tblCellMar>
          <w:left w:w="62" w:type="dxa"/>
          <w:right w:w="62" w:type="dxa"/>
        </w:tblCellMar>
        <w:tblLook w:val="0000"/>
      </w:tblPr>
      <w:tblGrid>
        <w:gridCol w:w="2503"/>
        <w:gridCol w:w="6377"/>
      </w:tblGrid>
      <w:tr w:rsidTr="00EC3EF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t>1. Elicit business intelligence requirements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 xml:space="preserve">1.1 Articulate the benefits of </w:t>
            </w:r>
            <w:r w:rsidRPr="00EC3EF8">
              <w:rPr>
                <w:rStyle w:val="BoldandItalics"/>
              </w:rPr>
              <w:t>business intelligence</w:t>
            </w:r>
          </w:p>
          <w:p w:rsidR="00000000" w:rsidRPr="00EC3EF8" w:rsidP="00EC3EF8">
            <w:pPr>
              <w:pStyle w:val="BodyText"/>
            </w:pPr>
            <w:r w:rsidRPr="00EC3EF8">
              <w:t xml:space="preserve">1.2 Select appropriate </w:t>
            </w:r>
            <w:r w:rsidRPr="00EC3EF8">
              <w:rPr>
                <w:rStyle w:val="BoldandItalics"/>
              </w:rPr>
              <w:t>system development methodology</w:t>
            </w:r>
            <w:r w:rsidRPr="00EC3EF8">
              <w:t xml:space="preserve"> fr</w:t>
            </w:r>
            <w:r w:rsidRPr="00EC3EF8">
              <w:t>om a range of options</w:t>
            </w:r>
          </w:p>
          <w:p w:rsidR="00000000" w:rsidRPr="00EC3EF8" w:rsidP="00EC3EF8">
            <w:pPr>
              <w:pStyle w:val="BodyText"/>
            </w:pPr>
            <w:r w:rsidRPr="00EC3EF8">
              <w:t>1.3 Evaluate impact of business intelligence on the enterprise</w:t>
            </w:r>
          </w:p>
          <w:p w:rsidR="00000000" w:rsidRPr="00EC3EF8" w:rsidP="00EC3EF8">
            <w:pPr>
              <w:pStyle w:val="BodyText"/>
            </w:pPr>
            <w:r w:rsidRPr="00EC3EF8">
              <w:t>1.4 Select appropriate business model for data repository</w:t>
            </w:r>
          </w:p>
          <w:p w:rsidR="00000000" w:rsidRPr="00EC3EF8" w:rsidP="00EC3EF8">
            <w:pPr>
              <w:pStyle w:val="BodyText"/>
            </w:pPr>
            <w:r w:rsidRPr="00EC3EF8">
              <w:t xml:space="preserve">1.5 Adopt a </w:t>
            </w:r>
            <w:r w:rsidRPr="00EC3EF8">
              <w:rPr>
                <w:rStyle w:val="BoldandItalics"/>
              </w:rPr>
              <w:t>metadata standard</w:t>
            </w:r>
            <w:r w:rsidRPr="00EC3EF8">
              <w:t xml:space="preserve"> for the enterprise</w:t>
            </w:r>
          </w:p>
          <w:p w:rsidR="00000000" w:rsidP="00EC3EF8">
            <w:pPr>
              <w:pStyle w:val="BodyText"/>
              <w:rPr>
                <w:lang w:val="en-NZ"/>
              </w:rPr>
            </w:pPr>
            <w:r w:rsidRPr="00EC3EF8">
              <w:t>1.6 Establish appropriate data analysis techniques</w:t>
            </w:r>
          </w:p>
        </w:tc>
      </w:tr>
      <w:tr w:rsidTr="00EC3EF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t>2. Direct business intelligence data manipulation</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2.1 Identify data sources and scope</w:t>
            </w:r>
          </w:p>
          <w:p w:rsidR="00000000" w:rsidRPr="00EC3EF8" w:rsidP="00EC3EF8">
            <w:pPr>
              <w:pStyle w:val="BodyText"/>
            </w:pPr>
            <w:r w:rsidRPr="00EC3EF8">
              <w:t>2.2 Endorse selected data-manipulation methods</w:t>
            </w:r>
          </w:p>
          <w:p w:rsidR="00000000" w:rsidRPr="00EC3EF8" w:rsidP="00EC3EF8">
            <w:pPr>
              <w:pStyle w:val="BodyText"/>
            </w:pPr>
            <w:r w:rsidRPr="00EC3EF8">
              <w:t>2.3 Review and commit to feasibility of architecture design</w:t>
            </w:r>
          </w:p>
          <w:p w:rsidR="00000000" w:rsidRPr="00EC3EF8" w:rsidP="00EC3EF8">
            <w:pPr>
              <w:pStyle w:val="BodyText"/>
            </w:pPr>
            <w:r w:rsidRPr="00EC3EF8">
              <w:t>2.4 Develop acceptance criteria</w:t>
            </w:r>
          </w:p>
          <w:p w:rsidR="00000000" w:rsidRPr="00EC3EF8" w:rsidP="00EC3EF8">
            <w:pPr>
              <w:pStyle w:val="BodyText"/>
            </w:pPr>
            <w:r w:rsidRPr="00EC3EF8">
              <w:t xml:space="preserve">2.5 Endorse selected </w:t>
            </w:r>
            <w:r w:rsidRPr="00EC3EF8">
              <w:rPr>
                <w:rStyle w:val="BoldandItalics"/>
              </w:rPr>
              <w:t>data-model</w:t>
            </w:r>
            <w:r w:rsidRPr="00EC3EF8">
              <w:rPr>
                <w:rStyle w:val="BoldandItalics"/>
              </w:rPr>
              <w:t>ling techniques</w:t>
            </w:r>
            <w:r w:rsidRPr="00EC3EF8">
              <w:t xml:space="preserve"> and processes</w:t>
            </w:r>
          </w:p>
          <w:p w:rsidR="00000000" w:rsidRPr="00EC3EF8" w:rsidP="00EC3EF8">
            <w:pPr>
              <w:pStyle w:val="BodyText"/>
            </w:pPr>
            <w:r w:rsidRPr="00EC3EF8">
              <w:t xml:space="preserve">2.6 Endorse a </w:t>
            </w:r>
            <w:r w:rsidRPr="00EC3EF8">
              <w:rPr>
                <w:rStyle w:val="BoldandItalics"/>
              </w:rPr>
              <w:t>load balancing algorithm</w:t>
            </w:r>
            <w:r w:rsidRPr="00EC3EF8">
              <w:t xml:space="preserve"> for optimum processing</w:t>
            </w:r>
          </w:p>
          <w:p w:rsidR="00000000" w:rsidP="00EC3EF8">
            <w:pPr>
              <w:pStyle w:val="BodyText"/>
              <w:rPr>
                <w:lang w:val="en-NZ"/>
              </w:rPr>
            </w:pPr>
            <w:r w:rsidRPr="00EC3EF8">
              <w:t>2.7 Sign off design specifications</w:t>
            </w:r>
          </w:p>
        </w:tc>
      </w:tr>
      <w:tr w:rsidTr="00EC3EF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t>3. Endorse business intelligence solution architecture</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3.1 Ensure data-warehousing management techniques and processes are accor</w:t>
            </w:r>
            <w:r w:rsidRPr="00EC3EF8">
              <w:t>ding to specifications</w:t>
            </w:r>
          </w:p>
          <w:p w:rsidR="00000000" w:rsidRPr="00EC3EF8" w:rsidP="00EC3EF8">
            <w:pPr>
              <w:pStyle w:val="BodyText"/>
            </w:pPr>
            <w:r w:rsidRPr="00EC3EF8">
              <w:t>3.2 Lead scoping of logical data models</w:t>
            </w:r>
          </w:p>
          <w:p w:rsidR="00000000" w:rsidRPr="00EC3EF8" w:rsidP="00EC3EF8">
            <w:pPr>
              <w:pStyle w:val="BodyText"/>
            </w:pPr>
            <w:r w:rsidRPr="00EC3EF8">
              <w:t xml:space="preserve">3.3 Supervise selection of </w:t>
            </w:r>
            <w:r w:rsidRPr="00EC3EF8">
              <w:rPr>
                <w:rStyle w:val="BoldandItalics"/>
              </w:rPr>
              <w:t>middleware</w:t>
            </w:r>
            <w:r w:rsidRPr="00EC3EF8">
              <w:t xml:space="preserve"> tools</w:t>
            </w:r>
          </w:p>
          <w:p w:rsidR="00000000" w:rsidP="00EC3EF8">
            <w:pPr>
              <w:pStyle w:val="BodyText"/>
              <w:rPr>
                <w:lang w:val="en-NZ"/>
              </w:rPr>
            </w:pPr>
            <w:r w:rsidRPr="00EC3EF8">
              <w:t xml:space="preserve">3.4 Review and commit to searchable </w:t>
            </w:r>
            <w:r w:rsidRPr="00EC3EF8">
              <w:rPr>
                <w:rStyle w:val="BoldandItalics"/>
              </w:rPr>
              <w:t>data repository</w:t>
            </w:r>
            <w:r w:rsidRPr="00EC3EF8">
              <w:t xml:space="preserve"> solution</w:t>
            </w:r>
          </w:p>
        </w:tc>
      </w:tr>
      <w:tr w:rsidTr="00EC3EF8">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t>4. Finalise testing and accept framework</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4.1 Finalise physical data model</w:t>
            </w:r>
          </w:p>
          <w:p w:rsidR="00000000" w:rsidRPr="00EC3EF8" w:rsidP="00EC3EF8">
            <w:pPr>
              <w:pStyle w:val="BodyText"/>
            </w:pPr>
            <w:r w:rsidRPr="00EC3EF8">
              <w:t xml:space="preserve">4.2 Complete </w:t>
            </w:r>
            <w:r w:rsidRPr="00EC3EF8">
              <w:t>testing overall model</w:t>
            </w:r>
          </w:p>
          <w:p w:rsidR="00000000" w:rsidRPr="00EC3EF8" w:rsidP="00EC3EF8">
            <w:pPr>
              <w:pStyle w:val="BodyText"/>
            </w:pPr>
            <w:r w:rsidRPr="00EC3EF8">
              <w:t>4.3 Test security</w:t>
            </w:r>
          </w:p>
          <w:p w:rsidR="00000000" w:rsidRPr="00EC3EF8" w:rsidP="00EC3EF8">
            <w:pPr>
              <w:pStyle w:val="BodyText"/>
            </w:pPr>
            <w:r w:rsidRPr="00EC3EF8">
              <w:t>4.4 Test integrity</w:t>
            </w:r>
          </w:p>
          <w:p w:rsidR="00000000" w:rsidRPr="00EC3EF8" w:rsidP="00EC3EF8">
            <w:pPr>
              <w:pStyle w:val="BodyText"/>
            </w:pPr>
            <w:r w:rsidRPr="00EC3EF8">
              <w:t>4.5 Perform user-acceptance test</w:t>
            </w:r>
          </w:p>
        </w:tc>
      </w:tr>
    </w:tbl>
    <w:p w:rsidR="00000000" w:rsidRPr="00EC3EF8" w:rsidP="00EC3EF8">
      <w:pPr>
        <w:pStyle w:val="BodyText"/>
      </w:pPr>
    </w:p>
    <w:p w:rsidR="00000000" w:rsidRPr="00EC3EF8" w:rsidP="00EC3EF8">
      <w:pPr>
        <w:pStyle w:val="AllowPageBreak"/>
      </w:pPr>
    </w:p>
    <w:p w:rsidR="00000000" w:rsidRPr="00EC3EF8" w:rsidP="00EC3EF8">
      <w:pPr>
        <w:pStyle w:val="Heading1"/>
      </w:pPr>
      <w:bookmarkStart w:id="9" w:name="O_416074"/>
      <w:bookmarkEnd w:id="9"/>
      <w:r w:rsidRPr="00EC3EF8">
        <w:t>Required Skills and Knowledge</w:t>
      </w:r>
    </w:p>
    <w:p w:rsidR="00000000" w:rsidRPr="00EC3EF8" w:rsidP="00EC3EF8">
      <w:pPr>
        <w:pStyle w:val="BodyText"/>
      </w:pPr>
      <w:r w:rsidRPr="00EC3EF8">
        <w:rPr>
          <w:rStyle w:val="Emphasis"/>
        </w:rPr>
        <w:t>This section describes the skills and knowledge required for this unit.</w:t>
      </w:r>
    </w:p>
    <w:p w:rsidR="00000000" w:rsidRPr="00EC3EF8" w:rsidP="00EC3EF8">
      <w:pPr>
        <w:pStyle w:val="BodyText"/>
      </w:pPr>
    </w:p>
    <w:p w:rsidR="00000000" w:rsidRPr="00EC3EF8" w:rsidP="00EC3EF8">
      <w:pPr>
        <w:pStyle w:val="BodyText"/>
      </w:pPr>
      <w:r w:rsidRPr="00EC3EF8">
        <w:rPr>
          <w:rStyle w:val="SpecialBold"/>
        </w:rPr>
        <w:t>Required skills</w:t>
      </w:r>
    </w:p>
    <w:p w:rsidR="00000000" w:rsidRPr="00EC3EF8" w:rsidP="00EC3EF8">
      <w:pPr>
        <w:pStyle w:val="BodyText"/>
      </w:pPr>
    </w:p>
    <w:p w:rsidR="00000000" w:rsidRPr="00EC3EF8" w:rsidP="00EC3EF8">
      <w:pPr>
        <w:pStyle w:val="ListBullet"/>
      </w:pPr>
      <w:r w:rsidRPr="00EC3EF8">
        <w:t>analytical skills to evaluate information</w:t>
      </w:r>
    </w:p>
    <w:p w:rsidR="00000000" w:rsidRPr="00EC3EF8" w:rsidP="00EC3EF8">
      <w:pPr>
        <w:pStyle w:val="ListBullet"/>
      </w:pPr>
      <w:r w:rsidRPr="00EC3EF8">
        <w:t>literacy skills to:</w:t>
      </w:r>
    </w:p>
    <w:p w:rsidR="00000000" w:rsidRPr="00EC3EF8" w:rsidP="00EC3EF8">
      <w:pPr>
        <w:pStyle w:val="ListBullet2"/>
      </w:pPr>
      <w:r w:rsidRPr="00EC3EF8">
        <w:t>conduct oral presentations to a group</w:t>
      </w:r>
    </w:p>
    <w:p w:rsidR="00000000" w:rsidRPr="00EC3EF8" w:rsidP="00EC3EF8">
      <w:pPr>
        <w:pStyle w:val="ListBullet2"/>
      </w:pPr>
      <w:r w:rsidRPr="00EC3EF8">
        <w:t>demonstrate leadership in a group</w:t>
      </w:r>
    </w:p>
    <w:p w:rsidR="00000000" w:rsidRPr="00EC3EF8" w:rsidP="00EC3EF8">
      <w:pPr>
        <w:pStyle w:val="ListBullet2"/>
      </w:pPr>
      <w:r w:rsidRPr="00EC3EF8">
        <w:t>prepare and overview reports</w:t>
      </w:r>
    </w:p>
    <w:p w:rsidR="00000000" w:rsidRPr="00EC3EF8" w:rsidP="00EC3EF8">
      <w:pPr>
        <w:pStyle w:val="ListBullet"/>
      </w:pPr>
      <w:r w:rsidRPr="00EC3EF8">
        <w:t>conflict-management skills to deal with grievances, disputes or disagreements</w:t>
      </w:r>
    </w:p>
    <w:p w:rsidR="00000000" w:rsidRPr="00EC3EF8" w:rsidP="00EC3EF8">
      <w:pPr>
        <w:pStyle w:val="ListBullet"/>
      </w:pPr>
      <w:r w:rsidRPr="00EC3EF8">
        <w:t>information t</w:t>
      </w:r>
      <w:r w:rsidRPr="00EC3EF8">
        <w:t>echnology skills to analyse and oversee research</w:t>
      </w:r>
    </w:p>
    <w:p w:rsidR="00000000" w:rsidRPr="00EC3EF8" w:rsidP="00EC3EF8">
      <w:pPr>
        <w:pStyle w:val="ListBullet"/>
      </w:pPr>
      <w:r w:rsidRPr="00EC3EF8">
        <w:t>initiative and enterprise skills to identify improvements to quality</w:t>
      </w:r>
    </w:p>
    <w:p w:rsidR="00000000" w:rsidRPr="00EC3EF8" w:rsidP="00EC3EF8">
      <w:pPr>
        <w:pStyle w:val="ListBullet"/>
      </w:pPr>
      <w:r w:rsidRPr="00EC3EF8">
        <w:t>planning and organisational skills to plan, prioritise and organise own work</w:t>
      </w:r>
    </w:p>
    <w:p w:rsidR="00000000" w:rsidRPr="00EC3EF8" w:rsidP="00EC3EF8">
      <w:pPr>
        <w:pStyle w:val="ListBullet"/>
      </w:pPr>
      <w:r w:rsidRPr="00EC3EF8">
        <w:t>problem-solving skills to resolve issues in the workplace</w:t>
      </w:r>
    </w:p>
    <w:p w:rsidR="00000000" w:rsidRPr="00EC3EF8" w:rsidP="00EC3EF8">
      <w:pPr>
        <w:pStyle w:val="ListBullet"/>
      </w:pPr>
      <w:r w:rsidRPr="00EC3EF8">
        <w:t>research skills to validate data and information.</w:t>
      </w:r>
    </w:p>
    <w:p w:rsidR="00000000" w:rsidRPr="00EC3EF8" w:rsidP="00EC3EF8">
      <w:pPr>
        <w:pStyle w:val="BodyText"/>
      </w:pPr>
    </w:p>
    <w:p w:rsidR="00000000" w:rsidRPr="00EC3EF8" w:rsidP="00EC3EF8">
      <w:pPr>
        <w:pStyle w:val="BodyText"/>
      </w:pPr>
      <w:r w:rsidRPr="00EC3EF8">
        <w:rPr>
          <w:rStyle w:val="SpecialBold"/>
        </w:rPr>
        <w:t>Required knowledge</w:t>
      </w:r>
    </w:p>
    <w:p w:rsidR="00000000" w:rsidRPr="00EC3EF8" w:rsidP="00EC3EF8">
      <w:pPr>
        <w:pStyle w:val="BodyText"/>
      </w:pPr>
    </w:p>
    <w:p w:rsidR="00000000" w:rsidRPr="00EC3EF8" w:rsidP="00EC3EF8">
      <w:pPr>
        <w:pStyle w:val="ListBullet"/>
      </w:pPr>
      <w:r w:rsidRPr="00EC3EF8">
        <w:t>equity and diversity principles as they apply to the project</w:t>
      </w:r>
    </w:p>
    <w:p w:rsidR="00000000" w:rsidRPr="00EC3EF8" w:rsidP="00EC3EF8">
      <w:pPr>
        <w:pStyle w:val="ListBullet"/>
      </w:pPr>
      <w:r w:rsidRPr="00EC3EF8">
        <w:t>OHS requirements</w:t>
      </w:r>
    </w:p>
    <w:p w:rsidR="00000000" w:rsidRPr="00EC3EF8" w:rsidP="00EC3EF8">
      <w:pPr>
        <w:pStyle w:val="ListBullet"/>
      </w:pPr>
      <w:r w:rsidRPr="00EC3EF8">
        <w:t>organisational policy and procedures as they apply to the project</w:t>
      </w:r>
    </w:p>
    <w:p w:rsidR="00000000" w:rsidRPr="00EC3EF8" w:rsidP="00EC3EF8">
      <w:pPr>
        <w:pStyle w:val="ListBullet"/>
      </w:pPr>
      <w:r w:rsidRPr="00EC3EF8">
        <w:t>overview knowledge of behaviour theories</w:t>
      </w:r>
      <w:r w:rsidRPr="00EC3EF8">
        <w:t>:</w:t>
      </w:r>
    </w:p>
    <w:p w:rsidR="00000000" w:rsidRPr="00EC3EF8" w:rsidP="00EC3EF8">
      <w:pPr>
        <w:pStyle w:val="ListBullet2"/>
      </w:pPr>
      <w:r w:rsidRPr="00EC3EF8">
        <w:t>responsibility, achievement as in Herzberg’s two factor</w:t>
      </w:r>
    </w:p>
    <w:p w:rsidR="00000000" w:rsidRPr="00EC3EF8" w:rsidP="00EC3EF8">
      <w:pPr>
        <w:pStyle w:val="ListBullet2"/>
      </w:pPr>
      <w:r w:rsidRPr="00EC3EF8">
        <w:t>affiliation management after McClelland</w:t>
      </w:r>
    </w:p>
    <w:p w:rsidR="00000000" w:rsidRPr="00EC3EF8" w:rsidP="00EC3EF8">
      <w:pPr>
        <w:pStyle w:val="ListBullet2"/>
      </w:pPr>
      <w:r w:rsidRPr="00EC3EF8">
        <w:t>motivation after Vroom</w:t>
      </w:r>
    </w:p>
    <w:p w:rsidR="00000000" w:rsidRPr="00EC3EF8" w:rsidP="00EC3EF8">
      <w:pPr>
        <w:pStyle w:val="ListBullet"/>
      </w:pPr>
      <w:r w:rsidRPr="00EC3EF8">
        <w:t>personal safety issues</w:t>
      </w:r>
    </w:p>
    <w:p w:rsidR="00000000" w:rsidRPr="00EC3EF8" w:rsidP="00EC3EF8">
      <w:pPr>
        <w:pStyle w:val="ListBullet"/>
      </w:pPr>
      <w:r w:rsidRPr="00EC3EF8">
        <w:t>public sector legislation, codes of practice and other formal agreements that directly impact on business operations</w:t>
      </w:r>
    </w:p>
    <w:p w:rsidR="00000000" w:rsidRPr="00EC3EF8" w:rsidP="00EC3EF8">
      <w:pPr>
        <w:pStyle w:val="ListBullet"/>
      </w:pPr>
      <w:r w:rsidRPr="00EC3EF8">
        <w:t>technical knowledge of business intelligence procedures</w:t>
      </w:r>
    </w:p>
    <w:p w:rsidR="00000000" w:rsidRPr="00EC3EF8" w:rsidP="00EC3EF8">
      <w:pPr>
        <w:pStyle w:val="ListBullet"/>
      </w:pPr>
      <w:r w:rsidRPr="00EC3EF8">
        <w:t>workplace and industry environment as it applies to project.</w:t>
      </w:r>
    </w:p>
    <w:p w:rsidR="00000000" w:rsidRPr="00EC3EF8" w:rsidP="00EC3EF8">
      <w:pPr>
        <w:pStyle w:val="AllowPageBreak"/>
      </w:pPr>
    </w:p>
    <w:p w:rsidR="00000000" w:rsidRPr="00EC3EF8" w:rsidP="00EC3EF8">
      <w:pPr>
        <w:pStyle w:val="Heading1"/>
      </w:pPr>
      <w:bookmarkStart w:id="10" w:name="O_416075"/>
      <w:bookmarkEnd w:id="10"/>
      <w:r w:rsidRPr="00EC3EF8">
        <w:t>Evide</w:t>
      </w:r>
      <w:r w:rsidRPr="00EC3EF8">
        <w:t>nce Guide</w:t>
      </w:r>
    </w:p>
    <w:p w:rsidR="00000000" w:rsidRPr="00EC3EF8" w:rsidP="00EC3EF8">
      <w:pPr>
        <w:pStyle w:val="BodyText"/>
      </w:pPr>
      <w:r w:rsidRPr="00EC3EF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C3EF8" w:rsidP="00EC3EF8">
      <w:pPr>
        <w:pStyle w:val="BodyText"/>
      </w:pPr>
    </w:p>
    <w:tbl>
      <w:tblPr>
        <w:tblW w:w="0" w:type="auto"/>
        <w:tblLayout w:type="fixed"/>
        <w:tblCellMar>
          <w:left w:w="62" w:type="dxa"/>
          <w:right w:w="62" w:type="dxa"/>
        </w:tblCellMar>
        <w:tblLook w:val="0000"/>
      </w:tblPr>
      <w:tblGrid>
        <w:gridCol w:w="2562"/>
        <w:gridCol w:w="6318"/>
      </w:tblGrid>
      <w:tr w:rsidTr="00EC3EF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p>
        </w:tc>
      </w:tr>
      <w:tr w:rsidTr="00EC3EF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Evidence of the ability to:</w:t>
            </w:r>
          </w:p>
          <w:p w:rsidR="00000000" w:rsidRPr="00EC3EF8" w:rsidP="00EC3EF8">
            <w:pPr>
              <w:pStyle w:val="ListBullet"/>
            </w:pPr>
            <w:r w:rsidRPr="00EC3EF8">
              <w:t>determine the human factors that need to be analysed when managing people and groups</w:t>
            </w:r>
          </w:p>
          <w:p w:rsidR="00000000" w:rsidRPr="00EC3EF8" w:rsidP="00EC3EF8">
            <w:pPr>
              <w:pStyle w:val="ListBullet"/>
            </w:pPr>
            <w:r w:rsidRPr="00EC3EF8">
              <w:t>conduct business meetings applying effective comm</w:t>
            </w:r>
            <w:r w:rsidRPr="00EC3EF8">
              <w:t xml:space="preserve">unication techniques </w:t>
            </w:r>
          </w:p>
          <w:p w:rsidR="00000000" w:rsidRPr="00EC3EF8" w:rsidP="00EC3EF8">
            <w:pPr>
              <w:pStyle w:val="ListBullet"/>
            </w:pPr>
            <w:r w:rsidRPr="00EC3EF8">
              <w:t>determine essential requirements of a product, applying quality management principles</w:t>
            </w:r>
          </w:p>
          <w:p w:rsidR="00000000" w:rsidRPr="00EC3EF8" w:rsidP="00EC3EF8">
            <w:pPr>
              <w:pStyle w:val="ListBullet"/>
            </w:pPr>
            <w:r w:rsidRPr="00EC3EF8">
              <w:t xml:space="preserve">monitor and implement training for staff </w:t>
            </w:r>
          </w:p>
          <w:p w:rsidR="00000000" w:rsidRPr="00EC3EF8" w:rsidP="00EC3EF8">
            <w:pPr>
              <w:pStyle w:val="ListBullet"/>
            </w:pPr>
            <w:r w:rsidRPr="00EC3EF8">
              <w:t>resolve problems and conflicts in a business environment</w:t>
            </w:r>
          </w:p>
          <w:p w:rsidR="00000000" w:rsidP="00EC3EF8">
            <w:pPr>
              <w:pStyle w:val="ListBullet"/>
              <w:rPr>
                <w:lang w:val="en-NZ"/>
              </w:rPr>
            </w:pPr>
            <w:r w:rsidRPr="00EC3EF8">
              <w:t>support human resource management program.</w:t>
            </w:r>
          </w:p>
        </w:tc>
      </w:tr>
      <w:tr w:rsidTr="00EC3EF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SpecialBold"/>
              </w:rPr>
              <w:t>Conte</w:t>
            </w:r>
            <w:r w:rsidRPr="00EC3EF8">
              <w:rPr>
                <w:rStyle w:val="SpecialBold"/>
              </w:rPr>
              <w:t>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Assessment must ensure access to:</w:t>
            </w:r>
          </w:p>
          <w:p w:rsidR="00000000" w:rsidRPr="00EC3EF8" w:rsidP="00EC3EF8">
            <w:pPr>
              <w:pStyle w:val="ListBullet"/>
            </w:pPr>
            <w:r w:rsidRPr="00EC3EF8">
              <w:t>a business intelligence focus</w:t>
            </w:r>
          </w:p>
          <w:p w:rsidR="00000000" w:rsidRPr="00EC3EF8" w:rsidP="00EC3EF8">
            <w:pPr>
              <w:pStyle w:val="ListBullet"/>
            </w:pPr>
            <w:r w:rsidRPr="00EC3EF8">
              <w:t>relevant enterprise documentation, including HR and quality management policies.</w:t>
            </w:r>
          </w:p>
          <w:p w:rsidR="00000000" w:rsidP="00EC3EF8">
            <w:pPr>
              <w:pStyle w:val="BodyText"/>
              <w:rPr>
                <w:lang w:val="en-NZ"/>
              </w:rPr>
            </w:pPr>
            <w:r w:rsidRPr="00EC3EF8">
              <w:t>Where applicable, physical resources should include equipment modi</w:t>
            </w:r>
            <w:r w:rsidRPr="00EC3EF8">
              <w:t>fied for people with special needs.</w:t>
            </w:r>
          </w:p>
        </w:tc>
      </w:tr>
      <w:tr w:rsidTr="00EC3EF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A range of assessment methods should be used to assess practical skills and knowledge. The following examples are appropriate for this unit:</w:t>
            </w:r>
          </w:p>
          <w:p w:rsidR="00000000" w:rsidRPr="00EC3EF8" w:rsidP="00EC3EF8">
            <w:pPr>
              <w:pStyle w:val="ListBullet"/>
            </w:pPr>
            <w:r w:rsidRPr="00EC3EF8">
              <w:t xml:space="preserve">direct observation of the candidate running a productive business meeting and using effective interview techniques </w:t>
            </w:r>
          </w:p>
          <w:p w:rsidR="00000000" w:rsidRPr="00EC3EF8" w:rsidP="00EC3EF8">
            <w:pPr>
              <w:pStyle w:val="ListBullet"/>
            </w:pPr>
            <w:r w:rsidRPr="00EC3EF8">
              <w:t>verbal or written questioning to assess the candidate’s required knowledge of:</w:t>
            </w:r>
          </w:p>
          <w:p w:rsidR="00000000" w:rsidRPr="00EC3EF8" w:rsidP="00EC3EF8">
            <w:pPr>
              <w:pStyle w:val="ListBullet2"/>
            </w:pPr>
            <w:r w:rsidRPr="00EC3EF8">
              <w:t>business intelligence</w:t>
            </w:r>
          </w:p>
          <w:p w:rsidR="00000000" w:rsidRPr="00EC3EF8" w:rsidP="00EC3EF8">
            <w:pPr>
              <w:pStyle w:val="ListBullet2"/>
            </w:pPr>
            <w:r w:rsidRPr="00EC3EF8">
              <w:t>data warehousing</w:t>
            </w:r>
          </w:p>
          <w:p w:rsidR="00000000" w:rsidRPr="00EC3EF8" w:rsidP="00EC3EF8">
            <w:pPr>
              <w:pStyle w:val="ListBullet2"/>
            </w:pPr>
            <w:r w:rsidRPr="00EC3EF8">
              <w:t>data modelling</w:t>
            </w:r>
          </w:p>
          <w:p w:rsidR="00000000" w:rsidRPr="00EC3EF8" w:rsidP="00EC3EF8">
            <w:pPr>
              <w:pStyle w:val="ListBullet2"/>
            </w:pPr>
            <w:r w:rsidRPr="00EC3EF8">
              <w:t>business domain</w:t>
            </w:r>
          </w:p>
          <w:p w:rsidR="00000000" w:rsidRPr="00EC3EF8" w:rsidP="00EC3EF8">
            <w:pPr>
              <w:pStyle w:val="ListBullet"/>
            </w:pPr>
            <w:r w:rsidRPr="00EC3EF8">
              <w:t>review of quality reports prepared by the candidate on the development of the business intelligence framework</w:t>
            </w:r>
          </w:p>
          <w:p w:rsidR="00000000" w:rsidP="00EC3EF8">
            <w:pPr>
              <w:pStyle w:val="ListBullet"/>
              <w:rPr>
                <w:lang w:val="en-NZ"/>
              </w:rPr>
            </w:pPr>
            <w:r w:rsidRPr="00EC3EF8">
              <w:t>evidence of candidate’s consultations with staff and management.</w:t>
            </w:r>
          </w:p>
        </w:tc>
      </w:tr>
      <w:tr w:rsidTr="00EC3EF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BodyText"/>
            </w:pPr>
            <w:r w:rsidRPr="00EC3EF8">
              <w:t>Holistic assessment with ot</w:t>
            </w:r>
            <w:r w:rsidRPr="00EC3EF8">
              <w:t>her units relevant to the industry sector, workplace and job role is recommended, where appropriate.</w:t>
            </w:r>
          </w:p>
          <w:p w:rsidR="00000000" w:rsidRPr="00EC3EF8" w:rsidP="00EC3EF8">
            <w:pPr>
              <w:pStyle w:val="BodyText"/>
            </w:pPr>
            <w:r w:rsidRPr="00EC3EF8">
              <w:t xml:space="preserve">Assessment processes and techniques </w:t>
            </w:r>
            <w:r w:rsidRPr="00EC3EF8">
              <w:t>must be culturally appropriate, and suitable to the communication skill level, language, literacy and numeracy capacity of the candidate and the work being performed.</w:t>
            </w:r>
          </w:p>
          <w:p w:rsidR="00000000" w:rsidRPr="00EC3EF8" w:rsidP="00EC3EF8">
            <w:pPr>
              <w:pStyle w:val="BodyText"/>
            </w:pPr>
            <w:r w:rsidRPr="00EC3EF8">
              <w:t>Indigenous people and other people from a non-English speaking background may need additi</w:t>
            </w:r>
            <w:r w:rsidRPr="00EC3EF8">
              <w:t>onal support.</w:t>
            </w:r>
          </w:p>
          <w:p w:rsidR="00000000" w:rsidRPr="00EC3EF8" w:rsidP="00EC3EF8">
            <w:pPr>
              <w:pStyle w:val="BodyText"/>
            </w:pPr>
            <w:r w:rsidRPr="00EC3EF8">
              <w:t>In cases where practical assessment is used it should be combined with targeted questioning to assess required knowledge.</w:t>
            </w:r>
          </w:p>
        </w:tc>
      </w:tr>
    </w:tbl>
    <w:p w:rsidR="00000000" w:rsidRPr="00EC3EF8" w:rsidP="00EC3EF8">
      <w:pPr>
        <w:pStyle w:val="BodyText"/>
      </w:pPr>
    </w:p>
    <w:p w:rsidR="00000000" w:rsidRPr="00EC3EF8" w:rsidP="00EC3EF8">
      <w:pPr>
        <w:pStyle w:val="AllowPageBreak"/>
      </w:pPr>
    </w:p>
    <w:p w:rsidR="00000000" w:rsidRPr="00EC3EF8" w:rsidP="00EC3EF8">
      <w:pPr>
        <w:pStyle w:val="Heading1"/>
      </w:pPr>
      <w:bookmarkStart w:id="11" w:name="O_416076"/>
      <w:bookmarkEnd w:id="11"/>
      <w:r w:rsidRPr="00EC3EF8">
        <w:t>Range Statement</w:t>
      </w:r>
    </w:p>
    <w:p w:rsidR="00000000" w:rsidRPr="00EC3EF8" w:rsidP="00EC3EF8">
      <w:pPr>
        <w:pStyle w:val="BodyText"/>
      </w:pPr>
      <w:r w:rsidRPr="00EC3EF8">
        <w:rPr>
          <w:rStyle w:val="Emphasis"/>
        </w:rPr>
        <w:t>The range statement relates to the unit of</w:t>
      </w:r>
      <w:r w:rsidRPr="00EC3EF8">
        <w:rPr>
          <w:rStyle w:val="Emphasis"/>
        </w:rPr>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EC3EF8">
        <w:rPr>
          <w:rStyle w:val="Emphasis"/>
        </w:rPr>
        <w:t>and assessment (depending on the work situation, needs of the candidate, accessibility of the item, and local industry and regional contexts) may also be included.</w:t>
      </w:r>
    </w:p>
    <w:p w:rsidR="00000000" w:rsidRPr="00EC3EF8" w:rsidP="00EC3EF8">
      <w:pPr>
        <w:pStyle w:val="BodyText"/>
      </w:pPr>
    </w:p>
    <w:tbl>
      <w:tblPr>
        <w:tblW w:w="0" w:type="auto"/>
        <w:tblLayout w:type="fixed"/>
        <w:tblCellMar>
          <w:left w:w="62" w:type="dxa"/>
          <w:right w:w="62" w:type="dxa"/>
        </w:tblCellMar>
        <w:tblLook w:val="0000"/>
      </w:tblPr>
      <w:tblGrid>
        <w:gridCol w:w="2564"/>
        <w:gridCol w:w="6316"/>
      </w:tblGrid>
      <w:tr w:rsidTr="00EC3EF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Business intelligence</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analytics</w:t>
            </w:r>
          </w:p>
          <w:p w:rsidR="00000000" w:rsidRPr="00EC3EF8" w:rsidP="00EC3EF8">
            <w:pPr>
              <w:pStyle w:val="ListBullet"/>
            </w:pPr>
            <w:r w:rsidRPr="00EC3EF8">
              <w:t>benchmarking</w:t>
            </w:r>
          </w:p>
          <w:p w:rsidR="00000000" w:rsidRPr="00EC3EF8" w:rsidP="00EC3EF8">
            <w:pPr>
              <w:pStyle w:val="ListBullet"/>
            </w:pPr>
            <w:r w:rsidRPr="00EC3EF8">
              <w:t>business performance management</w:t>
            </w:r>
          </w:p>
          <w:p w:rsidR="00000000" w:rsidRPr="00EC3EF8" w:rsidP="00EC3EF8">
            <w:pPr>
              <w:pStyle w:val="ListBullet"/>
            </w:pPr>
            <w:r w:rsidRPr="00EC3EF8">
              <w:t>data mining</w:t>
            </w:r>
          </w:p>
          <w:p w:rsidR="00000000" w:rsidRPr="00EC3EF8" w:rsidP="00EC3EF8">
            <w:pPr>
              <w:pStyle w:val="ListBullet"/>
            </w:pPr>
            <w:r w:rsidRPr="00EC3EF8">
              <w:t>online analytical processing</w:t>
            </w:r>
          </w:p>
          <w:p w:rsidR="00000000" w:rsidRPr="00EC3EF8" w:rsidP="00EC3EF8">
            <w:pPr>
              <w:pStyle w:val="ListBullet"/>
            </w:pPr>
            <w:r w:rsidRPr="00EC3EF8">
              <w:t>predictive analytics</w:t>
            </w:r>
          </w:p>
          <w:p w:rsidR="00000000" w:rsidRPr="00EC3EF8" w:rsidP="00EC3EF8">
            <w:pPr>
              <w:pStyle w:val="ListBullet"/>
            </w:pPr>
            <w:r w:rsidRPr="00EC3EF8">
              <w:t>reporting</w:t>
            </w:r>
          </w:p>
          <w:p w:rsidR="00000000" w:rsidP="00EC3EF8">
            <w:pPr>
              <w:pStyle w:val="ListBullet"/>
              <w:rPr>
                <w:lang w:val="en-NZ"/>
              </w:rPr>
            </w:pPr>
            <w:r w:rsidRPr="00EC3EF8">
              <w:t>text mining.</w:t>
            </w:r>
          </w:p>
        </w:tc>
      </w:tr>
      <w:tr w:rsidTr="00EC3EF8">
        <w:tblPrEx>
          <w:tblW w:w="0" w:type="auto"/>
          <w:tblLayout w:type="fixed"/>
          <w:tblCellMar>
            <w:left w:w="62" w:type="dxa"/>
            <w:right w:w="62" w:type="dxa"/>
          </w:tblCellMar>
          <w:tblLook w:val="0000"/>
        </w:tblPrEx>
        <w:trPr>
          <w:trHeight w:val="293"/>
        </w:trPr>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System development methodology</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agile unified process (AUP)</w:t>
            </w:r>
          </w:p>
          <w:p w:rsidR="00000000" w:rsidRPr="00EC3EF8" w:rsidP="00EC3EF8">
            <w:pPr>
              <w:pStyle w:val="ListBullet"/>
            </w:pPr>
            <w:r w:rsidRPr="00EC3EF8">
              <w:t>prop-typing</w:t>
            </w:r>
          </w:p>
          <w:p w:rsidR="00000000" w:rsidRPr="00EC3EF8" w:rsidP="00EC3EF8">
            <w:pPr>
              <w:pStyle w:val="ListBullet"/>
            </w:pPr>
            <w:r w:rsidRPr="00EC3EF8">
              <w:t>rational unified process (RUP)</w:t>
            </w:r>
          </w:p>
          <w:p w:rsidR="00000000" w:rsidRPr="00EC3EF8" w:rsidP="00EC3EF8">
            <w:pPr>
              <w:pStyle w:val="ListBullet"/>
            </w:pPr>
            <w:r w:rsidRPr="00EC3EF8">
              <w:t>spiral</w:t>
            </w:r>
          </w:p>
          <w:p w:rsidR="00000000" w:rsidRPr="00EC3EF8" w:rsidP="00EC3EF8">
            <w:pPr>
              <w:pStyle w:val="ListBullet"/>
            </w:pPr>
            <w:r w:rsidRPr="00EC3EF8">
              <w:t>systems development life cycle (SDLC)</w:t>
            </w:r>
          </w:p>
          <w:p w:rsidR="00000000" w:rsidP="00EC3EF8">
            <w:pPr>
              <w:pStyle w:val="ListBullet"/>
              <w:rPr>
                <w:lang w:val="en-NZ"/>
              </w:rPr>
            </w:pPr>
            <w:r w:rsidRPr="00EC3EF8">
              <w:t>waterfall.</w:t>
            </w:r>
          </w:p>
        </w:tc>
      </w:tr>
      <w:tr w:rsidTr="00EC3EF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Metadata standard</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common warehouse meta-model (CWM)</w:t>
            </w:r>
          </w:p>
          <w:p w:rsidR="00000000" w:rsidRPr="00EC3EF8" w:rsidP="00EC3EF8">
            <w:pPr>
              <w:pStyle w:val="ListBullet"/>
            </w:pPr>
            <w:r w:rsidRPr="00EC3EF8">
              <w:t>data documentation initiative (DDI)</w:t>
            </w:r>
          </w:p>
          <w:p w:rsidR="00000000" w:rsidRPr="00EC3EF8" w:rsidP="00EC3EF8">
            <w:pPr>
              <w:pStyle w:val="ListBullet"/>
            </w:pPr>
            <w:r w:rsidRPr="00EC3EF8">
              <w:t>digital object identifier (DOI)</w:t>
            </w:r>
          </w:p>
          <w:p w:rsidR="00000000" w:rsidRPr="00EC3EF8" w:rsidP="00EC3EF8">
            <w:pPr>
              <w:pStyle w:val="ListBullet"/>
            </w:pPr>
            <w:r w:rsidRPr="00EC3EF8">
              <w:t>Dublin core</w:t>
            </w:r>
          </w:p>
          <w:p w:rsidR="00000000" w:rsidRPr="00EC3EF8" w:rsidP="00EC3EF8">
            <w:pPr>
              <w:pStyle w:val="ListBullet"/>
            </w:pPr>
            <w:r w:rsidRPr="00EC3EF8">
              <w:t>eGovernment Metadata Standard (E-GMS)</w:t>
            </w:r>
          </w:p>
          <w:p w:rsidR="00000000" w:rsidRPr="00EC3EF8" w:rsidP="00EC3EF8">
            <w:pPr>
              <w:pStyle w:val="ListBullet"/>
            </w:pPr>
            <w:r w:rsidRPr="00EC3EF8">
              <w:t>ISO 23081</w:t>
            </w:r>
          </w:p>
          <w:p w:rsidR="00000000" w:rsidRPr="00EC3EF8" w:rsidP="00EC3EF8">
            <w:pPr>
              <w:pStyle w:val="ListBullet"/>
            </w:pPr>
            <w:r w:rsidRPr="00EC3EF8">
              <w:t>ISO/IEC 11179</w:t>
            </w:r>
          </w:p>
          <w:p w:rsidR="00000000" w:rsidRPr="00EC3EF8" w:rsidP="00EC3EF8">
            <w:pPr>
              <w:pStyle w:val="ListBullet"/>
            </w:pPr>
            <w:r w:rsidRPr="00EC3EF8">
              <w:t>multimedia content description interface (MPEG-7)</w:t>
            </w:r>
          </w:p>
          <w:p w:rsidR="00000000" w:rsidP="00EC3EF8">
            <w:pPr>
              <w:pStyle w:val="ListBullet"/>
              <w:rPr>
                <w:lang w:val="en-NZ"/>
              </w:rPr>
            </w:pPr>
            <w:r w:rsidRPr="00EC3EF8">
              <w:t>online information exchange (ONIX).</w:t>
            </w:r>
          </w:p>
        </w:tc>
      </w:tr>
      <w:tr w:rsidTr="00EC3EF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Data-modelling techniques</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Bachman diagrams</w:t>
            </w:r>
          </w:p>
          <w:p w:rsidR="00000000" w:rsidRPr="00EC3EF8" w:rsidP="00EC3EF8">
            <w:pPr>
              <w:pStyle w:val="ListBullet"/>
            </w:pPr>
            <w:r w:rsidRPr="00EC3EF8">
              <w:t>Barker's notation</w:t>
            </w:r>
          </w:p>
          <w:p w:rsidR="00000000" w:rsidRPr="00EC3EF8" w:rsidP="00EC3EF8">
            <w:pPr>
              <w:pStyle w:val="ListBullet"/>
            </w:pPr>
            <w:r w:rsidRPr="00EC3EF8">
              <w:t>Chen's notation</w:t>
            </w:r>
          </w:p>
          <w:p w:rsidR="00000000" w:rsidRPr="00EC3EF8" w:rsidP="00EC3EF8">
            <w:pPr>
              <w:pStyle w:val="ListBullet"/>
            </w:pPr>
            <w:r w:rsidRPr="00EC3EF8">
              <w:t>data vault modelling (DVM)</w:t>
            </w:r>
          </w:p>
          <w:p w:rsidR="00000000" w:rsidRPr="00EC3EF8" w:rsidP="00EC3EF8">
            <w:pPr>
              <w:pStyle w:val="ListBullet"/>
            </w:pPr>
            <w:r w:rsidRPr="00EC3EF8">
              <w:t>Extended Backus-Naur form</w:t>
            </w:r>
          </w:p>
          <w:p w:rsidR="00000000" w:rsidRPr="00EC3EF8" w:rsidP="00EC3EF8">
            <w:pPr>
              <w:pStyle w:val="ListBullet"/>
            </w:pPr>
            <w:r w:rsidRPr="00EC3EF8">
              <w:t>IDEF1X</w:t>
            </w:r>
          </w:p>
          <w:p w:rsidR="00000000" w:rsidRPr="00EC3EF8" w:rsidP="00EC3EF8">
            <w:pPr>
              <w:pStyle w:val="ListBullet"/>
            </w:pPr>
            <w:r w:rsidRPr="00EC3EF8">
              <w:t>object role modelling (ORM)</w:t>
            </w:r>
          </w:p>
          <w:p w:rsidR="00000000" w:rsidRPr="00EC3EF8" w:rsidP="00EC3EF8">
            <w:pPr>
              <w:pStyle w:val="ListBullet"/>
            </w:pPr>
            <w:r w:rsidRPr="00EC3EF8">
              <w:t>object-relational mapping</w:t>
            </w:r>
          </w:p>
          <w:p w:rsidR="00000000" w:rsidP="00EC3EF8">
            <w:pPr>
              <w:pStyle w:val="ListBullet"/>
              <w:rPr>
                <w:lang w:val="en-NZ"/>
              </w:rPr>
            </w:pPr>
            <w:r w:rsidRPr="00EC3EF8">
              <w:t>relational model.</w:t>
            </w:r>
          </w:p>
        </w:tc>
      </w:tr>
      <w:tr w:rsidTr="00EC3EF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Load balancing algorithm</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biasing algorithm</w:t>
            </w:r>
          </w:p>
          <w:p w:rsidR="00000000" w:rsidP="00EC3EF8">
            <w:pPr>
              <w:pStyle w:val="ListBullet"/>
              <w:rPr>
                <w:lang w:val="en-NZ"/>
              </w:rPr>
            </w:pPr>
            <w:r w:rsidRPr="00EC3EF8">
              <w:t>round-robin algorithm.</w:t>
            </w:r>
          </w:p>
        </w:tc>
      </w:tr>
      <w:tr w:rsidTr="00EC3EF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Middleware</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application servers</w:t>
            </w:r>
          </w:p>
          <w:p w:rsidR="00000000" w:rsidP="00EC3EF8">
            <w:pPr>
              <w:pStyle w:val="ListBullet"/>
              <w:rPr>
                <w:lang w:val="en-NZ"/>
              </w:rPr>
            </w:pPr>
            <w:r w:rsidRPr="00EC3EF8">
              <w:t>web servers.</w:t>
            </w:r>
          </w:p>
        </w:tc>
      </w:tr>
      <w:tr w:rsidTr="00EC3EF8">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EF8">
            <w:pPr>
              <w:pStyle w:val="BodyText"/>
              <w:rPr>
                <w:lang w:val="en-NZ"/>
              </w:rPr>
            </w:pPr>
            <w:r w:rsidRPr="00EC3EF8">
              <w:rPr>
                <w:rStyle w:val="BoldandItalics"/>
              </w:rPr>
              <w:t>Data repository</w:t>
            </w:r>
            <w:r w:rsidRPr="00EC3EF8">
              <w:t xml:space="preserve"> may include:</w:t>
            </w:r>
          </w:p>
        </w:tc>
        <w:tc>
          <w:tcPr>
            <w:tcW w:w="6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EF8" w:rsidP="00EC3EF8">
            <w:pPr>
              <w:pStyle w:val="ListBullet"/>
            </w:pPr>
            <w:r w:rsidRPr="00EC3EF8">
              <w:t>component-repository management</w:t>
            </w:r>
          </w:p>
          <w:p w:rsidR="00000000" w:rsidRPr="00EC3EF8" w:rsidP="00EC3EF8">
            <w:pPr>
              <w:pStyle w:val="ListBullet"/>
            </w:pPr>
            <w:r w:rsidRPr="00EC3EF8">
              <w:t>digital repository</w:t>
            </w:r>
          </w:p>
          <w:p w:rsidR="00000000" w:rsidRPr="00EC3EF8" w:rsidP="00EC3EF8">
            <w:pPr>
              <w:pStyle w:val="ListBullet"/>
            </w:pPr>
            <w:r w:rsidRPr="00EC3EF8">
              <w:t>information repository</w:t>
            </w:r>
          </w:p>
          <w:p w:rsidR="00000000" w:rsidRPr="00EC3EF8" w:rsidP="00EC3EF8">
            <w:pPr>
              <w:pStyle w:val="ListBullet"/>
            </w:pPr>
            <w:r w:rsidRPr="00EC3EF8">
              <w:t>repository open-service interface definition</w:t>
            </w:r>
          </w:p>
          <w:p w:rsidR="00000000" w:rsidRPr="00EC3EF8" w:rsidP="00EC3EF8">
            <w:pPr>
              <w:pStyle w:val="ListBullet"/>
            </w:pPr>
            <w:r w:rsidRPr="00EC3EF8">
              <w:t>software repository.</w:t>
            </w:r>
          </w:p>
        </w:tc>
      </w:tr>
    </w:tbl>
    <w:p w:rsidR="00000000" w:rsidRPr="00EC3EF8" w:rsidP="00EC3EF8">
      <w:pPr>
        <w:pStyle w:val="BodyText"/>
      </w:pPr>
    </w:p>
    <w:p w:rsidR="00000000" w:rsidRPr="00EC3EF8" w:rsidP="00EC3EF8">
      <w:pPr>
        <w:pStyle w:val="AllowPageBreak"/>
      </w:pPr>
    </w:p>
    <w:p w:rsidR="00000000" w:rsidRPr="00EC3EF8" w:rsidP="00EC3EF8">
      <w:pPr>
        <w:pStyle w:val="Heading1"/>
      </w:pPr>
      <w:bookmarkStart w:id="12" w:name="O_416077"/>
      <w:bookmarkEnd w:id="12"/>
      <w:r w:rsidRPr="00EC3EF8">
        <w:t>Unit Sector(s)</w:t>
      </w:r>
    </w:p>
    <w:p w:rsidR="00000000" w:rsidRPr="00EC3EF8" w:rsidP="00EC3EF8">
      <w:pPr>
        <w:pStyle w:val="BodyText"/>
      </w:pPr>
      <w:r w:rsidRPr="00EC3EF8">
        <w:t>General ICT</w:t>
      </w:r>
    </w:p>
    <w:p w:rsidR="00000000" w:rsidRPr="00EC3EF8" w:rsidP="00EC3EF8"/>
    <w:sectPr w:rsidSect="00EC3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99C" w:rsidP="009009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9C" w:rsidP="00EC3E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099C" w:rsidP="00EC3E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099C" w:rsidP="00EC3E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F8" w:rsidRPr="0090099C" w:rsidP="009009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99C" w:rsidP="00EC3EF8">
    <w:pPr>
      <w:pStyle w:val="Header"/>
      <w:framePr w:wrap="around"/>
    </w:pPr>
    <w:r>
      <w:fldChar w:fldCharType="begin"/>
    </w:r>
    <w:r>
      <w:instrText xml:space="preserve"> TITLE   \* MERGEFORMAT </w:instrText>
    </w:r>
    <w:r>
      <w:fldChar w:fldCharType="separate"/>
    </w:r>
    <w:r>
      <w:t>ICAICT712A Develop a business intelligence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0099C" w:rsidP="00EC3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2E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9C6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F2A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EF8"/>
    <w:pPr>
      <w:spacing w:before="360" w:after="60"/>
      <w:outlineLvl w:val="0"/>
    </w:pPr>
    <w:rPr>
      <w:sz w:val="32"/>
    </w:rPr>
  </w:style>
  <w:style w:type="paragraph" w:styleId="Heading2">
    <w:name w:val="heading 2"/>
    <w:basedOn w:val="HeadingBase"/>
    <w:next w:val="BodyText"/>
    <w:link w:val="Heading2Char"/>
    <w:qFormat/>
    <w:rsid w:val="00EC3EF8"/>
    <w:pPr>
      <w:keepLines/>
      <w:spacing w:before="240" w:after="120"/>
      <w:outlineLvl w:val="1"/>
    </w:pPr>
    <w:rPr>
      <w:sz w:val="28"/>
      <w:szCs w:val="40"/>
    </w:rPr>
  </w:style>
  <w:style w:type="paragraph" w:styleId="Heading3">
    <w:name w:val="heading 3"/>
    <w:basedOn w:val="HeadingBase"/>
    <w:next w:val="BodyText"/>
    <w:link w:val="Heading3Char"/>
    <w:qFormat/>
    <w:rsid w:val="00EC3EF8"/>
    <w:pPr>
      <w:spacing w:before="180" w:after="120"/>
      <w:outlineLvl w:val="2"/>
    </w:pPr>
    <w:rPr>
      <w:spacing w:val="-10"/>
      <w:kern w:val="32"/>
    </w:rPr>
  </w:style>
  <w:style w:type="paragraph" w:styleId="Heading4">
    <w:name w:val="heading 4"/>
    <w:basedOn w:val="HeadingBase"/>
    <w:next w:val="BodyText"/>
    <w:link w:val="Heading4Char"/>
    <w:qFormat/>
    <w:rsid w:val="00EC3EF8"/>
    <w:pPr>
      <w:spacing w:before="160" w:after="120"/>
      <w:outlineLvl w:val="3"/>
    </w:pPr>
    <w:rPr>
      <w:sz w:val="22"/>
    </w:rPr>
  </w:style>
  <w:style w:type="paragraph" w:styleId="Heading5">
    <w:name w:val="heading 5"/>
    <w:basedOn w:val="HeadingBase"/>
    <w:next w:val="Normal"/>
    <w:link w:val="Heading5Char"/>
    <w:qFormat/>
    <w:rsid w:val="00EC3EF8"/>
    <w:pPr>
      <w:spacing w:before="80"/>
      <w:outlineLvl w:val="4"/>
    </w:pPr>
    <w:rPr>
      <w:color w:val="918585"/>
      <w:sz w:val="20"/>
    </w:rPr>
  </w:style>
  <w:style w:type="paragraph" w:styleId="Heading6">
    <w:name w:val="heading 6"/>
    <w:basedOn w:val="HeadingBase"/>
    <w:next w:val="Normal"/>
    <w:link w:val="Heading6Char"/>
    <w:qFormat/>
    <w:rsid w:val="00EC3EF8"/>
    <w:pPr>
      <w:spacing w:before="60"/>
      <w:outlineLvl w:val="5"/>
    </w:pPr>
    <w:rPr>
      <w:color w:val="918585"/>
      <w:sz w:val="20"/>
    </w:rPr>
  </w:style>
  <w:style w:type="paragraph" w:styleId="Heading7">
    <w:name w:val="heading 7"/>
    <w:basedOn w:val="Normal"/>
    <w:next w:val="Normal"/>
    <w:link w:val="Heading7Char"/>
    <w:qFormat/>
    <w:rsid w:val="00EC3EF8"/>
    <w:pPr>
      <w:ind w:left="720"/>
      <w:outlineLvl w:val="6"/>
    </w:pPr>
    <w:rPr>
      <w:i/>
    </w:rPr>
  </w:style>
  <w:style w:type="paragraph" w:styleId="Heading8">
    <w:name w:val="heading 8"/>
    <w:basedOn w:val="Normal"/>
    <w:next w:val="Normal"/>
    <w:link w:val="Heading8Char"/>
    <w:qFormat/>
    <w:rsid w:val="00EC3EF8"/>
    <w:pPr>
      <w:ind w:left="720"/>
      <w:outlineLvl w:val="7"/>
    </w:pPr>
    <w:rPr>
      <w:i/>
    </w:rPr>
  </w:style>
  <w:style w:type="paragraph" w:styleId="Heading9">
    <w:name w:val="heading 9"/>
    <w:basedOn w:val="Normal"/>
    <w:next w:val="Normal"/>
    <w:link w:val="Heading9Char"/>
    <w:qFormat/>
    <w:rsid w:val="00EC3EF8"/>
    <w:pPr>
      <w:ind w:left="720"/>
      <w:outlineLvl w:val="8"/>
    </w:pPr>
    <w:rPr>
      <w:i/>
    </w:rPr>
  </w:style>
  <w:style w:type="character" w:default="1" w:styleId="DefaultParagraphFont">
    <w:name w:val="Default Paragraph Font"/>
    <w:uiPriority w:val="1"/>
    <w:unhideWhenUsed/>
    <w:rsid w:val="00EC3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EF8"/>
  </w:style>
  <w:style w:type="character" w:customStyle="1" w:styleId="Heading1Char">
    <w:name w:val="Heading 1 Char"/>
    <w:basedOn w:val="DefaultParagraphFont"/>
    <w:link w:val="Heading1"/>
    <w:rsid w:val="00EC3EF8"/>
    <w:rPr>
      <w:rFonts w:ascii="Times New Roman" w:eastAsia="Times New Roman" w:hAnsi="Times New Roman" w:cs="Times New Roman"/>
      <w:b/>
      <w:sz w:val="32"/>
      <w:szCs w:val="20"/>
      <w:lang w:eastAsia="en-US"/>
    </w:rPr>
  </w:style>
  <w:style w:type="paragraph" w:styleId="BodyText">
    <w:name w:val="Body Text"/>
    <w:basedOn w:val="Normal"/>
    <w:link w:val="BodyTextChar"/>
    <w:rsid w:val="00EC3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EF8"/>
    <w:rPr>
      <w:rFonts w:ascii="Times New Roman" w:eastAsia="Times New Roman" w:hAnsi="Times New Roman" w:cs="Times New Roman"/>
      <w:sz w:val="24"/>
      <w:lang w:eastAsia="en-US"/>
    </w:rPr>
  </w:style>
  <w:style w:type="paragraph" w:styleId="Footer">
    <w:name w:val="footer"/>
    <w:basedOn w:val="Normal"/>
    <w:link w:val="FooterChar"/>
    <w:rsid w:val="00EC3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EF8"/>
    <w:rPr>
      <w:rFonts w:ascii="Times New Roman" w:eastAsia="Times New Roman" w:hAnsi="Times New Roman" w:cs="Times New Roman"/>
      <w:sz w:val="16"/>
      <w:lang w:eastAsia="en-US"/>
    </w:rPr>
  </w:style>
  <w:style w:type="paragraph" w:styleId="ListBullet">
    <w:name w:val="List Bullet"/>
    <w:basedOn w:val="List"/>
    <w:rsid w:val="00EC3EF8"/>
    <w:pPr>
      <w:numPr>
        <w:numId w:val="13"/>
      </w:numPr>
      <w:tabs>
        <w:tab w:val="clear" w:pos="340"/>
      </w:tabs>
      <w:spacing w:before="40" w:after="40"/>
    </w:pPr>
  </w:style>
  <w:style w:type="character" w:customStyle="1" w:styleId="SpecialBold">
    <w:name w:val="Special Bold"/>
    <w:basedOn w:val="DefaultParagraphFont"/>
    <w:rsid w:val="00EC3EF8"/>
    <w:rPr>
      <w:b/>
      <w:spacing w:val="0"/>
    </w:rPr>
  </w:style>
  <w:style w:type="paragraph" w:styleId="ListBullet2">
    <w:name w:val="List Bullet 2"/>
    <w:basedOn w:val="List2"/>
    <w:rsid w:val="00EC3EF8"/>
    <w:pPr>
      <w:numPr>
        <w:numId w:val="14"/>
      </w:numPr>
      <w:tabs>
        <w:tab w:val="clear" w:pos="680"/>
      </w:tabs>
    </w:pPr>
  </w:style>
  <w:style w:type="character" w:styleId="Emphasis">
    <w:name w:val="Emphasis"/>
    <w:basedOn w:val="DefaultParagraphFont"/>
    <w:qFormat/>
    <w:rsid w:val="00EC3EF8"/>
    <w:rPr>
      <w:i/>
    </w:rPr>
  </w:style>
  <w:style w:type="paragraph" w:customStyle="1" w:styleId="SuperHeading">
    <w:name w:val="SuperHeading"/>
    <w:basedOn w:val="Normal"/>
    <w:rsid w:val="00EC3EF8"/>
    <w:pPr>
      <w:spacing w:before="240" w:after="120"/>
      <w:outlineLvl w:val="0"/>
    </w:pPr>
    <w:rPr>
      <w:rFonts w:ascii="Times New Roman" w:hAnsi="Times New Roman"/>
      <w:b/>
      <w:sz w:val="28"/>
    </w:rPr>
  </w:style>
  <w:style w:type="paragraph" w:customStyle="1" w:styleId="AllowPageBreak">
    <w:name w:val="AllowPageBreak"/>
    <w:rsid w:val="00EC3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3EF8"/>
    <w:rPr>
      <w:b/>
      <w:i/>
      <w:u w:val="none"/>
    </w:rPr>
  </w:style>
  <w:style w:type="character" w:customStyle="1" w:styleId="Heading2Char">
    <w:name w:val="Heading 2 Char"/>
    <w:basedOn w:val="DefaultParagraphFont"/>
    <w:link w:val="Heading2"/>
    <w:rsid w:val="00EC3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EF8"/>
    <w:rPr>
      <w:rFonts w:ascii="Courier New" w:eastAsia="Times New Roman" w:hAnsi="Courier New" w:cs="Times New Roman"/>
      <w:i/>
      <w:szCs w:val="20"/>
      <w:lang w:eastAsia="en-US"/>
    </w:rPr>
  </w:style>
  <w:style w:type="paragraph" w:customStyle="1" w:styleId="HeadingBase">
    <w:name w:val="Heading Base"/>
    <w:rsid w:val="00EC3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EF8"/>
    <w:pPr>
      <w:tabs>
        <w:tab w:val="right" w:leader="dot" w:pos="9072"/>
      </w:tabs>
      <w:ind w:left="567"/>
    </w:pPr>
    <w:rPr>
      <w:szCs w:val="22"/>
    </w:rPr>
  </w:style>
  <w:style w:type="paragraph" w:customStyle="1" w:styleId="TOCBase">
    <w:name w:val="TOC Base"/>
    <w:rsid w:val="00EC3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EF8"/>
    <w:pPr>
      <w:tabs>
        <w:tab w:val="right" w:leader="dot" w:pos="9072"/>
      </w:tabs>
      <w:spacing w:before="40" w:after="40"/>
      <w:ind w:left="284"/>
    </w:pPr>
    <w:rPr>
      <w:rFonts w:ascii="Times New Roman" w:hAnsi="Times New Roman"/>
    </w:rPr>
  </w:style>
  <w:style w:type="paragraph" w:styleId="TOC1">
    <w:name w:val="toc 1"/>
    <w:basedOn w:val="TOCBase"/>
    <w:next w:val="Normal"/>
    <w:rsid w:val="00EC3E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EF8"/>
    <w:pPr>
      <w:spacing w:before="5040"/>
      <w:jc w:val="center"/>
    </w:pPr>
    <w:rPr>
      <w:sz w:val="48"/>
      <w:szCs w:val="72"/>
      <w:lang w:val="en-US"/>
    </w:rPr>
  </w:style>
  <w:style w:type="character" w:customStyle="1" w:styleId="TitleChar">
    <w:name w:val="Title Char"/>
    <w:basedOn w:val="DefaultParagraphFont"/>
    <w:link w:val="Title"/>
    <w:rsid w:val="00EC3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EF8"/>
    <w:pPr>
      <w:tabs>
        <w:tab w:val="left" w:pos="3600"/>
        <w:tab w:val="left" w:pos="3958"/>
      </w:tabs>
    </w:pPr>
  </w:style>
  <w:style w:type="paragraph" w:styleId="List">
    <w:name w:val="List"/>
    <w:basedOn w:val="BodyText"/>
    <w:next w:val="BodyText"/>
    <w:rsid w:val="00EC3EF8"/>
    <w:pPr>
      <w:tabs>
        <w:tab w:val="left" w:pos="340"/>
      </w:tabs>
      <w:spacing w:before="60" w:after="60"/>
      <w:ind w:left="340" w:hanging="340"/>
    </w:pPr>
  </w:style>
  <w:style w:type="paragraph" w:customStyle="1" w:styleId="Note">
    <w:name w:val="Note"/>
    <w:basedOn w:val="BodyText"/>
    <w:rsid w:val="00EC3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EF8"/>
    <w:pPr>
      <w:framePr w:wrap="auto" w:hAnchor="text" w:y="6049"/>
    </w:pPr>
    <w:rPr>
      <w:color w:val="000000"/>
      <w:sz w:val="40"/>
    </w:rPr>
  </w:style>
  <w:style w:type="paragraph" w:customStyle="1" w:styleId="TOCTitle">
    <w:name w:val="TOCTitle"/>
    <w:basedOn w:val="Heading1"/>
    <w:rsid w:val="00EC3EF8"/>
    <w:pPr>
      <w:spacing w:after="240"/>
      <w:jc w:val="center"/>
      <w:outlineLvl w:val="9"/>
    </w:pPr>
    <w:rPr>
      <w:caps/>
    </w:rPr>
  </w:style>
  <w:style w:type="paragraph" w:customStyle="1" w:styleId="Version">
    <w:name w:val="Version"/>
    <w:rsid w:val="00EC3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EF8"/>
    <w:pPr>
      <w:keepNext w:val="0"/>
      <w:tabs>
        <w:tab w:val="right" w:pos="4176"/>
      </w:tabs>
      <w:ind w:left="198" w:hanging="198"/>
    </w:pPr>
    <w:rPr>
      <w:rFonts w:ascii="Garamond" w:hAnsi="Garamond"/>
    </w:rPr>
  </w:style>
  <w:style w:type="paragraph" w:styleId="IndexHeading">
    <w:name w:val="index heading"/>
    <w:basedOn w:val="Normal"/>
    <w:next w:val="Index1"/>
    <w:semiHidden/>
    <w:rsid w:val="00EC3EF8"/>
    <w:pPr>
      <w:spacing w:before="120" w:after="120"/>
    </w:pPr>
    <w:rPr>
      <w:rFonts w:ascii="Arial" w:hAnsi="Arial"/>
      <w:b/>
      <w:color w:val="918585"/>
      <w:sz w:val="24"/>
    </w:rPr>
  </w:style>
  <w:style w:type="paragraph" w:styleId="Header">
    <w:name w:val="header"/>
    <w:basedOn w:val="Normal"/>
    <w:link w:val="HeaderChar"/>
    <w:rsid w:val="00EC3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EF8"/>
    <w:rPr>
      <w:rFonts w:ascii="Times New Roman" w:eastAsia="Times New Roman" w:hAnsi="Times New Roman" w:cs="Times New Roman"/>
      <w:sz w:val="16"/>
      <w:szCs w:val="20"/>
      <w:lang w:val="en-GB" w:eastAsia="en-US"/>
    </w:rPr>
  </w:style>
  <w:style w:type="paragraph" w:customStyle="1" w:styleId="Chapter">
    <w:name w:val="Chapter"/>
    <w:basedOn w:val="Normal"/>
    <w:rsid w:val="00EC3EF8"/>
    <w:pPr>
      <w:spacing w:before="240"/>
    </w:pPr>
    <w:rPr>
      <w:rFonts w:ascii="Times New Roman" w:hAnsi="Times New Roman"/>
      <w:smallCaps/>
      <w:spacing w:val="80"/>
      <w:sz w:val="28"/>
    </w:rPr>
  </w:style>
  <w:style w:type="paragraph" w:customStyle="1" w:styleId="InChapter">
    <w:name w:val="InChapter"/>
    <w:basedOn w:val="Heading3"/>
    <w:rsid w:val="00EC3EF8"/>
    <w:pPr>
      <w:spacing w:after="240"/>
      <w:outlineLvl w:val="9"/>
    </w:pPr>
    <w:rPr>
      <w:noProof/>
    </w:rPr>
  </w:style>
  <w:style w:type="paragraph" w:styleId="Index2">
    <w:name w:val="index 2"/>
    <w:basedOn w:val="Normal"/>
    <w:next w:val="Normal"/>
    <w:semiHidden/>
    <w:rsid w:val="00EC3EF8"/>
    <w:pPr>
      <w:tabs>
        <w:tab w:val="right" w:pos="4176"/>
      </w:tabs>
      <w:ind w:left="568" w:hanging="284"/>
    </w:pPr>
    <w:rPr>
      <w:rFonts w:ascii="Garamond" w:hAnsi="Garamond"/>
    </w:rPr>
  </w:style>
  <w:style w:type="paragraph" w:customStyle="1" w:styleId="Byline">
    <w:name w:val="Byline"/>
    <w:rsid w:val="00EC3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EF8"/>
    <w:pPr>
      <w:tabs>
        <w:tab w:val="clear" w:pos="3600"/>
        <w:tab w:val="clear" w:pos="3958"/>
      </w:tabs>
      <w:jc w:val="right"/>
    </w:pPr>
  </w:style>
  <w:style w:type="paragraph" w:styleId="Caption">
    <w:name w:val="caption"/>
    <w:basedOn w:val="BodyText"/>
    <w:next w:val="Normal"/>
    <w:qFormat/>
    <w:rsid w:val="00EC3EF8"/>
    <w:pPr>
      <w:framePr w:w="2268" w:hSpace="181" w:vSpace="181" w:wrap="around" w:vAnchor="text" w:hAnchor="page" w:x="1135" w:y="285" w:anchorLock="1"/>
    </w:pPr>
    <w:rPr>
      <w:i/>
    </w:rPr>
  </w:style>
  <w:style w:type="paragraph" w:customStyle="1" w:styleId="MiniTOCTitle">
    <w:name w:val="MiniTOCTitle"/>
    <w:basedOn w:val="Heading4"/>
    <w:rsid w:val="00EC3EF8"/>
    <w:pPr>
      <w:spacing w:before="240"/>
      <w:outlineLvl w:val="9"/>
    </w:pPr>
    <w:rPr>
      <w:noProof/>
      <w:sz w:val="24"/>
    </w:rPr>
  </w:style>
  <w:style w:type="paragraph" w:customStyle="1" w:styleId="MiniTOCItem">
    <w:name w:val="MiniTOCItem"/>
    <w:basedOn w:val="ListBullet"/>
    <w:rsid w:val="00EC3EF8"/>
    <w:pPr>
      <w:numPr>
        <w:numId w:val="0"/>
      </w:numPr>
      <w:tabs>
        <w:tab w:val="right" w:leader="dot" w:pos="6521"/>
      </w:tabs>
      <w:spacing w:before="0" w:after="0"/>
    </w:pPr>
  </w:style>
  <w:style w:type="paragraph" w:customStyle="1" w:styleId="TOFTitle">
    <w:name w:val="TOFTitle"/>
    <w:basedOn w:val="TOCTitle"/>
    <w:rsid w:val="00EC3EF8"/>
  </w:style>
  <w:style w:type="paragraph" w:styleId="TableofFigures">
    <w:name w:val="table of figures"/>
    <w:basedOn w:val="Normal"/>
    <w:next w:val="Normal"/>
    <w:semiHidden/>
    <w:rsid w:val="00EC3EF8"/>
    <w:pPr>
      <w:tabs>
        <w:tab w:val="right" w:leader="dot" w:pos="9072"/>
      </w:tabs>
      <w:ind w:left="970" w:hanging="403"/>
    </w:pPr>
    <w:rPr>
      <w:rFonts w:ascii="Times New Roman" w:hAnsi="Times New Roman"/>
      <w:b/>
    </w:rPr>
  </w:style>
  <w:style w:type="paragraph" w:styleId="ListNumber">
    <w:name w:val="List Number"/>
    <w:basedOn w:val="List"/>
    <w:rsid w:val="00EC3EF8"/>
    <w:pPr>
      <w:numPr>
        <w:numId w:val="11"/>
      </w:numPr>
    </w:pPr>
  </w:style>
  <w:style w:type="character" w:customStyle="1" w:styleId="WingdingSymbols">
    <w:name w:val="Wingding Symbols"/>
    <w:rsid w:val="00EC3EF8"/>
    <w:rPr>
      <w:rFonts w:ascii="Wingdings" w:hAnsi="Wingdings"/>
    </w:rPr>
  </w:style>
  <w:style w:type="paragraph" w:customStyle="1" w:styleId="TableHeading">
    <w:name w:val="Table Heading"/>
    <w:basedOn w:val="HeadingBase"/>
    <w:rsid w:val="00EC3EF8"/>
    <w:pPr>
      <w:keepLines/>
      <w:pBdr>
        <w:bottom w:val="single" w:sz="6" w:space="1" w:color="918585"/>
      </w:pBdr>
      <w:spacing w:before="240"/>
    </w:pPr>
  </w:style>
  <w:style w:type="character" w:customStyle="1" w:styleId="HotSpot">
    <w:name w:val="HotSpot"/>
    <w:rsid w:val="00EC3EF8"/>
    <w:rPr>
      <w:color w:val="0033CC"/>
      <w:u w:val="none"/>
    </w:rPr>
  </w:style>
  <w:style w:type="paragraph" w:customStyle="1" w:styleId="BodyTextRight">
    <w:name w:val="Body Text Right"/>
    <w:basedOn w:val="BodyText"/>
    <w:rsid w:val="00EC3EF8"/>
    <w:pPr>
      <w:spacing w:before="0" w:after="0"/>
      <w:jc w:val="right"/>
    </w:pPr>
  </w:style>
  <w:style w:type="paragraph" w:styleId="Index3">
    <w:name w:val="index 3"/>
    <w:basedOn w:val="ListNumber2"/>
    <w:next w:val="Normal"/>
    <w:semiHidden/>
    <w:rsid w:val="00EC3EF8"/>
    <w:pPr>
      <w:numPr>
        <w:numId w:val="0"/>
      </w:numPr>
      <w:tabs>
        <w:tab w:val="right" w:leader="dot" w:pos="4176"/>
      </w:tabs>
    </w:pPr>
  </w:style>
  <w:style w:type="paragraph" w:styleId="ListNumber2">
    <w:name w:val="List Number 2"/>
    <w:basedOn w:val="List2"/>
    <w:rsid w:val="00EC3EF8"/>
    <w:pPr>
      <w:numPr>
        <w:numId w:val="10"/>
      </w:numPr>
      <w:tabs>
        <w:tab w:val="clear" w:pos="1060"/>
      </w:tabs>
    </w:pPr>
  </w:style>
  <w:style w:type="paragraph" w:customStyle="1" w:styleId="MarginNote">
    <w:name w:val="Margin Note"/>
    <w:basedOn w:val="BodyText"/>
    <w:rsid w:val="00EC3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EF8"/>
    <w:rPr>
      <w:sz w:val="32"/>
    </w:rPr>
  </w:style>
  <w:style w:type="paragraph" w:customStyle="1" w:styleId="HeadingProcedure">
    <w:name w:val="Heading Procedure"/>
    <w:basedOn w:val="HeadingBase"/>
    <w:next w:val="Normal"/>
    <w:rsid w:val="00EC3EF8"/>
    <w:pPr>
      <w:tabs>
        <w:tab w:val="left" w:pos="0"/>
      </w:tabs>
      <w:spacing w:before="120" w:after="60"/>
    </w:pPr>
    <w:rPr>
      <w:i/>
      <w:color w:val="918585"/>
      <w:sz w:val="22"/>
    </w:rPr>
  </w:style>
  <w:style w:type="paragraph" w:customStyle="1" w:styleId="TableBodyText">
    <w:name w:val="Table Body Text"/>
    <w:basedOn w:val="BodyText"/>
    <w:rsid w:val="00EC3EF8"/>
    <w:pPr>
      <w:spacing w:before="60" w:after="60"/>
    </w:pPr>
  </w:style>
  <w:style w:type="paragraph" w:styleId="ListContinue">
    <w:name w:val="List Continue"/>
    <w:basedOn w:val="List"/>
    <w:rsid w:val="00EC3EF8"/>
    <w:pPr>
      <w:ind w:firstLine="0"/>
    </w:pPr>
  </w:style>
  <w:style w:type="paragraph" w:customStyle="1" w:styleId="ListNote">
    <w:name w:val="List Note"/>
    <w:basedOn w:val="List"/>
    <w:rsid w:val="00EC3EF8"/>
    <w:pPr>
      <w:pBdr>
        <w:top w:val="single" w:sz="6" w:space="2" w:color="918585"/>
        <w:bottom w:val="single" w:sz="6" w:space="2" w:color="918585"/>
      </w:pBdr>
      <w:tabs>
        <w:tab w:val="left" w:pos="1021"/>
      </w:tabs>
      <w:ind w:firstLine="0"/>
    </w:pPr>
  </w:style>
  <w:style w:type="paragraph" w:customStyle="1" w:styleId="Warning">
    <w:name w:val="Warning"/>
    <w:basedOn w:val="BodyText"/>
    <w:rsid w:val="00EC3EF8"/>
    <w:pPr>
      <w:shd w:val="clear" w:color="auto" w:fill="D9D9D9"/>
      <w:tabs>
        <w:tab w:val="left" w:pos="992"/>
      </w:tabs>
      <w:ind w:left="119" w:right="119"/>
    </w:pPr>
    <w:rPr>
      <w:sz w:val="20"/>
    </w:rPr>
  </w:style>
  <w:style w:type="paragraph" w:customStyle="1" w:styleId="MarginIcons">
    <w:name w:val="Margin Icons"/>
    <w:basedOn w:val="BodyText"/>
    <w:rsid w:val="00EC3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EF8"/>
    <w:rPr>
      <w:rFonts w:ascii="Courier New" w:hAnsi="Courier New"/>
    </w:rPr>
  </w:style>
  <w:style w:type="paragraph" w:customStyle="1" w:styleId="NoteBullet">
    <w:name w:val="Note Bullet"/>
    <w:basedOn w:val="Note"/>
    <w:rsid w:val="00EC3EF8"/>
    <w:pPr>
      <w:tabs>
        <w:tab w:val="clear" w:pos="680"/>
      </w:tabs>
      <w:spacing w:before="60" w:after="60"/>
    </w:pPr>
  </w:style>
  <w:style w:type="paragraph" w:customStyle="1" w:styleId="SubHeading2">
    <w:name w:val="SubHeading2"/>
    <w:basedOn w:val="HeadingBase"/>
    <w:rsid w:val="00EC3EF8"/>
    <w:pPr>
      <w:spacing w:before="240" w:after="60"/>
    </w:pPr>
    <w:rPr>
      <w:sz w:val="20"/>
    </w:rPr>
  </w:style>
  <w:style w:type="paragraph" w:customStyle="1" w:styleId="SubHeading1">
    <w:name w:val="SubHeading1"/>
    <w:basedOn w:val="HeadingBase"/>
    <w:rsid w:val="00EC3EF8"/>
    <w:pPr>
      <w:spacing w:before="240" w:after="60"/>
    </w:pPr>
    <w:rPr>
      <w:color w:val="918585"/>
      <w:sz w:val="22"/>
    </w:rPr>
  </w:style>
  <w:style w:type="paragraph" w:customStyle="1" w:styleId="SideHeading">
    <w:name w:val="Side Heading"/>
    <w:basedOn w:val="HeadingBase"/>
    <w:rsid w:val="00EC3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EF8"/>
    <w:pPr>
      <w:numPr>
        <w:numId w:val="12"/>
      </w:numPr>
    </w:pPr>
  </w:style>
  <w:style w:type="paragraph" w:styleId="PlainText">
    <w:name w:val="Plain Text"/>
    <w:basedOn w:val="Normal"/>
    <w:link w:val="PlainTextChar"/>
    <w:rsid w:val="00EC3EF8"/>
    <w:rPr>
      <w:sz w:val="20"/>
    </w:rPr>
  </w:style>
  <w:style w:type="character" w:customStyle="1" w:styleId="PlainTextChar">
    <w:name w:val="Plain Text Char"/>
    <w:basedOn w:val="DefaultParagraphFont"/>
    <w:link w:val="PlainText"/>
    <w:rsid w:val="00EC3EF8"/>
    <w:rPr>
      <w:rFonts w:ascii="Courier New" w:eastAsia="Times New Roman" w:hAnsi="Courier New" w:cs="Times New Roman"/>
      <w:sz w:val="20"/>
      <w:szCs w:val="20"/>
      <w:lang w:eastAsia="en-US"/>
    </w:rPr>
  </w:style>
  <w:style w:type="character" w:customStyle="1" w:styleId="MenuOption">
    <w:name w:val="Menu Option"/>
    <w:basedOn w:val="DefaultParagraphFont"/>
    <w:rsid w:val="00EC3EF8"/>
    <w:rPr>
      <w:b/>
      <w:smallCaps/>
    </w:rPr>
  </w:style>
  <w:style w:type="paragraph" w:customStyle="1" w:styleId="TableListNumber">
    <w:name w:val="Table List Number"/>
    <w:basedOn w:val="ListNumber"/>
    <w:rsid w:val="00EC3EF8"/>
    <w:pPr>
      <w:numPr>
        <w:numId w:val="0"/>
      </w:numPr>
    </w:pPr>
  </w:style>
  <w:style w:type="paragraph" w:styleId="TOC4">
    <w:name w:val="toc 4"/>
    <w:basedOn w:val="TOCBase"/>
    <w:next w:val="Normal"/>
    <w:semiHidden/>
    <w:rsid w:val="00EC3EF8"/>
    <w:pPr>
      <w:tabs>
        <w:tab w:val="right" w:leader="dot" w:pos="9071"/>
      </w:tabs>
      <w:ind w:left="1701"/>
    </w:pPr>
  </w:style>
  <w:style w:type="paragraph" w:customStyle="1" w:styleId="ListAlpha">
    <w:name w:val="List Alpha"/>
    <w:basedOn w:val="List"/>
    <w:rsid w:val="00EC3EF8"/>
    <w:pPr>
      <w:numPr>
        <w:numId w:val="9"/>
      </w:numPr>
    </w:pPr>
  </w:style>
  <w:style w:type="paragraph" w:customStyle="1" w:styleId="ListAlpha2">
    <w:name w:val="List Alpha 2"/>
    <w:basedOn w:val="List2"/>
    <w:rsid w:val="00EC3EF8"/>
    <w:pPr>
      <w:numPr>
        <w:numId w:val="8"/>
      </w:numPr>
    </w:pPr>
  </w:style>
  <w:style w:type="paragraph" w:styleId="List2">
    <w:name w:val="List 2"/>
    <w:basedOn w:val="BodyText"/>
    <w:rsid w:val="00EC3EF8"/>
    <w:pPr>
      <w:tabs>
        <w:tab w:val="left" w:pos="680"/>
      </w:tabs>
      <w:spacing w:before="60" w:after="60"/>
      <w:ind w:left="680" w:hanging="340"/>
    </w:pPr>
  </w:style>
  <w:style w:type="paragraph" w:styleId="List3">
    <w:name w:val="List 3"/>
    <w:basedOn w:val="BodyText"/>
    <w:rsid w:val="00EC3EF8"/>
    <w:pPr>
      <w:tabs>
        <w:tab w:val="left" w:pos="1021"/>
      </w:tabs>
      <w:spacing w:before="60" w:after="60"/>
      <w:ind w:left="1020" w:hanging="340"/>
    </w:pPr>
  </w:style>
  <w:style w:type="paragraph" w:styleId="List4">
    <w:name w:val="List 4"/>
    <w:basedOn w:val="BodyText"/>
    <w:rsid w:val="00EC3EF8"/>
    <w:pPr>
      <w:tabs>
        <w:tab w:val="left" w:pos="1361"/>
      </w:tabs>
      <w:spacing w:before="60" w:after="60"/>
      <w:ind w:left="1361" w:hanging="340"/>
    </w:pPr>
  </w:style>
  <w:style w:type="paragraph" w:styleId="List5">
    <w:name w:val="List 5"/>
    <w:basedOn w:val="BodyText"/>
    <w:rsid w:val="00EC3EF8"/>
    <w:pPr>
      <w:tabs>
        <w:tab w:val="left" w:pos="1701"/>
      </w:tabs>
      <w:spacing w:before="60" w:after="60"/>
      <w:ind w:left="1701" w:hanging="340"/>
    </w:pPr>
  </w:style>
  <w:style w:type="paragraph" w:styleId="ListBullet3">
    <w:name w:val="List Bullet 3"/>
    <w:basedOn w:val="List3"/>
    <w:rsid w:val="00EC3EF8"/>
    <w:pPr>
      <w:numPr>
        <w:numId w:val="15"/>
      </w:numPr>
      <w:tabs>
        <w:tab w:val="clear" w:pos="1021"/>
      </w:tabs>
      <w:ind w:left="1037" w:hanging="357"/>
    </w:pPr>
  </w:style>
  <w:style w:type="paragraph" w:styleId="ListBullet4">
    <w:name w:val="List Bullet 4"/>
    <w:basedOn w:val="List4"/>
    <w:rsid w:val="00EC3EF8"/>
    <w:pPr>
      <w:numPr>
        <w:numId w:val="3"/>
      </w:numPr>
    </w:pPr>
  </w:style>
  <w:style w:type="paragraph" w:styleId="ListBullet5">
    <w:name w:val="List Bullet 5"/>
    <w:basedOn w:val="List5"/>
    <w:rsid w:val="00EC3EF8"/>
    <w:pPr>
      <w:numPr>
        <w:numId w:val="4"/>
      </w:numPr>
    </w:pPr>
  </w:style>
  <w:style w:type="paragraph" w:styleId="ListContinue2">
    <w:name w:val="List Continue 2"/>
    <w:basedOn w:val="List2"/>
    <w:rsid w:val="00EC3EF8"/>
    <w:pPr>
      <w:ind w:firstLine="0"/>
    </w:pPr>
  </w:style>
  <w:style w:type="paragraph" w:styleId="ListContinue3">
    <w:name w:val="List Continue 3"/>
    <w:basedOn w:val="List3"/>
    <w:rsid w:val="00EC3EF8"/>
    <w:pPr>
      <w:ind w:left="1021" w:firstLine="0"/>
    </w:pPr>
  </w:style>
  <w:style w:type="paragraph" w:styleId="ListContinue4">
    <w:name w:val="List Continue 4"/>
    <w:basedOn w:val="List4"/>
    <w:rsid w:val="00EC3EF8"/>
    <w:pPr>
      <w:ind w:firstLine="0"/>
    </w:pPr>
  </w:style>
  <w:style w:type="paragraph" w:styleId="ListContinue5">
    <w:name w:val="List Continue 5"/>
    <w:basedOn w:val="List5"/>
    <w:rsid w:val="00EC3EF8"/>
    <w:pPr>
      <w:ind w:firstLine="0"/>
    </w:pPr>
  </w:style>
  <w:style w:type="paragraph" w:styleId="ListNumber3">
    <w:name w:val="List Number 3"/>
    <w:basedOn w:val="List3"/>
    <w:rsid w:val="00EC3EF8"/>
    <w:pPr>
      <w:numPr>
        <w:numId w:val="5"/>
      </w:numPr>
    </w:pPr>
  </w:style>
  <w:style w:type="paragraph" w:styleId="ListNumber4">
    <w:name w:val="List Number 4"/>
    <w:basedOn w:val="List4"/>
    <w:rsid w:val="00EC3EF8"/>
    <w:pPr>
      <w:numPr>
        <w:numId w:val="6"/>
      </w:numPr>
    </w:pPr>
  </w:style>
  <w:style w:type="paragraph" w:styleId="ListNumber5">
    <w:name w:val="List Number 5"/>
    <w:basedOn w:val="List5"/>
    <w:rsid w:val="00EC3EF8"/>
    <w:pPr>
      <w:numPr>
        <w:numId w:val="7"/>
      </w:numPr>
    </w:pPr>
  </w:style>
  <w:style w:type="paragraph" w:styleId="BlockText">
    <w:name w:val="Block Text"/>
    <w:basedOn w:val="Normal"/>
    <w:rsid w:val="00EC3EF8"/>
    <w:pPr>
      <w:spacing w:after="120"/>
      <w:ind w:left="1440" w:right="1440"/>
    </w:pPr>
  </w:style>
  <w:style w:type="character" w:customStyle="1" w:styleId="Subscript">
    <w:name w:val="Subscript"/>
    <w:basedOn w:val="DefaultParagraphFont"/>
    <w:rsid w:val="00EC3EF8"/>
    <w:rPr>
      <w:sz w:val="16"/>
      <w:vertAlign w:val="subscript"/>
    </w:rPr>
  </w:style>
  <w:style w:type="character" w:customStyle="1" w:styleId="Superscript">
    <w:name w:val="Superscript"/>
    <w:basedOn w:val="DefaultParagraphFont"/>
    <w:rsid w:val="00EC3EF8"/>
    <w:rPr>
      <w:sz w:val="16"/>
      <w:vertAlign w:val="superscript"/>
    </w:rPr>
  </w:style>
  <w:style w:type="character" w:customStyle="1" w:styleId="Symbols">
    <w:name w:val="Symbols"/>
    <w:basedOn w:val="DefaultParagraphFont"/>
    <w:rsid w:val="00EC3EF8"/>
    <w:rPr>
      <w:rFonts w:ascii="Symbol" w:hAnsi="Symbol"/>
    </w:rPr>
  </w:style>
  <w:style w:type="character" w:customStyle="1" w:styleId="MenuOptions">
    <w:name w:val="Menu Options"/>
    <w:basedOn w:val="DefaultParagraphFont"/>
    <w:rsid w:val="00EC3EF8"/>
    <w:rPr>
      <w:rFonts w:ascii="Arial Narrow" w:hAnsi="Arial Narrow"/>
      <w:smallCaps/>
    </w:rPr>
  </w:style>
  <w:style w:type="character" w:customStyle="1" w:styleId="Buttons">
    <w:name w:val="Buttons"/>
    <w:basedOn w:val="DefaultParagraphFont"/>
    <w:rsid w:val="00EC3EF8"/>
    <w:rPr>
      <w:b/>
    </w:rPr>
  </w:style>
  <w:style w:type="character" w:customStyle="1" w:styleId="Underlined">
    <w:name w:val="Underlined"/>
    <w:basedOn w:val="DefaultParagraphFont"/>
    <w:rsid w:val="00EC3EF8"/>
    <w:rPr>
      <w:u w:val="single"/>
    </w:rPr>
  </w:style>
  <w:style w:type="paragraph" w:customStyle="1" w:styleId="TableBodyTextRight">
    <w:name w:val="Table Body Text Right"/>
    <w:basedOn w:val="TableBodyText"/>
    <w:rsid w:val="00EC3EF8"/>
    <w:pPr>
      <w:widowControl w:val="0"/>
      <w:autoSpaceDE w:val="0"/>
      <w:autoSpaceDN w:val="0"/>
      <w:adjustRightInd w:val="0"/>
      <w:jc w:val="right"/>
    </w:pPr>
    <w:rPr>
      <w:rFonts w:cs="Arial"/>
      <w:szCs w:val="18"/>
    </w:rPr>
  </w:style>
  <w:style w:type="paragraph" w:customStyle="1" w:styleId="CopyrightText">
    <w:name w:val="Copyright Text"/>
    <w:basedOn w:val="BodyText"/>
    <w:rsid w:val="00EC3EF8"/>
    <w:rPr>
      <w:sz w:val="18"/>
    </w:rPr>
  </w:style>
  <w:style w:type="paragraph" w:customStyle="1" w:styleId="BodySmallRight">
    <w:name w:val="Body Small Right"/>
    <w:basedOn w:val="BodyTextRight"/>
    <w:rsid w:val="00EC3EF8"/>
    <w:rPr>
      <w:sz w:val="18"/>
      <w:szCs w:val="18"/>
    </w:rPr>
  </w:style>
  <w:style w:type="paragraph" w:customStyle="1" w:styleId="MarginEdition">
    <w:name w:val="Margin Edition"/>
    <w:basedOn w:val="MarginNote"/>
    <w:rsid w:val="00EC3EF8"/>
    <w:pPr>
      <w:spacing w:before="0" w:after="0"/>
    </w:pPr>
    <w:rPr>
      <w:rFonts w:ascii="Times New Roman" w:hAnsi="Times New Roman"/>
      <w:color w:val="999999"/>
    </w:rPr>
  </w:style>
  <w:style w:type="paragraph" w:customStyle="1" w:styleId="Spacer">
    <w:name w:val="Spacer"/>
    <w:basedOn w:val="Normal"/>
    <w:rsid w:val="00EC3EF8"/>
    <w:rPr>
      <w:sz w:val="2"/>
      <w:szCs w:val="2"/>
    </w:rPr>
  </w:style>
  <w:style w:type="character" w:customStyle="1" w:styleId="Small">
    <w:name w:val="Small"/>
    <w:basedOn w:val="DefaultParagraphFont"/>
    <w:rsid w:val="00EC3EF8"/>
    <w:rPr>
      <w:sz w:val="16"/>
    </w:rPr>
  </w:style>
  <w:style w:type="paragraph" w:customStyle="1" w:styleId="WideTable">
    <w:name w:val="Wide Table"/>
    <w:basedOn w:val="Normal"/>
    <w:rsid w:val="00EC3EF8"/>
    <w:pPr>
      <w:ind w:left="-1418"/>
    </w:pPr>
    <w:rPr>
      <w:sz w:val="2"/>
      <w:szCs w:val="2"/>
    </w:rPr>
  </w:style>
  <w:style w:type="character" w:styleId="PageNumber">
    <w:name w:val="page number"/>
    <w:basedOn w:val="DefaultParagraphFont"/>
    <w:rsid w:val="00EC3EF8"/>
  </w:style>
  <w:style w:type="paragraph" w:styleId="Quote">
    <w:name w:val="Quote"/>
    <w:basedOn w:val="Heading1"/>
    <w:link w:val="QuoteChar"/>
    <w:qFormat/>
    <w:rsid w:val="00EC3EF8"/>
    <w:rPr>
      <w:b w:val="0"/>
      <w:sz w:val="72"/>
      <w:szCs w:val="72"/>
      <w:lang w:val="en-NZ"/>
    </w:rPr>
  </w:style>
  <w:style w:type="character" w:customStyle="1" w:styleId="QuoteChar">
    <w:name w:val="Quote Char"/>
    <w:basedOn w:val="DefaultParagraphFont"/>
    <w:link w:val="Quote"/>
    <w:rsid w:val="00EC3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EF8"/>
    <w:pPr>
      <w:pageBreakBefore/>
    </w:pPr>
  </w:style>
  <w:style w:type="paragraph" w:customStyle="1" w:styleId="Border">
    <w:name w:val="Border"/>
    <w:basedOn w:val="Normal"/>
    <w:qFormat/>
    <w:rsid w:val="00EC3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EF8"/>
    <w:rPr>
      <w:b/>
      <w:bCs/>
      <w:i/>
      <w:iCs/>
      <w:color w:val="auto"/>
    </w:rPr>
  </w:style>
  <w:style w:type="paragraph" w:styleId="IntenseQuote">
    <w:name w:val="Intense Quote"/>
    <w:basedOn w:val="Normal"/>
    <w:next w:val="Normal"/>
    <w:link w:val="IntenseQuoteChar"/>
    <w:uiPriority w:val="30"/>
    <w:qFormat/>
    <w:rsid w:val="00EC3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EF8"/>
    <w:rPr>
      <w:smallCaps/>
      <w:color w:val="auto"/>
      <w:u w:val="single"/>
    </w:rPr>
  </w:style>
  <w:style w:type="character" w:styleId="IntenseReference">
    <w:name w:val="Intense Reference"/>
    <w:basedOn w:val="DefaultParagraphFont"/>
    <w:uiPriority w:val="32"/>
    <w:qFormat/>
    <w:rsid w:val="00EC3EF8"/>
    <w:rPr>
      <w:b/>
      <w:bCs/>
      <w:smallCaps/>
      <w:color w:val="auto"/>
      <w:spacing w:val="5"/>
      <w:u w:val="single"/>
    </w:rPr>
  </w:style>
  <w:style w:type="paragraph" w:customStyle="1" w:styleId="2ColumnHeading">
    <w:name w:val="2Column Heading"/>
    <w:basedOn w:val="BodyText"/>
    <w:qFormat/>
    <w:rsid w:val="00EC3EF8"/>
    <w:pPr>
      <w:spacing w:after="60"/>
      <w:ind w:left="-2268"/>
    </w:pPr>
    <w:rPr>
      <w:b/>
    </w:rPr>
  </w:style>
  <w:style w:type="paragraph" w:customStyle="1" w:styleId="Heading1TOC">
    <w:name w:val="Heading1 TOC"/>
    <w:basedOn w:val="Normal"/>
    <w:qFormat/>
    <w:rsid w:val="00EC3EF8"/>
    <w:pPr>
      <w:spacing w:before="240" w:after="120"/>
    </w:pPr>
    <w:rPr>
      <w:rFonts w:ascii="Times New Roman" w:hAnsi="Times New Roman"/>
      <w:b/>
      <w:sz w:val="32"/>
    </w:rPr>
  </w:style>
  <w:style w:type="paragraph" w:customStyle="1" w:styleId="Heading2TOC">
    <w:name w:val="Heading2 TOC"/>
    <w:basedOn w:val="Normal"/>
    <w:qFormat/>
    <w:rsid w:val="00EC3EF8"/>
    <w:pPr>
      <w:spacing w:before="240" w:after="60"/>
    </w:pPr>
    <w:rPr>
      <w:rFonts w:ascii="Times New Roman" w:hAnsi="Times New Roman"/>
      <w:b/>
      <w:sz w:val="28"/>
    </w:rPr>
  </w:style>
  <w:style w:type="character" w:customStyle="1" w:styleId="Underline">
    <w:name w:val="Underline"/>
    <w:basedOn w:val="DefaultParagraphFont"/>
    <w:qFormat/>
    <w:rsid w:val="00EC3EF8"/>
    <w:rPr>
      <w:u w:val="single"/>
    </w:rPr>
  </w:style>
  <w:style w:type="paragraph" w:styleId="BalloonText">
    <w:name w:val="Balloon Text"/>
    <w:basedOn w:val="Normal"/>
    <w:link w:val="BalloonTextChar"/>
    <w:rsid w:val="00EC3EF8"/>
    <w:rPr>
      <w:rFonts w:ascii="Tahoma" w:hAnsi="Tahoma" w:cs="Tahoma"/>
      <w:sz w:val="16"/>
      <w:szCs w:val="16"/>
    </w:rPr>
  </w:style>
  <w:style w:type="character" w:customStyle="1" w:styleId="BalloonTextChar">
    <w:name w:val="Balloon Text Char"/>
    <w:basedOn w:val="DefaultParagraphFont"/>
    <w:link w:val="BalloonText"/>
    <w:rsid w:val="00EC3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EF8"/>
    <w:rPr>
      <w:b/>
      <w:color w:val="660033"/>
      <w:spacing w:val="0"/>
    </w:rPr>
  </w:style>
  <w:style w:type="paragraph" w:customStyle="1" w:styleId="Nameditemlist">
    <w:name w:val="Named item list"/>
    <w:basedOn w:val="BodyText"/>
    <w:qFormat/>
    <w:rsid w:val="00EC3E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1046</Words>
  <Characters>6910</Characters>
  <Application>Microsoft Office Word</Application>
  <DocSecurity>0</DocSecurity>
  <Lines>246</Lines>
  <Paragraphs>159</Paragraphs>
  <ScaleCrop>false</ScaleCrop>
  <Company>Author-it Software Corporation Ltd.</Company>
  <LinksUpToDate>false</LinksUpToDate>
  <CharactersWithSpaces>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ICAICT712A Develop a business intelligence framework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2012-05-29T04:20:00Z</dcterms:created>
  <dcterms:modified xsi:type="dcterms:W3CDTF">2012-05-29T04:20:00Z</dcterms:modified>
</cp:coreProperties>
</file>