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05C" w:rsidP="0091105C">
      <w:pPr>
        <w:pStyle w:val="Title"/>
      </w:pPr>
      <w:bookmarkStart w:id="0" w:name="_GoBack"/>
      <w:bookmarkEnd w:id="0"/>
      <w:r>
        <w:fldChar w:fldCharType="begin"/>
      </w:r>
      <w:r>
        <w:instrText xml:space="preserve"> TITLE   \* MERGEFORMAT </w:instrText>
      </w:r>
      <w:r>
        <w:fldChar w:fldCharType="separate"/>
      </w:r>
      <w:r>
        <w:t>ICAICT710A Synchronise IT projects</w:t>
      </w:r>
      <w:r>
        <w:fldChar w:fldCharType="end"/>
      </w:r>
    </w:p>
    <w:p w:rsidR="0091105C" w:rsidP="0091105C">
      <w:pPr>
        <w:pStyle w:val="Version"/>
        <w:sectPr w:rsidSect="00D723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39C" w:rsidP="00D7239C">
      <w:pPr>
        <w:pStyle w:val="SuperHeading"/>
      </w:pPr>
      <w:r w:rsidRPr="00D7239C">
        <w:t>ICAICT710A Synchronise IT projects</w:t>
      </w:r>
    </w:p>
    <w:p w:rsidR="00000000" w:rsidRPr="00D7239C" w:rsidP="00D7239C">
      <w:pPr>
        <w:pStyle w:val="Heading1"/>
      </w:pPr>
      <w:bookmarkStart w:id="1" w:name="O_416036"/>
      <w:bookmarkEnd w:id="1"/>
      <w:r w:rsidRPr="00D7239C">
        <w:t>Modification History</w:t>
      </w:r>
    </w:p>
    <w:tbl>
      <w:tblPr>
        <w:tblW w:w="0" w:type="auto"/>
        <w:tblLayout w:type="fixed"/>
        <w:tblCellMar>
          <w:left w:w="62" w:type="dxa"/>
          <w:right w:w="62" w:type="dxa"/>
        </w:tblCellMar>
        <w:tblLook w:val="0000"/>
      </w:tblPr>
      <w:tblGrid>
        <w:gridCol w:w="3174"/>
        <w:gridCol w:w="5913"/>
      </w:tblGrid>
      <w:tr w:rsidTr="00D723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SpecialBold"/>
              </w:rPr>
              <w:t>Comments</w:t>
            </w:r>
          </w:p>
        </w:tc>
      </w:tr>
      <w:tr w:rsidTr="00D723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 xml:space="preserve">This Unit first released with </w:t>
            </w:r>
            <w:r w:rsidRPr="00D7239C">
              <w:rPr>
                <w:rStyle w:val="Emphasis"/>
              </w:rPr>
              <w:t>ICA11 Information and Communications</w:t>
            </w:r>
            <w:r w:rsidRPr="00D7239C">
              <w:rPr>
                <w:rStyle w:val="Emphasis"/>
              </w:rPr>
              <w:t xml:space="preserve"> Technology Training Package version 1.0</w:t>
            </w:r>
          </w:p>
        </w:tc>
      </w:tr>
    </w:tbl>
    <w:p w:rsidR="00000000" w:rsidRPr="00D7239C" w:rsidP="00D7239C">
      <w:pPr>
        <w:pStyle w:val="BodyText"/>
      </w:pPr>
    </w:p>
    <w:p w:rsidR="00000000" w:rsidRPr="00D7239C" w:rsidP="00D7239C">
      <w:pPr>
        <w:pStyle w:val="AllowPageBreak"/>
      </w:pPr>
    </w:p>
    <w:p w:rsidR="00000000" w:rsidRPr="00D7239C" w:rsidP="00D7239C">
      <w:pPr>
        <w:pStyle w:val="Heading1"/>
      </w:pPr>
      <w:bookmarkStart w:id="2" w:name="O_416037"/>
      <w:bookmarkEnd w:id="2"/>
      <w:r w:rsidRPr="00D7239C">
        <w:t>Unit Descriptor</w:t>
      </w:r>
    </w:p>
    <w:p w:rsidR="00000000" w:rsidRPr="00D7239C" w:rsidP="00D7239C">
      <w:pPr>
        <w:pStyle w:val="BodyText"/>
      </w:pPr>
      <w:r w:rsidRPr="00D7239C">
        <w:t>This unit describes the performance outcomes, skills and knowledge required to synchronise IT projects in a medium to large organisation, with an emphasis on costs.</w:t>
      </w:r>
    </w:p>
    <w:p w:rsidR="00000000" w:rsidRPr="00D7239C" w:rsidP="00D7239C">
      <w:pPr>
        <w:pStyle w:val="AllowPageBreak"/>
      </w:pPr>
    </w:p>
    <w:p w:rsidR="00000000" w:rsidRPr="00D7239C" w:rsidP="00D7239C">
      <w:pPr>
        <w:pStyle w:val="Heading1"/>
      </w:pPr>
      <w:bookmarkStart w:id="3" w:name="O_416038"/>
      <w:bookmarkEnd w:id="3"/>
      <w:r w:rsidRPr="00D7239C">
        <w:t>Application of the Unit</w:t>
      </w:r>
    </w:p>
    <w:p w:rsidR="00000000" w:rsidRPr="00D7239C" w:rsidP="00D7239C">
      <w:pPr>
        <w:pStyle w:val="BodyText"/>
      </w:pPr>
      <w:r w:rsidRPr="00D7239C">
        <w:t>Chief information officers in medium to large organisations apply the skills and knowledge in this unit to ensure internal and external information and communications technology (ICT) projects fit within the strategic and ec</w:t>
      </w:r>
      <w:r w:rsidRPr="00D7239C">
        <w:t>onomic constraints of the organisation and deliver the expected financial benefits.</w:t>
      </w:r>
    </w:p>
    <w:p w:rsidR="00000000" w:rsidRPr="00D7239C" w:rsidP="00D7239C">
      <w:pPr>
        <w:pStyle w:val="BodyText"/>
      </w:pPr>
    </w:p>
    <w:p w:rsidR="00000000" w:rsidRPr="00D7239C" w:rsidP="00D7239C">
      <w:pPr>
        <w:pStyle w:val="BodyText"/>
      </w:pPr>
      <w:r w:rsidRPr="00D7239C">
        <w:t>Their job roles combine high-level ICT management and business financial skills to perform strategic evaluation and direction of projects within the ICT industry.</w:t>
      </w:r>
    </w:p>
    <w:p w:rsidR="00000000" w:rsidRPr="00D7239C" w:rsidP="00D7239C">
      <w:pPr>
        <w:pStyle w:val="AllowPageBreak"/>
      </w:pPr>
    </w:p>
    <w:p w:rsidR="00000000" w:rsidRPr="00D7239C" w:rsidP="00D7239C">
      <w:pPr>
        <w:pStyle w:val="Heading1"/>
      </w:pPr>
      <w:bookmarkStart w:id="4" w:name="O_416039"/>
      <w:bookmarkEnd w:id="4"/>
      <w:r w:rsidRPr="00D7239C">
        <w:t>Licensing/Regulatory Information</w:t>
      </w:r>
    </w:p>
    <w:p w:rsidR="00000000" w:rsidRPr="00D7239C" w:rsidP="00D7239C">
      <w:pPr>
        <w:pStyle w:val="BodyText"/>
      </w:pPr>
      <w:r w:rsidRPr="00D7239C">
        <w:t>No licensing, legislative, regulatory or certification requirements apply to this unit at the time of endorsement but users should confirm requirements with the relevant federal, state or territory authority.</w:t>
      </w:r>
    </w:p>
    <w:p w:rsidR="00000000" w:rsidRPr="00D7239C" w:rsidP="00D7239C">
      <w:pPr>
        <w:pStyle w:val="AllowPageBreak"/>
      </w:pPr>
    </w:p>
    <w:p w:rsidR="00000000" w:rsidRPr="00D7239C" w:rsidP="00D7239C">
      <w:pPr>
        <w:pStyle w:val="Heading1"/>
      </w:pPr>
      <w:bookmarkStart w:id="5" w:name="O_416040"/>
      <w:bookmarkEnd w:id="5"/>
      <w:r w:rsidRPr="00D7239C">
        <w:t>Pre-Requisites</w:t>
      </w:r>
    </w:p>
    <w:p w:rsidR="00000000" w:rsidRPr="00D7239C" w:rsidP="00D7239C">
      <w:pPr>
        <w:pStyle w:val="BodyText"/>
      </w:pPr>
      <w:r w:rsidRPr="00D7239C">
        <w:t>Not applicable.</w:t>
      </w:r>
    </w:p>
    <w:p w:rsidR="00000000" w:rsidRPr="00D7239C" w:rsidP="00D7239C">
      <w:pPr>
        <w:pStyle w:val="AllowPageBreak"/>
      </w:pPr>
    </w:p>
    <w:p w:rsidR="00000000" w:rsidRPr="00D7239C" w:rsidP="00D7239C">
      <w:pPr>
        <w:pStyle w:val="Heading1"/>
      </w:pPr>
      <w:bookmarkStart w:id="6" w:name="O_416041"/>
      <w:bookmarkEnd w:id="6"/>
      <w:r w:rsidRPr="00D7239C">
        <w:t>Employability Skills Information</w:t>
      </w:r>
    </w:p>
    <w:p w:rsidR="00000000" w:rsidRPr="00D7239C" w:rsidP="00D7239C">
      <w:pPr>
        <w:pStyle w:val="BodyText"/>
      </w:pPr>
      <w:r w:rsidRPr="00D7239C">
        <w:t>This unit contains employability skills.</w:t>
      </w:r>
    </w:p>
    <w:p w:rsidR="00000000" w:rsidRPr="00D7239C" w:rsidP="00D7239C">
      <w:pPr>
        <w:pStyle w:val="AllowPageBreak"/>
      </w:pPr>
    </w:p>
    <w:p w:rsidR="00000000" w:rsidRPr="00D7239C" w:rsidP="00D7239C">
      <w:pPr>
        <w:pStyle w:val="Heading1"/>
      </w:pPr>
      <w:bookmarkStart w:id="7" w:name="O_416042"/>
      <w:bookmarkEnd w:id="7"/>
      <w:r w:rsidRPr="00D7239C">
        <w:t>Elements and Performance Criteria Pre-Content</w:t>
      </w:r>
    </w:p>
    <w:tbl>
      <w:tblPr>
        <w:tblW w:w="0" w:type="auto"/>
        <w:tblLayout w:type="fixed"/>
        <w:tblCellMar>
          <w:left w:w="62" w:type="dxa"/>
          <w:right w:w="62" w:type="dxa"/>
        </w:tblCellMar>
        <w:tblLook w:val="0000"/>
      </w:tblPr>
      <w:tblGrid>
        <w:gridCol w:w="2550"/>
        <w:gridCol w:w="6330"/>
      </w:tblGrid>
      <w:tr w:rsidTr="00D7239C">
        <w:tblPrEx>
          <w:tblW w:w="0" w:type="auto"/>
          <w:tblLayout w:type="fixed"/>
          <w:tblCellMar>
            <w:left w:w="62" w:type="dxa"/>
            <w:right w:w="62" w:type="dxa"/>
          </w:tblCellMar>
          <w:tblLook w:val="0000"/>
        </w:tblPrEx>
        <w:trPr>
          <w:trHeight w:val="486"/>
          <w:tblHeader/>
        </w:trPr>
        <w:tc>
          <w:tcPr>
            <w:tcW w:w="255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7239C" w:rsidP="00D7239C">
            <w:pPr>
              <w:pStyle w:val="BodyText"/>
            </w:pPr>
            <w:r w:rsidRPr="00D7239C">
              <w:rPr>
                <w:rStyle w:val="SpecialBold"/>
              </w:rPr>
              <w:t>Element</w:t>
            </w:r>
          </w:p>
        </w:tc>
        <w:tc>
          <w:tcPr>
            <w:tcW w:w="63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7239C">
            <w:pPr>
              <w:pStyle w:val="BodyText"/>
              <w:rPr>
                <w:lang w:val="en-NZ"/>
              </w:rPr>
            </w:pPr>
            <w:r w:rsidRPr="00D7239C">
              <w:rPr>
                <w:rStyle w:val="SpecialBold"/>
              </w:rPr>
              <w:t>Performance Criteria</w:t>
            </w:r>
          </w:p>
        </w:tc>
      </w:tr>
      <w:tr w:rsidTr="00D7239C">
        <w:tblPrEx>
          <w:tblW w:w="0" w:type="auto"/>
          <w:tblLayout w:type="fixed"/>
          <w:tblCellMar>
            <w:left w:w="62" w:type="dxa"/>
            <w:right w:w="62" w:type="dxa"/>
          </w:tblCellMar>
          <w:tblLook w:val="0000"/>
        </w:tblPrEx>
        <w:tc>
          <w:tcPr>
            <w:tcW w:w="255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7239C" w:rsidP="00D7239C">
            <w:pPr>
              <w:pStyle w:val="BodyText"/>
            </w:pPr>
            <w:r w:rsidRPr="00D7239C">
              <w:rPr>
                <w:rStyle w:val="Emphasis"/>
              </w:rPr>
              <w:t>Elements describe the essential outcomes of a unit of competency.</w:t>
            </w:r>
          </w:p>
        </w:tc>
        <w:tc>
          <w:tcPr>
            <w:tcW w:w="63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7239C" w:rsidP="00D7239C">
            <w:pPr>
              <w:pStyle w:val="BodyText"/>
            </w:pPr>
            <w:r w:rsidRPr="00D7239C">
              <w:rPr>
                <w:rStyle w:val="Emphasis"/>
              </w:rPr>
              <w:t>Performance criteria describe the performance needed to demonstrate achievement of the element. Where bold italicised text is used, further information is detailed in the required skills and</w:t>
            </w:r>
            <w:r w:rsidRPr="00D7239C">
              <w:rPr>
                <w:rStyle w:val="Emphasis"/>
              </w:rPr>
              <w:t xml:space="preserve"> knowledge section and the range statement. Assessment of performance is to be consistent with the evidence guide.</w:t>
            </w:r>
          </w:p>
        </w:tc>
      </w:tr>
    </w:tbl>
    <w:p w:rsidR="00000000" w:rsidRPr="00D7239C" w:rsidP="00D7239C">
      <w:pPr>
        <w:pStyle w:val="BodyText"/>
      </w:pPr>
    </w:p>
    <w:p w:rsidR="00000000" w:rsidRPr="00D7239C" w:rsidP="00D7239C">
      <w:pPr>
        <w:pStyle w:val="AllowPageBreak"/>
      </w:pPr>
    </w:p>
    <w:p w:rsidR="00000000" w:rsidRPr="00D7239C" w:rsidP="00D7239C">
      <w:pPr>
        <w:pStyle w:val="Heading1"/>
      </w:pPr>
      <w:bookmarkStart w:id="8" w:name="O_416043"/>
      <w:bookmarkEnd w:id="8"/>
      <w:r w:rsidRPr="00D7239C">
        <w:t>Elements and Performance Criteria</w:t>
      </w:r>
    </w:p>
    <w:tbl>
      <w:tblPr>
        <w:tblW w:w="0" w:type="auto"/>
        <w:tblLayout w:type="fixed"/>
        <w:tblCellMar>
          <w:left w:w="62" w:type="dxa"/>
          <w:right w:w="62" w:type="dxa"/>
        </w:tblCellMar>
        <w:tblLook w:val="0000"/>
      </w:tblPr>
      <w:tblGrid>
        <w:gridCol w:w="2562"/>
        <w:gridCol w:w="6318"/>
      </w:tblGrid>
      <w:tr w:rsidTr="00D7239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t>1. Evaluate project opportunities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 xml:space="preserve">1.1 Evaluate </w:t>
            </w:r>
            <w:r w:rsidRPr="00D7239C">
              <w:rPr>
                <w:rStyle w:val="BoldandItalics"/>
              </w:rPr>
              <w:t>project proposals</w:t>
            </w:r>
            <w:r w:rsidRPr="00D7239C">
              <w:t xml:space="preserve"> in a strategic context</w:t>
            </w:r>
          </w:p>
          <w:p w:rsidR="00000000" w:rsidRPr="00D7239C" w:rsidP="00D7239C">
            <w:pPr>
              <w:pStyle w:val="BodyText"/>
            </w:pPr>
            <w:r w:rsidRPr="00D7239C">
              <w:t xml:space="preserve">1.2 Review </w:t>
            </w:r>
            <w:r w:rsidRPr="00D7239C">
              <w:rPr>
                <w:rStyle w:val="BoldandItalics"/>
              </w:rPr>
              <w:t>financial criteria</w:t>
            </w:r>
            <w:r w:rsidRPr="00D7239C">
              <w:t xml:space="preserve"> to determine economic feasibility of project</w:t>
            </w:r>
          </w:p>
          <w:p w:rsidR="00000000" w:rsidP="00D7239C">
            <w:pPr>
              <w:pStyle w:val="BodyText"/>
              <w:rPr>
                <w:lang w:val="en-NZ"/>
              </w:rPr>
            </w:pPr>
            <w:r w:rsidRPr="00D7239C">
              <w:t>1.3 Prioritise projects to leverage financial resources</w:t>
            </w:r>
          </w:p>
        </w:tc>
      </w:tr>
      <w:tr w:rsidTr="00D7239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t>2. Monitor project performance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2.1 Direct project schedule and budget development</w:t>
            </w:r>
          </w:p>
          <w:p w:rsidR="00000000" w:rsidRPr="00D7239C" w:rsidP="00D7239C">
            <w:pPr>
              <w:pStyle w:val="BodyText"/>
            </w:pPr>
            <w:r w:rsidRPr="00D7239C">
              <w:t xml:space="preserve">2.2 Direct </w:t>
            </w:r>
            <w:r w:rsidRPr="00D7239C">
              <w:rPr>
                <w:rStyle w:val="BoldandItalics"/>
              </w:rPr>
              <w:t>integration of project activities</w:t>
            </w:r>
          </w:p>
          <w:p w:rsidR="00000000" w:rsidRPr="00D7239C" w:rsidP="00D7239C">
            <w:pPr>
              <w:pStyle w:val="BodyText"/>
            </w:pPr>
            <w:r w:rsidRPr="00D7239C">
              <w:t>2.3 Evaluate project performance using earned value techniques</w:t>
            </w:r>
          </w:p>
          <w:p w:rsidR="00000000" w:rsidRPr="00D7239C" w:rsidP="00D7239C">
            <w:pPr>
              <w:pStyle w:val="BodyText"/>
            </w:pPr>
            <w:r w:rsidRPr="00D7239C">
              <w:t>2.4 Proactively manage strategic projects’ risks and issues</w:t>
            </w:r>
          </w:p>
          <w:p w:rsidR="00000000" w:rsidRPr="00D7239C" w:rsidP="00D7239C">
            <w:pPr>
              <w:pStyle w:val="BodyText"/>
            </w:pPr>
            <w:r w:rsidRPr="00D7239C">
              <w:t>2.5 Determine need and direct project audits</w:t>
            </w:r>
          </w:p>
          <w:p w:rsidR="00000000" w:rsidP="00D7239C">
            <w:pPr>
              <w:pStyle w:val="BodyText"/>
              <w:rPr>
                <w:lang w:val="en-NZ"/>
              </w:rPr>
            </w:pPr>
            <w:r w:rsidRPr="00D7239C">
              <w:t>2.6 Identify and take action to address unsatisfactory</w:t>
            </w:r>
            <w:r w:rsidRPr="00D7239C">
              <w:t xml:space="preserve"> performance</w:t>
            </w:r>
          </w:p>
        </w:tc>
      </w:tr>
      <w:tr w:rsidTr="00D7239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t>3. Manage project completion activities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3.1 Direct financial completion</w:t>
            </w:r>
          </w:p>
          <w:p w:rsidR="00000000" w:rsidRPr="00D7239C" w:rsidP="00D7239C">
            <w:pPr>
              <w:pStyle w:val="BodyText"/>
            </w:pPr>
            <w:r w:rsidRPr="00D7239C">
              <w:t>3.2 Establish benefits realisation plans</w:t>
            </w:r>
          </w:p>
          <w:p w:rsidR="00000000" w:rsidRPr="00D7239C" w:rsidP="00D7239C">
            <w:pPr>
              <w:pStyle w:val="BodyText"/>
            </w:pPr>
            <w:r w:rsidRPr="00D7239C">
              <w:t>3.3 Apply project lessons learned strategically</w:t>
            </w:r>
          </w:p>
        </w:tc>
      </w:tr>
    </w:tbl>
    <w:p w:rsidR="00000000" w:rsidRPr="00D7239C" w:rsidP="00D7239C">
      <w:pPr>
        <w:pStyle w:val="BodyText"/>
      </w:pPr>
    </w:p>
    <w:p w:rsidR="00000000" w:rsidRPr="00D7239C" w:rsidP="00D7239C">
      <w:pPr>
        <w:pStyle w:val="AllowPageBreak"/>
      </w:pPr>
    </w:p>
    <w:p w:rsidR="00000000" w:rsidRPr="00D7239C" w:rsidP="00D7239C">
      <w:pPr>
        <w:pStyle w:val="Heading1"/>
      </w:pPr>
      <w:bookmarkStart w:id="9" w:name="O_416044"/>
      <w:bookmarkEnd w:id="9"/>
      <w:r w:rsidRPr="00D7239C">
        <w:t>Required Skills and Knowledge</w:t>
      </w:r>
    </w:p>
    <w:p w:rsidR="00000000" w:rsidRPr="00D7239C" w:rsidP="00D7239C">
      <w:pPr>
        <w:pStyle w:val="BodyText"/>
      </w:pPr>
      <w:r w:rsidRPr="00D7239C">
        <w:rPr>
          <w:rStyle w:val="Emphasis"/>
        </w:rPr>
        <w:t>This section describes the skill</w:t>
      </w:r>
      <w:r w:rsidRPr="00D7239C">
        <w:rPr>
          <w:rStyle w:val="Emphasis"/>
        </w:rPr>
        <w:t>s and knowledge required for this unit.</w:t>
      </w:r>
    </w:p>
    <w:p w:rsidR="00000000" w:rsidRPr="00D7239C" w:rsidP="00D7239C">
      <w:pPr>
        <w:pStyle w:val="BodyText"/>
      </w:pPr>
    </w:p>
    <w:p w:rsidR="00000000" w:rsidRPr="00D7239C" w:rsidP="00D7239C">
      <w:pPr>
        <w:pStyle w:val="BodyText"/>
      </w:pPr>
      <w:r w:rsidRPr="00D7239C">
        <w:rPr>
          <w:rStyle w:val="SpecialBold"/>
        </w:rPr>
        <w:t>Required skills</w:t>
      </w:r>
    </w:p>
    <w:p w:rsidR="00000000" w:rsidRPr="00D7239C" w:rsidP="00D7239C">
      <w:pPr>
        <w:pStyle w:val="BodyText"/>
      </w:pPr>
    </w:p>
    <w:p w:rsidR="00000000" w:rsidRPr="00D7239C" w:rsidP="00D7239C">
      <w:pPr>
        <w:pStyle w:val="ListBullet"/>
      </w:pPr>
      <w:r w:rsidRPr="00D7239C">
        <w:t>analytical skills to:</w:t>
      </w:r>
    </w:p>
    <w:p w:rsidR="00000000" w:rsidRPr="00D7239C" w:rsidP="00D7239C">
      <w:pPr>
        <w:pStyle w:val="ListBullet2"/>
      </w:pPr>
      <w:r w:rsidRPr="00D7239C">
        <w:t>assess deficiencies in project processes and set-up</w:t>
      </w:r>
    </w:p>
    <w:p w:rsidR="00000000" w:rsidRPr="00D7239C" w:rsidP="00D7239C">
      <w:pPr>
        <w:pStyle w:val="ListBullet2"/>
      </w:pPr>
      <w:r w:rsidRPr="00D7239C">
        <w:t>determine the validity of arguments</w:t>
      </w:r>
    </w:p>
    <w:p w:rsidR="00000000" w:rsidRPr="00D7239C" w:rsidP="00D7239C">
      <w:pPr>
        <w:pStyle w:val="ListBullet2"/>
      </w:pPr>
      <w:r w:rsidRPr="00D7239C">
        <w:t>formulate a logical plan of action based on proposed solutions</w:t>
      </w:r>
    </w:p>
    <w:p w:rsidR="00000000" w:rsidRPr="00D7239C" w:rsidP="00D7239C">
      <w:pPr>
        <w:pStyle w:val="ListBullet2"/>
      </w:pPr>
      <w:r w:rsidRPr="00D7239C">
        <w:t>investigate situations and provide recommendations and remedies</w:t>
      </w:r>
    </w:p>
    <w:p w:rsidR="00000000" w:rsidRPr="00D7239C" w:rsidP="00D7239C">
      <w:pPr>
        <w:pStyle w:val="ListBullet2"/>
      </w:pPr>
      <w:r w:rsidRPr="00D7239C">
        <w:t>make effective decisions</w:t>
      </w:r>
    </w:p>
    <w:p w:rsidR="00000000" w:rsidRPr="00D7239C" w:rsidP="00D7239C">
      <w:pPr>
        <w:pStyle w:val="ListBullet2"/>
      </w:pPr>
      <w:r w:rsidRPr="00D7239C">
        <w:t>probe for consistency in information or data presented</w:t>
      </w:r>
    </w:p>
    <w:p w:rsidR="00000000" w:rsidRPr="00D7239C" w:rsidP="00D7239C">
      <w:pPr>
        <w:pStyle w:val="ListBullet2"/>
      </w:pPr>
      <w:r w:rsidRPr="00D7239C">
        <w:t>validate competitive technologies in a strategic context</w:t>
      </w:r>
    </w:p>
    <w:p w:rsidR="00000000" w:rsidRPr="00D7239C" w:rsidP="00D7239C">
      <w:pPr>
        <w:pStyle w:val="ListBullet"/>
      </w:pPr>
      <w:r w:rsidRPr="00D7239C">
        <w:t>financial skills to:</w:t>
      </w:r>
    </w:p>
    <w:p w:rsidR="00000000" w:rsidRPr="00D7239C" w:rsidP="00D7239C">
      <w:pPr>
        <w:pStyle w:val="ListBullet2"/>
      </w:pPr>
      <w:r w:rsidRPr="00D7239C">
        <w:t>negotiate adjustments to operati</w:t>
      </w:r>
      <w:r w:rsidRPr="00D7239C">
        <w:t>onal budgets based on benefits realisation plans</w:t>
      </w:r>
    </w:p>
    <w:p w:rsidR="00000000" w:rsidRPr="00D7239C" w:rsidP="00D7239C">
      <w:pPr>
        <w:pStyle w:val="ListBullet2"/>
      </w:pPr>
      <w:r w:rsidRPr="00D7239C">
        <w:t>validate project estimation and cost-benefit analysis</w:t>
      </w:r>
    </w:p>
    <w:p w:rsidR="00000000" w:rsidRPr="00D7239C" w:rsidP="00D7239C">
      <w:pPr>
        <w:pStyle w:val="ListBullet"/>
      </w:pPr>
      <w:r w:rsidRPr="00D7239C">
        <w:t>management skills to:</w:t>
      </w:r>
    </w:p>
    <w:p w:rsidR="00000000" w:rsidRPr="00D7239C" w:rsidP="00D7239C">
      <w:pPr>
        <w:pStyle w:val="ListBullet2"/>
      </w:pPr>
      <w:r w:rsidRPr="00D7239C">
        <w:t>apply project-management methods to reduce project and financial risks</w:t>
      </w:r>
    </w:p>
    <w:p w:rsidR="00000000" w:rsidRPr="00D7239C" w:rsidP="00D7239C">
      <w:pPr>
        <w:pStyle w:val="ListBullet2"/>
      </w:pPr>
      <w:r w:rsidRPr="00D7239C">
        <w:t>delegate and communicate</w:t>
      </w:r>
    </w:p>
    <w:p w:rsidR="00000000" w:rsidRPr="00D7239C" w:rsidP="00D7239C">
      <w:pPr>
        <w:pStyle w:val="ListBullet2"/>
      </w:pPr>
      <w:r w:rsidRPr="00D7239C">
        <w:t xml:space="preserve">maintain an overview of projects </w:t>
      </w:r>
      <w:r w:rsidRPr="00D7239C">
        <w:t>and programs</w:t>
      </w:r>
    </w:p>
    <w:p w:rsidR="00000000" w:rsidRPr="00D7239C" w:rsidP="00D7239C">
      <w:pPr>
        <w:pStyle w:val="ListBullet2"/>
      </w:pPr>
      <w:r w:rsidRPr="00D7239C">
        <w:t>oversee project programs</w:t>
      </w:r>
    </w:p>
    <w:p w:rsidR="00000000" w:rsidRPr="00D7239C" w:rsidP="00D7239C">
      <w:pPr>
        <w:pStyle w:val="ListBullet2"/>
      </w:pPr>
      <w:r w:rsidRPr="00D7239C">
        <w:t>plan and organise resources</w:t>
      </w:r>
    </w:p>
    <w:p w:rsidR="00000000" w:rsidRPr="00D7239C" w:rsidP="00D7239C">
      <w:pPr>
        <w:pStyle w:val="ListBullet"/>
      </w:pPr>
      <w:r w:rsidRPr="00D7239C">
        <w:t>interpersonal skills to:</w:t>
      </w:r>
    </w:p>
    <w:p w:rsidR="00000000" w:rsidRPr="00D7239C" w:rsidP="00D7239C">
      <w:pPr>
        <w:pStyle w:val="ListBullet2"/>
      </w:pPr>
      <w:r w:rsidRPr="00D7239C">
        <w:t>maintain appropriate communication</w:t>
      </w:r>
    </w:p>
    <w:p w:rsidR="00000000" w:rsidRPr="00D7239C" w:rsidP="00D7239C">
      <w:pPr>
        <w:pStyle w:val="ListBullet2"/>
      </w:pPr>
      <w:r w:rsidRPr="00D7239C">
        <w:t>negotiate appropriate outcomes</w:t>
      </w:r>
    </w:p>
    <w:p w:rsidR="00000000" w:rsidRPr="00D7239C" w:rsidP="00D7239C">
      <w:pPr>
        <w:pStyle w:val="ListBullet2"/>
      </w:pPr>
      <w:r w:rsidRPr="00D7239C">
        <w:t>provide high-level leadership and personnel management</w:t>
      </w:r>
    </w:p>
    <w:p w:rsidR="00000000" w:rsidRPr="00D7239C" w:rsidP="00D7239C">
      <w:pPr>
        <w:pStyle w:val="ListBullet2"/>
      </w:pPr>
      <w:r w:rsidRPr="00D7239C">
        <w:t>resolve conflict situations</w:t>
      </w:r>
    </w:p>
    <w:p w:rsidR="00000000" w:rsidRPr="00D7239C" w:rsidP="00D7239C">
      <w:pPr>
        <w:pStyle w:val="ListBullet"/>
      </w:pPr>
      <w:r w:rsidRPr="00D7239C">
        <w:t>technology skills to evaluate complex information technology issues within the organisational environment.</w:t>
      </w:r>
    </w:p>
    <w:p w:rsidR="00000000" w:rsidRPr="00D7239C" w:rsidP="00D7239C">
      <w:pPr>
        <w:pStyle w:val="BodyText"/>
      </w:pPr>
    </w:p>
    <w:p w:rsidR="00000000" w:rsidRPr="00D7239C" w:rsidP="00D7239C">
      <w:pPr>
        <w:pStyle w:val="BodyText"/>
      </w:pPr>
      <w:r w:rsidRPr="00D7239C">
        <w:rPr>
          <w:rStyle w:val="SpecialBold"/>
        </w:rPr>
        <w:t>Required knowledge</w:t>
      </w:r>
    </w:p>
    <w:p w:rsidR="00000000" w:rsidRPr="00D7239C" w:rsidP="00D7239C">
      <w:pPr>
        <w:pStyle w:val="BodyText"/>
      </w:pPr>
    </w:p>
    <w:p w:rsidR="00000000" w:rsidRPr="00D7239C" w:rsidP="00D7239C">
      <w:pPr>
        <w:pStyle w:val="ListBullet"/>
      </w:pPr>
      <w:r w:rsidRPr="00D7239C">
        <w:t>appropriate cost management and estimating methodologies, techniques and tools, their capabilities and limitations, applicabili</w:t>
      </w:r>
      <w:r w:rsidRPr="00D7239C">
        <w:t>ty and outcomes</w:t>
      </w:r>
    </w:p>
    <w:p w:rsidR="00000000" w:rsidRPr="00D7239C" w:rsidP="00D7239C">
      <w:pPr>
        <w:pStyle w:val="ListBullet"/>
      </w:pPr>
      <w:r w:rsidRPr="00D7239C">
        <w:t>business and commercial issues</w:t>
      </w:r>
    </w:p>
    <w:p w:rsidR="00000000" w:rsidRPr="00D7239C" w:rsidP="00D7239C">
      <w:pPr>
        <w:pStyle w:val="ListBullet"/>
      </w:pPr>
      <w:r w:rsidRPr="00D7239C">
        <w:t>cost schedule control systems</w:t>
      </w:r>
    </w:p>
    <w:p w:rsidR="00000000" w:rsidRPr="00D7239C" w:rsidP="00D7239C">
      <w:pPr>
        <w:pStyle w:val="ListBullet"/>
      </w:pPr>
      <w:r w:rsidRPr="00D7239C">
        <w:t>delegation and management of responsibilities for cost management</w:t>
      </w:r>
    </w:p>
    <w:p w:rsidR="00000000" w:rsidRPr="00D7239C" w:rsidP="00D7239C">
      <w:pPr>
        <w:pStyle w:val="ListBullet"/>
      </w:pPr>
      <w:r w:rsidRPr="00D7239C">
        <w:t>differences in work content, risk, processes, too</w:t>
      </w:r>
      <w:r w:rsidRPr="00D7239C">
        <w:t>ls and techniques that apply in the various phases of recurring project life cycles within a volatile program environment</w:t>
      </w:r>
    </w:p>
    <w:p w:rsidR="00000000" w:rsidRPr="00D7239C" w:rsidP="00D7239C">
      <w:pPr>
        <w:pStyle w:val="ListBullet"/>
      </w:pPr>
      <w:r w:rsidRPr="00D7239C">
        <w:t>direction of project development and management of program budgets</w:t>
      </w:r>
    </w:p>
    <w:p w:rsidR="00000000" w:rsidRPr="00D7239C" w:rsidP="00D7239C">
      <w:pPr>
        <w:pStyle w:val="ListBullet"/>
      </w:pPr>
      <w:r w:rsidRPr="00D7239C">
        <w:t>human resource management policies</w:t>
      </w:r>
    </w:p>
    <w:p w:rsidR="00000000" w:rsidRPr="00D7239C" w:rsidP="00D7239C">
      <w:pPr>
        <w:pStyle w:val="ListBullet"/>
      </w:pPr>
      <w:r w:rsidRPr="00D7239C">
        <w:t>how to apply principles and tech</w:t>
      </w:r>
      <w:r w:rsidRPr="00D7239C">
        <w:t>niques relating to:</w:t>
      </w:r>
    </w:p>
    <w:p w:rsidR="00000000" w:rsidRPr="00D7239C" w:rsidP="00D7239C">
      <w:pPr>
        <w:pStyle w:val="ListBullet2"/>
      </w:pPr>
      <w:r w:rsidRPr="00D7239C">
        <w:t>negotiation</w:t>
      </w:r>
    </w:p>
    <w:p w:rsidR="00000000" w:rsidRPr="00D7239C" w:rsidP="00D7239C">
      <w:pPr>
        <w:pStyle w:val="ListBullet2"/>
      </w:pPr>
      <w:r w:rsidRPr="00D7239C">
        <w:t>risk management, including risk sharing and transfer</w:t>
      </w:r>
    </w:p>
    <w:p w:rsidR="00000000" w:rsidRPr="00D7239C" w:rsidP="00D7239C">
      <w:pPr>
        <w:pStyle w:val="ListBullet"/>
      </w:pPr>
      <w:r w:rsidRPr="00D7239C">
        <w:t>organisational guidance and attitudes to cost management</w:t>
      </w:r>
    </w:p>
    <w:p w:rsidR="00000000" w:rsidRPr="00D7239C" w:rsidP="00D7239C">
      <w:pPr>
        <w:pStyle w:val="ListBullet"/>
      </w:pPr>
      <w:r w:rsidRPr="00D7239C">
        <w:t>organisational procurement guidelines</w:t>
      </w:r>
    </w:p>
    <w:p w:rsidR="00000000" w:rsidRPr="00D7239C" w:rsidP="00D7239C">
      <w:pPr>
        <w:pStyle w:val="ListBullet"/>
      </w:pPr>
      <w:r w:rsidRPr="00D7239C">
        <w:t>organisational policies, including project governance policies</w:t>
      </w:r>
    </w:p>
    <w:p w:rsidR="00000000" w:rsidRPr="00D7239C" w:rsidP="00D7239C">
      <w:pPr>
        <w:pStyle w:val="ListBullet"/>
      </w:pPr>
      <w:r w:rsidRPr="00D7239C">
        <w:t xml:space="preserve">principles </w:t>
      </w:r>
      <w:r w:rsidRPr="00D7239C">
        <w:t>of program project-cost management and its application</w:t>
      </w:r>
    </w:p>
    <w:p w:rsidR="00000000" w:rsidRPr="00D7239C" w:rsidP="00D7239C">
      <w:pPr>
        <w:pStyle w:val="ListBullet"/>
      </w:pPr>
      <w:r w:rsidRPr="00D7239C">
        <w:t>project management systems, tools and techniques</w:t>
      </w:r>
    </w:p>
    <w:p w:rsidR="00000000" w:rsidRPr="00D7239C" w:rsidP="00D7239C">
      <w:pPr>
        <w:pStyle w:val="ListBullet"/>
      </w:pPr>
      <w:r w:rsidRPr="00D7239C">
        <w:t>project specifications and objectives</w:t>
      </w:r>
    </w:p>
    <w:p w:rsidR="00000000" w:rsidRPr="00D7239C" w:rsidP="00D7239C">
      <w:pPr>
        <w:pStyle w:val="ListBullet"/>
      </w:pPr>
      <w:r w:rsidRPr="00D7239C">
        <w:t>public relations policies and strategies</w:t>
      </w:r>
    </w:p>
    <w:p w:rsidR="00000000" w:rsidRPr="00D7239C" w:rsidP="00D7239C">
      <w:pPr>
        <w:pStyle w:val="ListBullet"/>
      </w:pPr>
      <w:r w:rsidRPr="00D7239C">
        <w:t>relationship between cost, time and resources to the project management framework</w:t>
      </w:r>
    </w:p>
    <w:p w:rsidR="00000000" w:rsidRPr="00D7239C" w:rsidP="00D7239C">
      <w:pPr>
        <w:pStyle w:val="ListBullet"/>
      </w:pPr>
      <w:r w:rsidRPr="00D7239C">
        <w:t>political climate and organisation's culture</w:t>
      </w:r>
    </w:p>
    <w:p w:rsidR="00000000" w:rsidRPr="00D7239C" w:rsidP="00D7239C">
      <w:pPr>
        <w:pStyle w:val="ListBullet"/>
      </w:pPr>
      <w:r w:rsidRPr="00D7239C">
        <w:t>use of the budget as a control mechanism.</w:t>
      </w:r>
    </w:p>
    <w:p w:rsidR="00000000" w:rsidRPr="00D7239C" w:rsidP="00D7239C">
      <w:pPr>
        <w:pStyle w:val="AllowPageBreak"/>
      </w:pPr>
    </w:p>
    <w:p w:rsidR="00000000" w:rsidRPr="00D7239C" w:rsidP="00D7239C">
      <w:pPr>
        <w:pStyle w:val="Heading1"/>
      </w:pPr>
      <w:bookmarkStart w:id="10" w:name="O_416045"/>
      <w:bookmarkEnd w:id="10"/>
      <w:r w:rsidRPr="00D7239C">
        <w:t>Evidence Guide</w:t>
      </w:r>
    </w:p>
    <w:p w:rsidR="00000000" w:rsidRPr="00D7239C" w:rsidP="00D7239C">
      <w:pPr>
        <w:pStyle w:val="BodyText"/>
      </w:pPr>
      <w:r w:rsidRPr="00D7239C">
        <w:rPr>
          <w:rStyle w:val="Emphasis"/>
        </w:rPr>
        <w:t>The evidence guide provides advice on assessment and mu</w:t>
      </w:r>
      <w:r w:rsidRPr="00D7239C">
        <w:rPr>
          <w:rStyle w:val="Emphasis"/>
        </w:rPr>
        <w:t>st be read in conjunction with the performance criteria, required skills and knowledge, range statement and the Assessment Guidelines for the Training Package.</w:t>
      </w:r>
    </w:p>
    <w:p w:rsidR="00000000" w:rsidRPr="00D7239C" w:rsidP="00D7239C">
      <w:pPr>
        <w:pStyle w:val="BodyText"/>
      </w:pPr>
    </w:p>
    <w:tbl>
      <w:tblPr>
        <w:tblW w:w="0" w:type="auto"/>
        <w:tblLayout w:type="fixed"/>
        <w:tblCellMar>
          <w:left w:w="62" w:type="dxa"/>
          <w:right w:w="62" w:type="dxa"/>
        </w:tblCellMar>
        <w:tblLook w:val="0000"/>
      </w:tblPr>
      <w:tblGrid>
        <w:gridCol w:w="2563"/>
        <w:gridCol w:w="6317"/>
      </w:tblGrid>
      <w:tr w:rsidTr="00D723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p>
        </w:tc>
      </w:tr>
      <w:tr w:rsidTr="00D723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SpecialBold"/>
              </w:rPr>
              <w:t>Critical aspects for assessment and evidence required to demonstrate c</w:t>
            </w:r>
            <w:r w:rsidRPr="00D7239C">
              <w:rPr>
                <w:rStyle w:val="SpecialBold"/>
              </w:rPr>
              <w:t>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Evidence of the ability to:</w:t>
            </w:r>
          </w:p>
          <w:p w:rsidR="00000000" w:rsidRPr="00D7239C" w:rsidP="00D7239C">
            <w:pPr>
              <w:pStyle w:val="ListBullet"/>
            </w:pPr>
            <w:r w:rsidRPr="00D7239C">
              <w:t>select project opportunities that align with organisational strategic and financial goals</w:t>
            </w:r>
          </w:p>
          <w:p w:rsidR="00000000" w:rsidRPr="00D7239C" w:rsidP="00D7239C">
            <w:pPr>
              <w:pStyle w:val="ListBullet"/>
            </w:pPr>
            <w:r w:rsidRPr="00D7239C">
              <w:t>identify and justify high priority projects to be undertaken based on trade-offs between benefits, risks and scarce financial resources</w:t>
            </w:r>
          </w:p>
          <w:p w:rsidR="00000000" w:rsidRPr="00D7239C" w:rsidP="00D7239C">
            <w:pPr>
              <w:pStyle w:val="ListBullet"/>
            </w:pPr>
            <w:r w:rsidRPr="00D7239C">
              <w:t>develop schedule and budget for selected projects to enable ongoing earned value performance measurement</w:t>
            </w:r>
          </w:p>
          <w:p w:rsidR="00000000" w:rsidRPr="00D7239C" w:rsidP="00D7239C">
            <w:pPr>
              <w:pStyle w:val="ListBullet"/>
            </w:pPr>
            <w:r w:rsidRPr="00D7239C">
              <w:t xml:space="preserve">review project </w:t>
            </w:r>
            <w:r w:rsidRPr="00D7239C">
              <w:t>performance and initiate appropriate corrective actions and audit activity where necessary</w:t>
            </w:r>
          </w:p>
          <w:p w:rsidR="00000000" w:rsidP="00D7239C">
            <w:pPr>
              <w:pStyle w:val="ListBullet"/>
              <w:rPr>
                <w:lang w:val="en-NZ"/>
              </w:rPr>
            </w:pPr>
            <w:r w:rsidRPr="00D7239C">
              <w:t>establish and monitor an agreed project benefits realisation plan.</w:t>
            </w:r>
          </w:p>
        </w:tc>
      </w:tr>
      <w:tr w:rsidTr="00D723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Assessment must ensure access to:</w:t>
            </w:r>
          </w:p>
          <w:p w:rsidR="00000000" w:rsidRPr="00D7239C" w:rsidP="00D7239C">
            <w:pPr>
              <w:pStyle w:val="ListBullet"/>
            </w:pPr>
            <w:r w:rsidRPr="00D7239C">
              <w:t>relevant stra</w:t>
            </w:r>
            <w:r w:rsidRPr="00D7239C">
              <w:t>tegic level enterprise documentation, including planning, financial and IT infrastructure</w:t>
            </w:r>
          </w:p>
          <w:p w:rsidR="00000000" w:rsidRPr="00D7239C" w:rsidP="00D7239C">
            <w:pPr>
              <w:pStyle w:val="ListBullet"/>
            </w:pPr>
            <w:r w:rsidRPr="00D7239C">
              <w:t>relevant organisational policies.</w:t>
            </w:r>
          </w:p>
          <w:p w:rsidR="00000000" w:rsidP="00D7239C">
            <w:pPr>
              <w:pStyle w:val="BodyText"/>
              <w:rPr>
                <w:lang w:val="en-NZ"/>
              </w:rPr>
            </w:pPr>
            <w:r w:rsidRPr="00D7239C">
              <w:t>Where applicable, physical resources should include equipment modified for people with special needs.</w:t>
            </w:r>
          </w:p>
        </w:tc>
      </w:tr>
      <w:tr w:rsidTr="00D723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 xml:space="preserve">A range </w:t>
            </w:r>
            <w:r w:rsidRPr="00D7239C">
              <w:t>of assessment methods should be used to assess practical skills and knowledge. The following examples are appropriate for this unit:</w:t>
            </w:r>
          </w:p>
          <w:p w:rsidR="00000000" w:rsidRPr="00D7239C" w:rsidP="00D7239C">
            <w:pPr>
              <w:pStyle w:val="ListBullet"/>
            </w:pPr>
            <w:r w:rsidRPr="00D7239C">
              <w:t>direct observation of the candidate carrying out the work of overseeing projects being managed by others</w:t>
            </w:r>
          </w:p>
          <w:p w:rsidR="00000000" w:rsidRPr="00D7239C" w:rsidP="00D7239C">
            <w:pPr>
              <w:pStyle w:val="ListBullet"/>
            </w:pPr>
            <w:r w:rsidRPr="00D7239C">
              <w:t>verbal or written</w:t>
            </w:r>
            <w:r w:rsidRPr="00D7239C">
              <w:t xml:space="preserve"> questioning to assess required knowledge and skills</w:t>
            </w:r>
          </w:p>
          <w:p w:rsidR="00000000" w:rsidRPr="00D7239C" w:rsidP="00D7239C">
            <w:pPr>
              <w:pStyle w:val="ListBullet"/>
            </w:pPr>
            <w:r w:rsidRPr="00D7239C">
              <w:t>review of reports and implementation plans</w:t>
            </w:r>
          </w:p>
          <w:p w:rsidR="00000000" w:rsidRPr="00D7239C" w:rsidP="00D7239C">
            <w:pPr>
              <w:pStyle w:val="ListBullet"/>
            </w:pPr>
            <w:r w:rsidRPr="00D7239C">
              <w:t>review of a portfolio of the project work undertaken.</w:t>
            </w:r>
          </w:p>
          <w:p w:rsidR="00000000" w:rsidP="00D7239C">
            <w:pPr>
              <w:pStyle w:val="BodyText"/>
              <w:rPr>
                <w:lang w:val="en-NZ"/>
              </w:rPr>
            </w:pPr>
            <w:r w:rsidRPr="00D7239C">
              <w:t>Note: The preferred assessment method is through a workplace project or through a simulated medium to large enterprise workplace.</w:t>
            </w:r>
          </w:p>
        </w:tc>
      </w:tr>
      <w:tr w:rsidTr="00D723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SpecialBold"/>
              </w:rPr>
              <w:t>Guidance information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BodyText"/>
            </w:pPr>
            <w:r w:rsidRPr="00D7239C">
              <w:t>Holistic assessment with other units relevant to the industry sector, workplace and job r</w:t>
            </w:r>
            <w:r w:rsidRPr="00D7239C">
              <w:t>ole is recommended, where appropriate.</w:t>
            </w:r>
          </w:p>
          <w:p w:rsidR="00000000" w:rsidRPr="00D7239C" w:rsidP="00D7239C">
            <w:pPr>
              <w:pStyle w:val="BodyText"/>
            </w:pPr>
            <w:r w:rsidRPr="00D7239C">
              <w:t>Assessment processes and techniques must be culturally appropriate, and suitable to the communication skill level, language, literacy and numeracy capacity of the candidate and the work being performed.</w:t>
            </w:r>
          </w:p>
          <w:p w:rsidR="00000000" w:rsidRPr="00D7239C" w:rsidP="00D7239C">
            <w:pPr>
              <w:pStyle w:val="BodyText"/>
            </w:pPr>
            <w:r w:rsidRPr="00D7239C">
              <w:t>Indigenous peo</w:t>
            </w:r>
            <w:r w:rsidRPr="00D7239C">
              <w:t>ple and other people from a non-English speaking background may need additional support.</w:t>
            </w:r>
          </w:p>
          <w:p w:rsidR="00000000" w:rsidRPr="00D7239C" w:rsidP="00D7239C">
            <w:pPr>
              <w:pStyle w:val="BodyText"/>
            </w:pPr>
            <w:r w:rsidRPr="00D7239C">
              <w:t>In cases where practical assessment is used it should be combined with targeted questioning to assess required knowledge.</w:t>
            </w:r>
          </w:p>
        </w:tc>
      </w:tr>
    </w:tbl>
    <w:p w:rsidR="00000000" w:rsidRPr="00D7239C" w:rsidP="00D7239C">
      <w:pPr>
        <w:pStyle w:val="BodyText"/>
      </w:pPr>
    </w:p>
    <w:p w:rsidR="00000000" w:rsidRPr="00D7239C" w:rsidP="00D7239C">
      <w:pPr>
        <w:pStyle w:val="AllowPageBreak"/>
      </w:pPr>
    </w:p>
    <w:p w:rsidR="00000000" w:rsidRPr="00D7239C" w:rsidP="00D7239C">
      <w:pPr>
        <w:pStyle w:val="Heading1"/>
      </w:pPr>
      <w:bookmarkStart w:id="11" w:name="O_416046"/>
      <w:bookmarkEnd w:id="11"/>
      <w:r w:rsidRPr="00D7239C">
        <w:t>Range Statement</w:t>
      </w:r>
    </w:p>
    <w:p w:rsidR="00000000" w:rsidRPr="00D7239C" w:rsidP="00D7239C">
      <w:pPr>
        <w:pStyle w:val="BodyText"/>
      </w:pPr>
      <w:r w:rsidRPr="00D7239C">
        <w:rPr>
          <w:rStyle w:val="Emphasis"/>
        </w:rPr>
        <w:t xml:space="preserve">The range </w:t>
      </w:r>
      <w:r w:rsidRPr="00D7239C">
        <w:rPr>
          <w:rStyle w:val="Emphasis"/>
        </w:rPr>
        <w:t>statement relates to the unit of competency as a whole. It allows for different work environments and situations that may affect performance. Bold italicised wording, if used in the performance criteria, is detailed below. Essential operating conditions th</w:t>
      </w:r>
      <w:r w:rsidRPr="00D7239C">
        <w:rPr>
          <w:rStyle w:val="Emphasis"/>
        </w:rPr>
        <w:t>at may be present with training and assessment (depending on the work situation, needs of the candidate, accessibility of the item, and local industry and regional contexts) may also be included.</w:t>
      </w:r>
    </w:p>
    <w:p w:rsidR="00000000" w:rsidRPr="00D7239C" w:rsidP="00D7239C">
      <w:pPr>
        <w:pStyle w:val="BodyText"/>
      </w:pPr>
    </w:p>
    <w:tbl>
      <w:tblPr>
        <w:tblW w:w="0" w:type="auto"/>
        <w:tblLayout w:type="fixed"/>
        <w:tblCellMar>
          <w:left w:w="62" w:type="dxa"/>
          <w:right w:w="62" w:type="dxa"/>
        </w:tblCellMar>
        <w:tblLook w:val="0000"/>
      </w:tblPr>
      <w:tblGrid>
        <w:gridCol w:w="2556"/>
        <w:gridCol w:w="6324"/>
      </w:tblGrid>
      <w:tr w:rsidTr="00D7239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BoldandItalics"/>
              </w:rPr>
              <w:t>Project proposals</w:t>
            </w:r>
            <w:r w:rsidRPr="00D7239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ListBullet"/>
              <w:rPr>
                <w:lang w:val="en-NZ"/>
              </w:rPr>
            </w:pPr>
            <w:r w:rsidRPr="00D7239C">
              <w:t>documents designed to</w:t>
            </w:r>
            <w:r w:rsidRPr="00D7239C">
              <w:t xml:space="preserve"> seek authorisation and support for initiating a project within an organisation.</w:t>
            </w:r>
          </w:p>
        </w:tc>
      </w:tr>
      <w:tr w:rsidTr="00D7239C">
        <w:tblPrEx>
          <w:tblW w:w="0" w:type="auto"/>
          <w:tblLayout w:type="fixed"/>
          <w:tblCellMar>
            <w:left w:w="62" w:type="dxa"/>
            <w:right w:w="62" w:type="dxa"/>
          </w:tblCellMar>
          <w:tblLook w:val="0000"/>
        </w:tblPrEx>
        <w:trPr>
          <w:trHeight w:val="293"/>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BoldandItalics"/>
              </w:rPr>
              <w:t>Financial criteria</w:t>
            </w:r>
            <w:r w:rsidRPr="00D7239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ListBullet"/>
            </w:pPr>
            <w:r w:rsidRPr="00D7239C">
              <w:t>internal rate of return (IRR)</w:t>
            </w:r>
          </w:p>
          <w:p w:rsidR="00000000" w:rsidRPr="00D7239C" w:rsidP="00D7239C">
            <w:pPr>
              <w:pStyle w:val="ListBullet"/>
            </w:pPr>
            <w:r w:rsidRPr="00D7239C">
              <w:t>net present value (NPV)</w:t>
            </w:r>
          </w:p>
          <w:p w:rsidR="00000000" w:rsidRPr="00D7239C" w:rsidP="00D7239C">
            <w:pPr>
              <w:pStyle w:val="ListBullet"/>
            </w:pPr>
            <w:r w:rsidRPr="00D7239C">
              <w:t>payback period</w:t>
            </w:r>
          </w:p>
          <w:p w:rsidR="00000000" w:rsidP="00D7239C">
            <w:pPr>
              <w:pStyle w:val="ListBullet"/>
              <w:rPr>
                <w:lang w:val="en-NZ"/>
              </w:rPr>
            </w:pPr>
            <w:r w:rsidRPr="00D7239C">
              <w:t>return on investment (RoI).</w:t>
            </w:r>
          </w:p>
        </w:tc>
      </w:tr>
      <w:tr w:rsidTr="00D7239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9C">
            <w:pPr>
              <w:pStyle w:val="BodyText"/>
              <w:rPr>
                <w:lang w:val="en-NZ"/>
              </w:rPr>
            </w:pPr>
            <w:r w:rsidRPr="00D7239C">
              <w:rPr>
                <w:rStyle w:val="BoldandItalics"/>
              </w:rPr>
              <w:t>Integration of project activities</w:t>
            </w:r>
            <w:r w:rsidRPr="00D7239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39C" w:rsidP="00D7239C">
            <w:pPr>
              <w:pStyle w:val="ListBullet"/>
            </w:pPr>
            <w:r w:rsidRPr="00D7239C">
              <w:t>project activities that are necessary to ensure the project's components are coordinated</w:t>
            </w:r>
          </w:p>
          <w:p w:rsidR="00000000" w:rsidRPr="00D7239C" w:rsidP="00D7239C">
            <w:pPr>
              <w:pStyle w:val="ListBullet"/>
            </w:pPr>
            <w:r w:rsidRPr="00D7239C">
              <w:t>change control processes</w:t>
            </w:r>
          </w:p>
          <w:p w:rsidR="00000000" w:rsidRPr="00D7239C" w:rsidP="00D7239C">
            <w:pPr>
              <w:pStyle w:val="ListBullet"/>
            </w:pPr>
            <w:r w:rsidRPr="00D7239C">
              <w:t>project plan development and execution.</w:t>
            </w:r>
          </w:p>
        </w:tc>
      </w:tr>
    </w:tbl>
    <w:p w:rsidR="00000000" w:rsidRPr="00D7239C" w:rsidP="00D7239C">
      <w:pPr>
        <w:pStyle w:val="BodyText"/>
      </w:pPr>
    </w:p>
    <w:p w:rsidR="00000000" w:rsidRPr="00D7239C" w:rsidP="00D7239C">
      <w:pPr>
        <w:pStyle w:val="AllowPageBreak"/>
      </w:pPr>
    </w:p>
    <w:p w:rsidR="00000000" w:rsidRPr="00D7239C" w:rsidP="00D7239C">
      <w:pPr>
        <w:pStyle w:val="Heading1"/>
      </w:pPr>
      <w:bookmarkStart w:id="12" w:name="O_416047"/>
      <w:bookmarkEnd w:id="12"/>
      <w:r w:rsidRPr="00D7239C">
        <w:t>Unit Sector(s)</w:t>
      </w:r>
    </w:p>
    <w:p w:rsidR="00000000" w:rsidRPr="00D7239C" w:rsidP="00D7239C">
      <w:pPr>
        <w:pStyle w:val="BodyText"/>
      </w:pPr>
      <w:r w:rsidRPr="00D7239C">
        <w:t>General ICT</w:t>
      </w:r>
    </w:p>
    <w:p w:rsidR="00000000" w:rsidRPr="00D7239C" w:rsidP="00D7239C"/>
    <w:sectPr w:rsidSect="00D723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05C" w:rsidP="009110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5C" w:rsidP="00D723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105C" w:rsidP="00D723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05C" w:rsidP="00D723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C" w:rsidRPr="0091105C" w:rsidP="009110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5C" w:rsidP="00D7239C">
    <w:pPr>
      <w:pStyle w:val="Header"/>
      <w:framePr w:wrap="around"/>
    </w:pPr>
    <w:r>
      <w:fldChar w:fldCharType="begin"/>
    </w:r>
    <w:r>
      <w:instrText xml:space="preserve"> TITLE   \* MERGEFORMAT </w:instrText>
    </w:r>
    <w:r>
      <w:fldChar w:fldCharType="separate"/>
    </w:r>
    <w:r>
      <w:t>ICAICT710A Synchronise IT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1105C" w:rsidP="00D72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82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0C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84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39C"/>
    <w:pPr>
      <w:spacing w:before="360" w:after="60"/>
      <w:outlineLvl w:val="0"/>
    </w:pPr>
    <w:rPr>
      <w:sz w:val="32"/>
    </w:rPr>
  </w:style>
  <w:style w:type="paragraph" w:styleId="Heading2">
    <w:name w:val="heading 2"/>
    <w:basedOn w:val="HeadingBase"/>
    <w:next w:val="BodyText"/>
    <w:link w:val="Heading2Char"/>
    <w:qFormat/>
    <w:rsid w:val="00D7239C"/>
    <w:pPr>
      <w:keepLines/>
      <w:spacing w:before="240" w:after="120"/>
      <w:outlineLvl w:val="1"/>
    </w:pPr>
    <w:rPr>
      <w:sz w:val="28"/>
      <w:szCs w:val="40"/>
    </w:rPr>
  </w:style>
  <w:style w:type="paragraph" w:styleId="Heading3">
    <w:name w:val="heading 3"/>
    <w:basedOn w:val="HeadingBase"/>
    <w:next w:val="BodyText"/>
    <w:link w:val="Heading3Char"/>
    <w:qFormat/>
    <w:rsid w:val="00D7239C"/>
    <w:pPr>
      <w:spacing w:before="180" w:after="120"/>
      <w:outlineLvl w:val="2"/>
    </w:pPr>
    <w:rPr>
      <w:spacing w:val="-10"/>
      <w:kern w:val="32"/>
    </w:rPr>
  </w:style>
  <w:style w:type="paragraph" w:styleId="Heading4">
    <w:name w:val="heading 4"/>
    <w:basedOn w:val="HeadingBase"/>
    <w:next w:val="BodyText"/>
    <w:link w:val="Heading4Char"/>
    <w:qFormat/>
    <w:rsid w:val="00D7239C"/>
    <w:pPr>
      <w:spacing w:before="160" w:after="120"/>
      <w:outlineLvl w:val="3"/>
    </w:pPr>
    <w:rPr>
      <w:sz w:val="22"/>
    </w:rPr>
  </w:style>
  <w:style w:type="paragraph" w:styleId="Heading5">
    <w:name w:val="heading 5"/>
    <w:basedOn w:val="HeadingBase"/>
    <w:next w:val="Normal"/>
    <w:link w:val="Heading5Char"/>
    <w:qFormat/>
    <w:rsid w:val="00D7239C"/>
    <w:pPr>
      <w:spacing w:before="80"/>
      <w:outlineLvl w:val="4"/>
    </w:pPr>
    <w:rPr>
      <w:color w:val="918585"/>
      <w:sz w:val="20"/>
    </w:rPr>
  </w:style>
  <w:style w:type="paragraph" w:styleId="Heading6">
    <w:name w:val="heading 6"/>
    <w:basedOn w:val="HeadingBase"/>
    <w:next w:val="Normal"/>
    <w:link w:val="Heading6Char"/>
    <w:qFormat/>
    <w:rsid w:val="00D7239C"/>
    <w:pPr>
      <w:spacing w:before="60"/>
      <w:outlineLvl w:val="5"/>
    </w:pPr>
    <w:rPr>
      <w:color w:val="918585"/>
      <w:sz w:val="20"/>
    </w:rPr>
  </w:style>
  <w:style w:type="paragraph" w:styleId="Heading7">
    <w:name w:val="heading 7"/>
    <w:basedOn w:val="Normal"/>
    <w:next w:val="Normal"/>
    <w:link w:val="Heading7Char"/>
    <w:qFormat/>
    <w:rsid w:val="00D7239C"/>
    <w:pPr>
      <w:ind w:left="720"/>
      <w:outlineLvl w:val="6"/>
    </w:pPr>
    <w:rPr>
      <w:i/>
    </w:rPr>
  </w:style>
  <w:style w:type="paragraph" w:styleId="Heading8">
    <w:name w:val="heading 8"/>
    <w:basedOn w:val="Normal"/>
    <w:next w:val="Normal"/>
    <w:link w:val="Heading8Char"/>
    <w:qFormat/>
    <w:rsid w:val="00D7239C"/>
    <w:pPr>
      <w:ind w:left="720"/>
      <w:outlineLvl w:val="7"/>
    </w:pPr>
    <w:rPr>
      <w:i/>
    </w:rPr>
  </w:style>
  <w:style w:type="paragraph" w:styleId="Heading9">
    <w:name w:val="heading 9"/>
    <w:basedOn w:val="Normal"/>
    <w:next w:val="Normal"/>
    <w:link w:val="Heading9Char"/>
    <w:qFormat/>
    <w:rsid w:val="00D7239C"/>
    <w:pPr>
      <w:ind w:left="720"/>
      <w:outlineLvl w:val="8"/>
    </w:pPr>
    <w:rPr>
      <w:i/>
    </w:rPr>
  </w:style>
  <w:style w:type="character" w:default="1" w:styleId="DefaultParagraphFont">
    <w:name w:val="Default Paragraph Font"/>
    <w:uiPriority w:val="1"/>
    <w:unhideWhenUsed/>
    <w:rsid w:val="00D72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39C"/>
  </w:style>
  <w:style w:type="character" w:customStyle="1" w:styleId="Heading1Char">
    <w:name w:val="Heading 1 Char"/>
    <w:basedOn w:val="DefaultParagraphFont"/>
    <w:link w:val="Heading1"/>
    <w:rsid w:val="00D7239C"/>
    <w:rPr>
      <w:rFonts w:ascii="Times New Roman" w:eastAsia="Times New Roman" w:hAnsi="Times New Roman" w:cs="Times New Roman"/>
      <w:b/>
      <w:sz w:val="32"/>
      <w:szCs w:val="20"/>
      <w:lang w:eastAsia="en-US"/>
    </w:rPr>
  </w:style>
  <w:style w:type="paragraph" w:styleId="BodyText">
    <w:name w:val="Body Text"/>
    <w:basedOn w:val="Normal"/>
    <w:link w:val="BodyTextChar"/>
    <w:rsid w:val="00D723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39C"/>
    <w:rPr>
      <w:rFonts w:ascii="Times New Roman" w:eastAsia="Times New Roman" w:hAnsi="Times New Roman" w:cs="Times New Roman"/>
      <w:sz w:val="24"/>
      <w:lang w:eastAsia="en-US"/>
    </w:rPr>
  </w:style>
  <w:style w:type="paragraph" w:styleId="Footer">
    <w:name w:val="footer"/>
    <w:basedOn w:val="Normal"/>
    <w:link w:val="FooterChar"/>
    <w:rsid w:val="00D72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39C"/>
    <w:rPr>
      <w:rFonts w:ascii="Times New Roman" w:eastAsia="Times New Roman" w:hAnsi="Times New Roman" w:cs="Times New Roman"/>
      <w:sz w:val="16"/>
      <w:lang w:eastAsia="en-US"/>
    </w:rPr>
  </w:style>
  <w:style w:type="paragraph" w:styleId="ListBullet">
    <w:name w:val="List Bullet"/>
    <w:basedOn w:val="List"/>
    <w:rsid w:val="00D7239C"/>
    <w:pPr>
      <w:numPr>
        <w:numId w:val="13"/>
      </w:numPr>
      <w:tabs>
        <w:tab w:val="clear" w:pos="340"/>
      </w:tabs>
      <w:spacing w:before="40" w:after="40"/>
    </w:pPr>
  </w:style>
  <w:style w:type="character" w:customStyle="1" w:styleId="SpecialBold">
    <w:name w:val="Special Bold"/>
    <w:basedOn w:val="DefaultParagraphFont"/>
    <w:rsid w:val="00D7239C"/>
    <w:rPr>
      <w:b/>
      <w:spacing w:val="0"/>
    </w:rPr>
  </w:style>
  <w:style w:type="paragraph" w:styleId="ListBullet2">
    <w:name w:val="List Bullet 2"/>
    <w:basedOn w:val="List2"/>
    <w:rsid w:val="00D7239C"/>
    <w:pPr>
      <w:numPr>
        <w:numId w:val="14"/>
      </w:numPr>
      <w:tabs>
        <w:tab w:val="clear" w:pos="680"/>
      </w:tabs>
    </w:pPr>
  </w:style>
  <w:style w:type="character" w:styleId="Emphasis">
    <w:name w:val="Emphasis"/>
    <w:basedOn w:val="DefaultParagraphFont"/>
    <w:qFormat/>
    <w:rsid w:val="00D7239C"/>
    <w:rPr>
      <w:i/>
    </w:rPr>
  </w:style>
  <w:style w:type="paragraph" w:customStyle="1" w:styleId="SuperHeading">
    <w:name w:val="SuperHeading"/>
    <w:basedOn w:val="Normal"/>
    <w:rsid w:val="00D7239C"/>
    <w:pPr>
      <w:spacing w:before="240" w:after="120"/>
      <w:outlineLvl w:val="0"/>
    </w:pPr>
    <w:rPr>
      <w:rFonts w:ascii="Times New Roman" w:hAnsi="Times New Roman"/>
      <w:b/>
      <w:sz w:val="28"/>
    </w:rPr>
  </w:style>
  <w:style w:type="paragraph" w:customStyle="1" w:styleId="AllowPageBreak">
    <w:name w:val="AllowPageBreak"/>
    <w:rsid w:val="00D723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239C"/>
    <w:rPr>
      <w:b/>
      <w:i/>
      <w:u w:val="none"/>
    </w:rPr>
  </w:style>
  <w:style w:type="character" w:customStyle="1" w:styleId="Heading2Char">
    <w:name w:val="Heading 2 Char"/>
    <w:basedOn w:val="DefaultParagraphFont"/>
    <w:link w:val="Heading2"/>
    <w:rsid w:val="00D72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39C"/>
    <w:rPr>
      <w:rFonts w:ascii="Courier New" w:eastAsia="Times New Roman" w:hAnsi="Courier New" w:cs="Times New Roman"/>
      <w:i/>
      <w:szCs w:val="20"/>
      <w:lang w:eastAsia="en-US"/>
    </w:rPr>
  </w:style>
  <w:style w:type="paragraph" w:customStyle="1" w:styleId="HeadingBase">
    <w:name w:val="Heading Base"/>
    <w:rsid w:val="00D72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39C"/>
    <w:pPr>
      <w:tabs>
        <w:tab w:val="right" w:leader="dot" w:pos="9072"/>
      </w:tabs>
      <w:ind w:left="567"/>
    </w:pPr>
    <w:rPr>
      <w:szCs w:val="22"/>
    </w:rPr>
  </w:style>
  <w:style w:type="paragraph" w:customStyle="1" w:styleId="TOCBase">
    <w:name w:val="TOC Base"/>
    <w:rsid w:val="00D72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39C"/>
    <w:pPr>
      <w:tabs>
        <w:tab w:val="right" w:leader="dot" w:pos="9072"/>
      </w:tabs>
      <w:spacing w:before="40" w:after="40"/>
      <w:ind w:left="284"/>
    </w:pPr>
    <w:rPr>
      <w:rFonts w:ascii="Times New Roman" w:hAnsi="Times New Roman"/>
    </w:rPr>
  </w:style>
  <w:style w:type="paragraph" w:styleId="TOC1">
    <w:name w:val="toc 1"/>
    <w:basedOn w:val="TOCBase"/>
    <w:next w:val="Normal"/>
    <w:rsid w:val="00D723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39C"/>
    <w:pPr>
      <w:spacing w:before="5040"/>
      <w:jc w:val="center"/>
    </w:pPr>
    <w:rPr>
      <w:sz w:val="48"/>
      <w:szCs w:val="72"/>
      <w:lang w:val="en-US"/>
    </w:rPr>
  </w:style>
  <w:style w:type="character" w:customStyle="1" w:styleId="TitleChar">
    <w:name w:val="Title Char"/>
    <w:basedOn w:val="DefaultParagraphFont"/>
    <w:link w:val="Title"/>
    <w:rsid w:val="00D72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39C"/>
    <w:pPr>
      <w:tabs>
        <w:tab w:val="left" w:pos="3600"/>
        <w:tab w:val="left" w:pos="3958"/>
      </w:tabs>
    </w:pPr>
  </w:style>
  <w:style w:type="paragraph" w:styleId="List">
    <w:name w:val="List"/>
    <w:basedOn w:val="BodyText"/>
    <w:next w:val="BodyText"/>
    <w:rsid w:val="00D7239C"/>
    <w:pPr>
      <w:tabs>
        <w:tab w:val="left" w:pos="340"/>
      </w:tabs>
      <w:spacing w:before="60" w:after="60"/>
      <w:ind w:left="340" w:hanging="340"/>
    </w:pPr>
  </w:style>
  <w:style w:type="paragraph" w:customStyle="1" w:styleId="Note">
    <w:name w:val="Note"/>
    <w:basedOn w:val="BodyText"/>
    <w:rsid w:val="00D72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39C"/>
    <w:pPr>
      <w:framePr w:wrap="auto" w:hAnchor="text" w:y="6049"/>
    </w:pPr>
    <w:rPr>
      <w:color w:val="000000"/>
      <w:sz w:val="40"/>
    </w:rPr>
  </w:style>
  <w:style w:type="paragraph" w:customStyle="1" w:styleId="TOCTitle">
    <w:name w:val="TOCTitle"/>
    <w:basedOn w:val="Heading1"/>
    <w:rsid w:val="00D7239C"/>
    <w:pPr>
      <w:spacing w:after="240"/>
      <w:jc w:val="center"/>
      <w:outlineLvl w:val="9"/>
    </w:pPr>
    <w:rPr>
      <w:caps/>
    </w:rPr>
  </w:style>
  <w:style w:type="paragraph" w:customStyle="1" w:styleId="Version">
    <w:name w:val="Version"/>
    <w:rsid w:val="00D723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39C"/>
    <w:pPr>
      <w:keepNext w:val="0"/>
      <w:tabs>
        <w:tab w:val="right" w:pos="4176"/>
      </w:tabs>
      <w:ind w:left="198" w:hanging="198"/>
    </w:pPr>
    <w:rPr>
      <w:rFonts w:ascii="Garamond" w:hAnsi="Garamond"/>
    </w:rPr>
  </w:style>
  <w:style w:type="paragraph" w:styleId="IndexHeading">
    <w:name w:val="index heading"/>
    <w:basedOn w:val="Normal"/>
    <w:next w:val="Index1"/>
    <w:semiHidden/>
    <w:rsid w:val="00D7239C"/>
    <w:pPr>
      <w:spacing w:before="120" w:after="120"/>
    </w:pPr>
    <w:rPr>
      <w:rFonts w:ascii="Arial" w:hAnsi="Arial"/>
      <w:b/>
      <w:color w:val="918585"/>
      <w:sz w:val="24"/>
    </w:rPr>
  </w:style>
  <w:style w:type="paragraph" w:styleId="Header">
    <w:name w:val="header"/>
    <w:basedOn w:val="Normal"/>
    <w:link w:val="HeaderChar"/>
    <w:rsid w:val="00D72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39C"/>
    <w:rPr>
      <w:rFonts w:ascii="Times New Roman" w:eastAsia="Times New Roman" w:hAnsi="Times New Roman" w:cs="Times New Roman"/>
      <w:sz w:val="16"/>
      <w:szCs w:val="20"/>
      <w:lang w:val="en-GB" w:eastAsia="en-US"/>
    </w:rPr>
  </w:style>
  <w:style w:type="paragraph" w:customStyle="1" w:styleId="Chapter">
    <w:name w:val="Chapter"/>
    <w:basedOn w:val="Normal"/>
    <w:rsid w:val="00D7239C"/>
    <w:pPr>
      <w:spacing w:before="240"/>
    </w:pPr>
    <w:rPr>
      <w:rFonts w:ascii="Times New Roman" w:hAnsi="Times New Roman"/>
      <w:smallCaps/>
      <w:spacing w:val="80"/>
      <w:sz w:val="28"/>
    </w:rPr>
  </w:style>
  <w:style w:type="paragraph" w:customStyle="1" w:styleId="InChapter">
    <w:name w:val="InChapter"/>
    <w:basedOn w:val="Heading3"/>
    <w:rsid w:val="00D7239C"/>
    <w:pPr>
      <w:spacing w:after="240"/>
      <w:outlineLvl w:val="9"/>
    </w:pPr>
    <w:rPr>
      <w:noProof/>
    </w:rPr>
  </w:style>
  <w:style w:type="paragraph" w:styleId="Index2">
    <w:name w:val="index 2"/>
    <w:basedOn w:val="Normal"/>
    <w:next w:val="Normal"/>
    <w:semiHidden/>
    <w:rsid w:val="00D7239C"/>
    <w:pPr>
      <w:tabs>
        <w:tab w:val="right" w:pos="4176"/>
      </w:tabs>
      <w:ind w:left="568" w:hanging="284"/>
    </w:pPr>
    <w:rPr>
      <w:rFonts w:ascii="Garamond" w:hAnsi="Garamond"/>
    </w:rPr>
  </w:style>
  <w:style w:type="paragraph" w:customStyle="1" w:styleId="Byline">
    <w:name w:val="Byline"/>
    <w:rsid w:val="00D72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39C"/>
    <w:pPr>
      <w:tabs>
        <w:tab w:val="clear" w:pos="3600"/>
        <w:tab w:val="clear" w:pos="3958"/>
      </w:tabs>
      <w:jc w:val="right"/>
    </w:pPr>
  </w:style>
  <w:style w:type="paragraph" w:styleId="Caption">
    <w:name w:val="caption"/>
    <w:basedOn w:val="BodyText"/>
    <w:next w:val="Normal"/>
    <w:qFormat/>
    <w:rsid w:val="00D7239C"/>
    <w:pPr>
      <w:framePr w:w="2268" w:hSpace="181" w:vSpace="181" w:wrap="around" w:vAnchor="text" w:hAnchor="page" w:x="1135" w:y="285" w:anchorLock="1"/>
    </w:pPr>
    <w:rPr>
      <w:i/>
    </w:rPr>
  </w:style>
  <w:style w:type="paragraph" w:customStyle="1" w:styleId="MiniTOCTitle">
    <w:name w:val="MiniTOCTitle"/>
    <w:basedOn w:val="Heading4"/>
    <w:rsid w:val="00D7239C"/>
    <w:pPr>
      <w:spacing w:before="240"/>
      <w:outlineLvl w:val="9"/>
    </w:pPr>
    <w:rPr>
      <w:noProof/>
      <w:sz w:val="24"/>
    </w:rPr>
  </w:style>
  <w:style w:type="paragraph" w:customStyle="1" w:styleId="MiniTOCItem">
    <w:name w:val="MiniTOCItem"/>
    <w:basedOn w:val="ListBullet"/>
    <w:rsid w:val="00D7239C"/>
    <w:pPr>
      <w:numPr>
        <w:numId w:val="0"/>
      </w:numPr>
      <w:tabs>
        <w:tab w:val="right" w:leader="dot" w:pos="6521"/>
      </w:tabs>
      <w:spacing w:before="0" w:after="0"/>
    </w:pPr>
  </w:style>
  <w:style w:type="paragraph" w:customStyle="1" w:styleId="TOFTitle">
    <w:name w:val="TOFTitle"/>
    <w:basedOn w:val="TOCTitle"/>
    <w:rsid w:val="00D7239C"/>
  </w:style>
  <w:style w:type="paragraph" w:styleId="TableofFigures">
    <w:name w:val="table of figures"/>
    <w:basedOn w:val="Normal"/>
    <w:next w:val="Normal"/>
    <w:semiHidden/>
    <w:rsid w:val="00D7239C"/>
    <w:pPr>
      <w:tabs>
        <w:tab w:val="right" w:leader="dot" w:pos="9072"/>
      </w:tabs>
      <w:ind w:left="970" w:hanging="403"/>
    </w:pPr>
    <w:rPr>
      <w:rFonts w:ascii="Times New Roman" w:hAnsi="Times New Roman"/>
      <w:b/>
    </w:rPr>
  </w:style>
  <w:style w:type="paragraph" w:styleId="ListNumber">
    <w:name w:val="List Number"/>
    <w:basedOn w:val="List"/>
    <w:rsid w:val="00D7239C"/>
    <w:pPr>
      <w:numPr>
        <w:numId w:val="11"/>
      </w:numPr>
    </w:pPr>
  </w:style>
  <w:style w:type="character" w:customStyle="1" w:styleId="WingdingSymbols">
    <w:name w:val="Wingding Symbols"/>
    <w:rsid w:val="00D7239C"/>
    <w:rPr>
      <w:rFonts w:ascii="Wingdings" w:hAnsi="Wingdings"/>
    </w:rPr>
  </w:style>
  <w:style w:type="paragraph" w:customStyle="1" w:styleId="TableHeading">
    <w:name w:val="Table Heading"/>
    <w:basedOn w:val="HeadingBase"/>
    <w:rsid w:val="00D7239C"/>
    <w:pPr>
      <w:keepLines/>
      <w:pBdr>
        <w:bottom w:val="single" w:sz="6" w:space="1" w:color="918585"/>
      </w:pBdr>
      <w:spacing w:before="240"/>
    </w:pPr>
  </w:style>
  <w:style w:type="character" w:customStyle="1" w:styleId="HotSpot">
    <w:name w:val="HotSpot"/>
    <w:rsid w:val="00D7239C"/>
    <w:rPr>
      <w:color w:val="0033CC"/>
      <w:u w:val="none"/>
    </w:rPr>
  </w:style>
  <w:style w:type="paragraph" w:customStyle="1" w:styleId="BodyTextRight">
    <w:name w:val="Body Text Right"/>
    <w:basedOn w:val="BodyText"/>
    <w:rsid w:val="00D7239C"/>
    <w:pPr>
      <w:spacing w:before="0" w:after="0"/>
      <w:jc w:val="right"/>
    </w:pPr>
  </w:style>
  <w:style w:type="paragraph" w:styleId="Index3">
    <w:name w:val="index 3"/>
    <w:basedOn w:val="ListNumber2"/>
    <w:next w:val="Normal"/>
    <w:semiHidden/>
    <w:rsid w:val="00D7239C"/>
    <w:pPr>
      <w:numPr>
        <w:numId w:val="0"/>
      </w:numPr>
      <w:tabs>
        <w:tab w:val="right" w:leader="dot" w:pos="4176"/>
      </w:tabs>
    </w:pPr>
  </w:style>
  <w:style w:type="paragraph" w:styleId="ListNumber2">
    <w:name w:val="List Number 2"/>
    <w:basedOn w:val="List2"/>
    <w:rsid w:val="00D7239C"/>
    <w:pPr>
      <w:numPr>
        <w:numId w:val="10"/>
      </w:numPr>
      <w:tabs>
        <w:tab w:val="clear" w:pos="1060"/>
      </w:tabs>
    </w:pPr>
  </w:style>
  <w:style w:type="paragraph" w:customStyle="1" w:styleId="MarginNote">
    <w:name w:val="Margin Note"/>
    <w:basedOn w:val="BodyText"/>
    <w:rsid w:val="00D72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39C"/>
    <w:rPr>
      <w:sz w:val="32"/>
    </w:rPr>
  </w:style>
  <w:style w:type="paragraph" w:customStyle="1" w:styleId="HeadingProcedure">
    <w:name w:val="Heading Procedure"/>
    <w:basedOn w:val="HeadingBase"/>
    <w:next w:val="Normal"/>
    <w:rsid w:val="00D7239C"/>
    <w:pPr>
      <w:tabs>
        <w:tab w:val="left" w:pos="0"/>
      </w:tabs>
      <w:spacing w:before="120" w:after="60"/>
    </w:pPr>
    <w:rPr>
      <w:i/>
      <w:color w:val="918585"/>
      <w:sz w:val="22"/>
    </w:rPr>
  </w:style>
  <w:style w:type="paragraph" w:customStyle="1" w:styleId="TableBodyText">
    <w:name w:val="Table Body Text"/>
    <w:basedOn w:val="BodyText"/>
    <w:rsid w:val="00D7239C"/>
    <w:pPr>
      <w:spacing w:before="60" w:after="60"/>
    </w:pPr>
  </w:style>
  <w:style w:type="paragraph" w:styleId="ListContinue">
    <w:name w:val="List Continue"/>
    <w:basedOn w:val="List"/>
    <w:rsid w:val="00D7239C"/>
    <w:pPr>
      <w:ind w:firstLine="0"/>
    </w:pPr>
  </w:style>
  <w:style w:type="paragraph" w:customStyle="1" w:styleId="ListNote">
    <w:name w:val="List Note"/>
    <w:basedOn w:val="List"/>
    <w:rsid w:val="00D7239C"/>
    <w:pPr>
      <w:pBdr>
        <w:top w:val="single" w:sz="6" w:space="2" w:color="918585"/>
        <w:bottom w:val="single" w:sz="6" w:space="2" w:color="918585"/>
      </w:pBdr>
      <w:tabs>
        <w:tab w:val="left" w:pos="1021"/>
      </w:tabs>
      <w:ind w:firstLine="0"/>
    </w:pPr>
  </w:style>
  <w:style w:type="paragraph" w:customStyle="1" w:styleId="Warning">
    <w:name w:val="Warning"/>
    <w:basedOn w:val="BodyText"/>
    <w:rsid w:val="00D7239C"/>
    <w:pPr>
      <w:shd w:val="clear" w:color="auto" w:fill="D9D9D9"/>
      <w:tabs>
        <w:tab w:val="left" w:pos="992"/>
      </w:tabs>
      <w:ind w:left="119" w:right="119"/>
    </w:pPr>
    <w:rPr>
      <w:sz w:val="20"/>
    </w:rPr>
  </w:style>
  <w:style w:type="paragraph" w:customStyle="1" w:styleId="MarginIcons">
    <w:name w:val="Margin Icons"/>
    <w:basedOn w:val="BodyText"/>
    <w:rsid w:val="00D72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39C"/>
    <w:rPr>
      <w:rFonts w:ascii="Courier New" w:hAnsi="Courier New"/>
    </w:rPr>
  </w:style>
  <w:style w:type="paragraph" w:customStyle="1" w:styleId="NoteBullet">
    <w:name w:val="Note Bullet"/>
    <w:basedOn w:val="Note"/>
    <w:rsid w:val="00D7239C"/>
    <w:pPr>
      <w:tabs>
        <w:tab w:val="clear" w:pos="680"/>
      </w:tabs>
      <w:spacing w:before="60" w:after="60"/>
    </w:pPr>
  </w:style>
  <w:style w:type="paragraph" w:customStyle="1" w:styleId="SubHeading2">
    <w:name w:val="SubHeading2"/>
    <w:basedOn w:val="HeadingBase"/>
    <w:rsid w:val="00D7239C"/>
    <w:pPr>
      <w:spacing w:before="240" w:after="60"/>
    </w:pPr>
    <w:rPr>
      <w:sz w:val="20"/>
    </w:rPr>
  </w:style>
  <w:style w:type="paragraph" w:customStyle="1" w:styleId="SubHeading1">
    <w:name w:val="SubHeading1"/>
    <w:basedOn w:val="HeadingBase"/>
    <w:rsid w:val="00D7239C"/>
    <w:pPr>
      <w:spacing w:before="240" w:after="60"/>
    </w:pPr>
    <w:rPr>
      <w:color w:val="918585"/>
      <w:sz w:val="22"/>
    </w:rPr>
  </w:style>
  <w:style w:type="paragraph" w:customStyle="1" w:styleId="SideHeading">
    <w:name w:val="Side Heading"/>
    <w:basedOn w:val="HeadingBase"/>
    <w:rsid w:val="00D72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39C"/>
    <w:pPr>
      <w:numPr>
        <w:numId w:val="12"/>
      </w:numPr>
    </w:pPr>
  </w:style>
  <w:style w:type="paragraph" w:styleId="PlainText">
    <w:name w:val="Plain Text"/>
    <w:basedOn w:val="Normal"/>
    <w:link w:val="PlainTextChar"/>
    <w:rsid w:val="00D7239C"/>
    <w:rPr>
      <w:sz w:val="20"/>
    </w:rPr>
  </w:style>
  <w:style w:type="character" w:customStyle="1" w:styleId="PlainTextChar">
    <w:name w:val="Plain Text Char"/>
    <w:basedOn w:val="DefaultParagraphFont"/>
    <w:link w:val="PlainText"/>
    <w:rsid w:val="00D7239C"/>
    <w:rPr>
      <w:rFonts w:ascii="Courier New" w:eastAsia="Times New Roman" w:hAnsi="Courier New" w:cs="Times New Roman"/>
      <w:sz w:val="20"/>
      <w:szCs w:val="20"/>
      <w:lang w:eastAsia="en-US"/>
    </w:rPr>
  </w:style>
  <w:style w:type="character" w:customStyle="1" w:styleId="MenuOption">
    <w:name w:val="Menu Option"/>
    <w:basedOn w:val="DefaultParagraphFont"/>
    <w:rsid w:val="00D7239C"/>
    <w:rPr>
      <w:b/>
      <w:smallCaps/>
    </w:rPr>
  </w:style>
  <w:style w:type="paragraph" w:customStyle="1" w:styleId="TableListNumber">
    <w:name w:val="Table List Number"/>
    <w:basedOn w:val="ListNumber"/>
    <w:rsid w:val="00D7239C"/>
    <w:pPr>
      <w:numPr>
        <w:numId w:val="0"/>
      </w:numPr>
    </w:pPr>
  </w:style>
  <w:style w:type="paragraph" w:styleId="TOC4">
    <w:name w:val="toc 4"/>
    <w:basedOn w:val="TOCBase"/>
    <w:next w:val="Normal"/>
    <w:semiHidden/>
    <w:rsid w:val="00D7239C"/>
    <w:pPr>
      <w:tabs>
        <w:tab w:val="right" w:leader="dot" w:pos="9071"/>
      </w:tabs>
      <w:ind w:left="1701"/>
    </w:pPr>
  </w:style>
  <w:style w:type="paragraph" w:customStyle="1" w:styleId="ListAlpha">
    <w:name w:val="List Alpha"/>
    <w:basedOn w:val="List"/>
    <w:rsid w:val="00D7239C"/>
    <w:pPr>
      <w:numPr>
        <w:numId w:val="9"/>
      </w:numPr>
    </w:pPr>
  </w:style>
  <w:style w:type="paragraph" w:customStyle="1" w:styleId="ListAlpha2">
    <w:name w:val="List Alpha 2"/>
    <w:basedOn w:val="List2"/>
    <w:rsid w:val="00D7239C"/>
    <w:pPr>
      <w:numPr>
        <w:numId w:val="8"/>
      </w:numPr>
    </w:pPr>
  </w:style>
  <w:style w:type="paragraph" w:styleId="List2">
    <w:name w:val="List 2"/>
    <w:basedOn w:val="BodyText"/>
    <w:rsid w:val="00D7239C"/>
    <w:pPr>
      <w:tabs>
        <w:tab w:val="left" w:pos="680"/>
      </w:tabs>
      <w:spacing w:before="60" w:after="60"/>
      <w:ind w:left="680" w:hanging="340"/>
    </w:pPr>
  </w:style>
  <w:style w:type="paragraph" w:styleId="List3">
    <w:name w:val="List 3"/>
    <w:basedOn w:val="BodyText"/>
    <w:rsid w:val="00D7239C"/>
    <w:pPr>
      <w:tabs>
        <w:tab w:val="left" w:pos="1021"/>
      </w:tabs>
      <w:spacing w:before="60" w:after="60"/>
      <w:ind w:left="1020" w:hanging="340"/>
    </w:pPr>
  </w:style>
  <w:style w:type="paragraph" w:styleId="List4">
    <w:name w:val="List 4"/>
    <w:basedOn w:val="BodyText"/>
    <w:rsid w:val="00D7239C"/>
    <w:pPr>
      <w:tabs>
        <w:tab w:val="left" w:pos="1361"/>
      </w:tabs>
      <w:spacing w:before="60" w:after="60"/>
      <w:ind w:left="1361" w:hanging="340"/>
    </w:pPr>
  </w:style>
  <w:style w:type="paragraph" w:styleId="List5">
    <w:name w:val="List 5"/>
    <w:basedOn w:val="BodyText"/>
    <w:rsid w:val="00D7239C"/>
    <w:pPr>
      <w:tabs>
        <w:tab w:val="left" w:pos="1701"/>
      </w:tabs>
      <w:spacing w:before="60" w:after="60"/>
      <w:ind w:left="1701" w:hanging="340"/>
    </w:pPr>
  </w:style>
  <w:style w:type="paragraph" w:styleId="ListBullet3">
    <w:name w:val="List Bullet 3"/>
    <w:basedOn w:val="List3"/>
    <w:rsid w:val="00D7239C"/>
    <w:pPr>
      <w:numPr>
        <w:numId w:val="15"/>
      </w:numPr>
      <w:tabs>
        <w:tab w:val="clear" w:pos="1021"/>
      </w:tabs>
      <w:ind w:left="1037" w:hanging="357"/>
    </w:pPr>
  </w:style>
  <w:style w:type="paragraph" w:styleId="ListBullet4">
    <w:name w:val="List Bullet 4"/>
    <w:basedOn w:val="List4"/>
    <w:rsid w:val="00D7239C"/>
    <w:pPr>
      <w:numPr>
        <w:numId w:val="3"/>
      </w:numPr>
    </w:pPr>
  </w:style>
  <w:style w:type="paragraph" w:styleId="ListBullet5">
    <w:name w:val="List Bullet 5"/>
    <w:basedOn w:val="List5"/>
    <w:rsid w:val="00D7239C"/>
    <w:pPr>
      <w:numPr>
        <w:numId w:val="4"/>
      </w:numPr>
    </w:pPr>
  </w:style>
  <w:style w:type="paragraph" w:styleId="ListContinue2">
    <w:name w:val="List Continue 2"/>
    <w:basedOn w:val="List2"/>
    <w:rsid w:val="00D7239C"/>
    <w:pPr>
      <w:ind w:firstLine="0"/>
    </w:pPr>
  </w:style>
  <w:style w:type="paragraph" w:styleId="ListContinue3">
    <w:name w:val="List Continue 3"/>
    <w:basedOn w:val="List3"/>
    <w:rsid w:val="00D7239C"/>
    <w:pPr>
      <w:ind w:left="1021" w:firstLine="0"/>
    </w:pPr>
  </w:style>
  <w:style w:type="paragraph" w:styleId="ListContinue4">
    <w:name w:val="List Continue 4"/>
    <w:basedOn w:val="List4"/>
    <w:rsid w:val="00D7239C"/>
    <w:pPr>
      <w:ind w:firstLine="0"/>
    </w:pPr>
  </w:style>
  <w:style w:type="paragraph" w:styleId="ListContinue5">
    <w:name w:val="List Continue 5"/>
    <w:basedOn w:val="List5"/>
    <w:rsid w:val="00D7239C"/>
    <w:pPr>
      <w:ind w:firstLine="0"/>
    </w:pPr>
  </w:style>
  <w:style w:type="paragraph" w:styleId="ListNumber3">
    <w:name w:val="List Number 3"/>
    <w:basedOn w:val="List3"/>
    <w:rsid w:val="00D7239C"/>
    <w:pPr>
      <w:numPr>
        <w:numId w:val="5"/>
      </w:numPr>
    </w:pPr>
  </w:style>
  <w:style w:type="paragraph" w:styleId="ListNumber4">
    <w:name w:val="List Number 4"/>
    <w:basedOn w:val="List4"/>
    <w:rsid w:val="00D7239C"/>
    <w:pPr>
      <w:numPr>
        <w:numId w:val="6"/>
      </w:numPr>
    </w:pPr>
  </w:style>
  <w:style w:type="paragraph" w:styleId="ListNumber5">
    <w:name w:val="List Number 5"/>
    <w:basedOn w:val="List5"/>
    <w:rsid w:val="00D7239C"/>
    <w:pPr>
      <w:numPr>
        <w:numId w:val="7"/>
      </w:numPr>
    </w:pPr>
  </w:style>
  <w:style w:type="paragraph" w:styleId="BlockText">
    <w:name w:val="Block Text"/>
    <w:basedOn w:val="Normal"/>
    <w:rsid w:val="00D7239C"/>
    <w:pPr>
      <w:spacing w:after="120"/>
      <w:ind w:left="1440" w:right="1440"/>
    </w:pPr>
  </w:style>
  <w:style w:type="character" w:customStyle="1" w:styleId="Subscript">
    <w:name w:val="Subscript"/>
    <w:basedOn w:val="DefaultParagraphFont"/>
    <w:rsid w:val="00D7239C"/>
    <w:rPr>
      <w:sz w:val="16"/>
      <w:vertAlign w:val="subscript"/>
    </w:rPr>
  </w:style>
  <w:style w:type="character" w:customStyle="1" w:styleId="Superscript">
    <w:name w:val="Superscript"/>
    <w:basedOn w:val="DefaultParagraphFont"/>
    <w:rsid w:val="00D7239C"/>
    <w:rPr>
      <w:sz w:val="16"/>
      <w:vertAlign w:val="superscript"/>
    </w:rPr>
  </w:style>
  <w:style w:type="character" w:customStyle="1" w:styleId="Symbols">
    <w:name w:val="Symbols"/>
    <w:basedOn w:val="DefaultParagraphFont"/>
    <w:rsid w:val="00D7239C"/>
    <w:rPr>
      <w:rFonts w:ascii="Symbol" w:hAnsi="Symbol"/>
    </w:rPr>
  </w:style>
  <w:style w:type="character" w:customStyle="1" w:styleId="MenuOptions">
    <w:name w:val="Menu Options"/>
    <w:basedOn w:val="DefaultParagraphFont"/>
    <w:rsid w:val="00D7239C"/>
    <w:rPr>
      <w:rFonts w:ascii="Arial Narrow" w:hAnsi="Arial Narrow"/>
      <w:smallCaps/>
    </w:rPr>
  </w:style>
  <w:style w:type="character" w:customStyle="1" w:styleId="Buttons">
    <w:name w:val="Buttons"/>
    <w:basedOn w:val="DefaultParagraphFont"/>
    <w:rsid w:val="00D7239C"/>
    <w:rPr>
      <w:b/>
    </w:rPr>
  </w:style>
  <w:style w:type="character" w:customStyle="1" w:styleId="Underlined">
    <w:name w:val="Underlined"/>
    <w:basedOn w:val="DefaultParagraphFont"/>
    <w:rsid w:val="00D7239C"/>
    <w:rPr>
      <w:u w:val="single"/>
    </w:rPr>
  </w:style>
  <w:style w:type="paragraph" w:customStyle="1" w:styleId="TableBodyTextRight">
    <w:name w:val="Table Body Text Right"/>
    <w:basedOn w:val="TableBodyText"/>
    <w:rsid w:val="00D7239C"/>
    <w:pPr>
      <w:widowControl w:val="0"/>
      <w:autoSpaceDE w:val="0"/>
      <w:autoSpaceDN w:val="0"/>
      <w:adjustRightInd w:val="0"/>
      <w:jc w:val="right"/>
    </w:pPr>
    <w:rPr>
      <w:rFonts w:cs="Arial"/>
      <w:szCs w:val="18"/>
    </w:rPr>
  </w:style>
  <w:style w:type="paragraph" w:customStyle="1" w:styleId="CopyrightText">
    <w:name w:val="Copyright Text"/>
    <w:basedOn w:val="BodyText"/>
    <w:rsid w:val="00D7239C"/>
    <w:rPr>
      <w:sz w:val="18"/>
    </w:rPr>
  </w:style>
  <w:style w:type="paragraph" w:customStyle="1" w:styleId="BodySmallRight">
    <w:name w:val="Body Small Right"/>
    <w:basedOn w:val="BodyTextRight"/>
    <w:rsid w:val="00D7239C"/>
    <w:rPr>
      <w:sz w:val="18"/>
      <w:szCs w:val="18"/>
    </w:rPr>
  </w:style>
  <w:style w:type="paragraph" w:customStyle="1" w:styleId="MarginEdition">
    <w:name w:val="Margin Edition"/>
    <w:basedOn w:val="MarginNote"/>
    <w:rsid w:val="00D7239C"/>
    <w:pPr>
      <w:spacing w:before="0" w:after="0"/>
    </w:pPr>
    <w:rPr>
      <w:rFonts w:ascii="Times New Roman" w:hAnsi="Times New Roman"/>
      <w:color w:val="999999"/>
    </w:rPr>
  </w:style>
  <w:style w:type="paragraph" w:customStyle="1" w:styleId="Spacer">
    <w:name w:val="Spacer"/>
    <w:basedOn w:val="Normal"/>
    <w:rsid w:val="00D7239C"/>
    <w:rPr>
      <w:sz w:val="2"/>
      <w:szCs w:val="2"/>
    </w:rPr>
  </w:style>
  <w:style w:type="character" w:customStyle="1" w:styleId="Small">
    <w:name w:val="Small"/>
    <w:basedOn w:val="DefaultParagraphFont"/>
    <w:rsid w:val="00D7239C"/>
    <w:rPr>
      <w:sz w:val="16"/>
    </w:rPr>
  </w:style>
  <w:style w:type="paragraph" w:customStyle="1" w:styleId="WideTable">
    <w:name w:val="Wide Table"/>
    <w:basedOn w:val="Normal"/>
    <w:rsid w:val="00D7239C"/>
    <w:pPr>
      <w:ind w:left="-1418"/>
    </w:pPr>
    <w:rPr>
      <w:sz w:val="2"/>
      <w:szCs w:val="2"/>
    </w:rPr>
  </w:style>
  <w:style w:type="character" w:styleId="PageNumber">
    <w:name w:val="page number"/>
    <w:basedOn w:val="DefaultParagraphFont"/>
    <w:rsid w:val="00D7239C"/>
  </w:style>
  <w:style w:type="paragraph" w:styleId="Quote">
    <w:name w:val="Quote"/>
    <w:basedOn w:val="Heading1"/>
    <w:link w:val="QuoteChar"/>
    <w:qFormat/>
    <w:rsid w:val="00D7239C"/>
    <w:rPr>
      <w:b w:val="0"/>
      <w:sz w:val="72"/>
      <w:szCs w:val="72"/>
      <w:lang w:val="en-NZ"/>
    </w:rPr>
  </w:style>
  <w:style w:type="character" w:customStyle="1" w:styleId="QuoteChar">
    <w:name w:val="Quote Char"/>
    <w:basedOn w:val="DefaultParagraphFont"/>
    <w:link w:val="Quote"/>
    <w:rsid w:val="00D72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39C"/>
    <w:pPr>
      <w:pageBreakBefore/>
    </w:pPr>
  </w:style>
  <w:style w:type="paragraph" w:customStyle="1" w:styleId="Border">
    <w:name w:val="Border"/>
    <w:basedOn w:val="Normal"/>
    <w:qFormat/>
    <w:rsid w:val="00D72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39C"/>
    <w:rPr>
      <w:b/>
      <w:bCs/>
      <w:i/>
      <w:iCs/>
      <w:color w:val="auto"/>
    </w:rPr>
  </w:style>
  <w:style w:type="paragraph" w:styleId="IntenseQuote">
    <w:name w:val="Intense Quote"/>
    <w:basedOn w:val="Normal"/>
    <w:next w:val="Normal"/>
    <w:link w:val="IntenseQuoteChar"/>
    <w:uiPriority w:val="30"/>
    <w:qFormat/>
    <w:rsid w:val="00D72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39C"/>
    <w:rPr>
      <w:smallCaps/>
      <w:color w:val="auto"/>
      <w:u w:val="single"/>
    </w:rPr>
  </w:style>
  <w:style w:type="character" w:styleId="IntenseReference">
    <w:name w:val="Intense Reference"/>
    <w:basedOn w:val="DefaultParagraphFont"/>
    <w:uiPriority w:val="32"/>
    <w:qFormat/>
    <w:rsid w:val="00D7239C"/>
    <w:rPr>
      <w:b/>
      <w:bCs/>
      <w:smallCaps/>
      <w:color w:val="auto"/>
      <w:spacing w:val="5"/>
      <w:u w:val="single"/>
    </w:rPr>
  </w:style>
  <w:style w:type="paragraph" w:customStyle="1" w:styleId="2ColumnHeading">
    <w:name w:val="2Column Heading"/>
    <w:basedOn w:val="BodyText"/>
    <w:qFormat/>
    <w:rsid w:val="00D7239C"/>
    <w:pPr>
      <w:spacing w:after="60"/>
      <w:ind w:left="-2268"/>
    </w:pPr>
    <w:rPr>
      <w:b/>
    </w:rPr>
  </w:style>
  <w:style w:type="paragraph" w:customStyle="1" w:styleId="Heading1TOC">
    <w:name w:val="Heading1 TOC"/>
    <w:basedOn w:val="Normal"/>
    <w:qFormat/>
    <w:rsid w:val="00D7239C"/>
    <w:pPr>
      <w:spacing w:before="240" w:after="120"/>
    </w:pPr>
    <w:rPr>
      <w:rFonts w:ascii="Times New Roman" w:hAnsi="Times New Roman"/>
      <w:b/>
      <w:sz w:val="32"/>
    </w:rPr>
  </w:style>
  <w:style w:type="paragraph" w:customStyle="1" w:styleId="Heading2TOC">
    <w:name w:val="Heading2 TOC"/>
    <w:basedOn w:val="Normal"/>
    <w:qFormat/>
    <w:rsid w:val="00D7239C"/>
    <w:pPr>
      <w:spacing w:before="240" w:after="60"/>
    </w:pPr>
    <w:rPr>
      <w:rFonts w:ascii="Times New Roman" w:hAnsi="Times New Roman"/>
      <w:b/>
      <w:sz w:val="28"/>
    </w:rPr>
  </w:style>
  <w:style w:type="character" w:customStyle="1" w:styleId="Underline">
    <w:name w:val="Underline"/>
    <w:basedOn w:val="DefaultParagraphFont"/>
    <w:qFormat/>
    <w:rsid w:val="00D7239C"/>
    <w:rPr>
      <w:u w:val="single"/>
    </w:rPr>
  </w:style>
  <w:style w:type="paragraph" w:styleId="BalloonText">
    <w:name w:val="Balloon Text"/>
    <w:basedOn w:val="Normal"/>
    <w:link w:val="BalloonTextChar"/>
    <w:rsid w:val="00D7239C"/>
    <w:rPr>
      <w:rFonts w:ascii="Tahoma" w:hAnsi="Tahoma" w:cs="Tahoma"/>
      <w:sz w:val="16"/>
      <w:szCs w:val="16"/>
    </w:rPr>
  </w:style>
  <w:style w:type="character" w:customStyle="1" w:styleId="BalloonTextChar">
    <w:name w:val="Balloon Text Char"/>
    <w:basedOn w:val="DefaultParagraphFont"/>
    <w:link w:val="BalloonText"/>
    <w:rsid w:val="00D72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3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39C"/>
    <w:rPr>
      <w:b/>
      <w:color w:val="660033"/>
      <w:spacing w:val="0"/>
    </w:rPr>
  </w:style>
  <w:style w:type="paragraph" w:customStyle="1" w:styleId="Nameditemlist">
    <w:name w:val="Named item list"/>
    <w:basedOn w:val="BodyText"/>
    <w:qFormat/>
    <w:rsid w:val="00D723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7119</Characters>
  <Application>Microsoft Office Word</Application>
  <DocSecurity>0</DocSecurity>
  <Lines>217</Lines>
  <Paragraphs>129</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ICAICT710A Synchronise IT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2012-05-29T03:02:00Z</dcterms:created>
  <dcterms:modified xsi:type="dcterms:W3CDTF">2012-05-29T03:02:00Z</dcterms:modified>
</cp:coreProperties>
</file>