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821" w:rsidP="00AE1821">
      <w:pPr>
        <w:pStyle w:val="Title"/>
      </w:pPr>
      <w:bookmarkStart w:id="0" w:name="_GoBack"/>
      <w:bookmarkEnd w:id="0"/>
      <w:r>
        <w:fldChar w:fldCharType="begin"/>
      </w:r>
      <w:r>
        <w:instrText xml:space="preserve"> TITLE   \* MERGEFORMAT </w:instrText>
      </w:r>
      <w:r>
        <w:fldChar w:fldCharType="separate"/>
      </w:r>
      <w:r>
        <w:t>ICAICT507A Select new technology models for business</w:t>
      </w:r>
      <w:r>
        <w:fldChar w:fldCharType="end"/>
      </w:r>
    </w:p>
    <w:p w:rsidR="00AE1821" w:rsidP="00AE1821">
      <w:pPr>
        <w:pStyle w:val="Version"/>
        <w:sectPr w:rsidSect="00BC75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539" w:rsidP="00BC7539">
      <w:pPr>
        <w:pStyle w:val="SuperHeading"/>
      </w:pPr>
      <w:r w:rsidRPr="00BC7539">
        <w:t>ICAICT507A Select new technology models for business</w:t>
      </w:r>
    </w:p>
    <w:p w:rsidR="00000000" w:rsidRPr="00BC7539" w:rsidP="00BC7539">
      <w:pPr>
        <w:pStyle w:val="Heading1"/>
      </w:pPr>
      <w:bookmarkStart w:id="1" w:name="O_373433"/>
      <w:bookmarkEnd w:id="1"/>
      <w:r w:rsidRPr="00BC7539">
        <w:t>Modification History</w:t>
      </w:r>
    </w:p>
    <w:tbl>
      <w:tblPr>
        <w:tblW w:w="0" w:type="auto"/>
        <w:tblLayout w:type="fixed"/>
        <w:tblCellMar>
          <w:left w:w="62" w:type="dxa"/>
          <w:right w:w="62" w:type="dxa"/>
        </w:tblCellMar>
        <w:tblLook w:val="0000"/>
      </w:tblPr>
      <w:tblGrid>
        <w:gridCol w:w="3174"/>
        <w:gridCol w:w="5913"/>
      </w:tblGrid>
      <w:tr w:rsidTr="00BC753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BodyText"/>
            </w:pPr>
            <w:r w:rsidRPr="00BC753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rPr>
                <w:rStyle w:val="SpecialBold"/>
              </w:rPr>
              <w:t>Comments</w:t>
            </w:r>
          </w:p>
        </w:tc>
      </w:tr>
      <w:tr w:rsidTr="00BC753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BodyText"/>
            </w:pPr>
            <w:r w:rsidRPr="00BC7539">
              <w:t xml:space="preserve">This Unit first released with </w:t>
            </w:r>
            <w:r w:rsidRPr="00BC7539">
              <w:rPr>
                <w:rStyle w:val="Emphasis"/>
              </w:rPr>
              <w:t xml:space="preserve">ICA11 Information </w:t>
            </w:r>
            <w:r w:rsidRPr="00BC7539">
              <w:rPr>
                <w:rStyle w:val="Emphasis"/>
              </w:rPr>
              <w:t>and Communications Technology Training Package version 1.0</w:t>
            </w:r>
          </w:p>
        </w:tc>
      </w:tr>
    </w:tbl>
    <w:p w:rsidR="00000000" w:rsidRPr="00BC7539" w:rsidP="00BC7539">
      <w:pPr>
        <w:pStyle w:val="BodyText"/>
      </w:pPr>
    </w:p>
    <w:p w:rsidR="00000000" w:rsidRPr="00BC7539" w:rsidP="00BC7539">
      <w:pPr>
        <w:pStyle w:val="AllowPageBreak"/>
      </w:pPr>
    </w:p>
    <w:p w:rsidR="00000000" w:rsidRPr="00BC7539" w:rsidP="00BC7539">
      <w:pPr>
        <w:pStyle w:val="Heading1"/>
      </w:pPr>
      <w:bookmarkStart w:id="2" w:name="O_373434"/>
      <w:bookmarkEnd w:id="2"/>
      <w:r w:rsidRPr="00BC7539">
        <w:t>Unit Descriptor</w:t>
      </w:r>
    </w:p>
    <w:p w:rsidR="00000000" w:rsidRPr="00BC7539" w:rsidP="00BC7539">
      <w:pPr>
        <w:pStyle w:val="BodyText"/>
      </w:pPr>
      <w:r w:rsidRPr="00BC7539">
        <w:t xml:space="preserve">This unit describes the performance outcomes, skills and knowledge required to identify opportunities for using new technology to support and </w:t>
      </w:r>
      <w:r w:rsidRPr="00BC7539">
        <w:t>enable efficient models of business.</w:t>
      </w:r>
    </w:p>
    <w:p w:rsidR="00000000" w:rsidRPr="00BC7539" w:rsidP="00BC7539">
      <w:pPr>
        <w:pStyle w:val="AllowPageBreak"/>
      </w:pPr>
    </w:p>
    <w:p w:rsidR="00000000" w:rsidRPr="00BC7539" w:rsidP="00BC7539">
      <w:pPr>
        <w:pStyle w:val="Heading1"/>
      </w:pPr>
      <w:bookmarkStart w:id="3" w:name="O_373435"/>
      <w:bookmarkEnd w:id="3"/>
      <w:r w:rsidRPr="00BC7539">
        <w:t>Application of the Unit</w:t>
      </w:r>
    </w:p>
    <w:p w:rsidR="00000000" w:rsidRPr="00BC7539" w:rsidP="00BC7539">
      <w:pPr>
        <w:pStyle w:val="BodyText"/>
      </w:pPr>
      <w:r w:rsidRPr="00BC7539">
        <w:t>This unit applies to senior information and communications technology (ICT) staff in a range of areas who are required to research innovative approaches to meeting business requi</w:t>
      </w:r>
      <w:r w:rsidRPr="00BC7539">
        <w:t>rements.</w:t>
      </w:r>
    </w:p>
    <w:p w:rsidR="00000000" w:rsidRPr="00BC7539" w:rsidP="00BC7539">
      <w:pPr>
        <w:pStyle w:val="AllowPageBreak"/>
      </w:pPr>
    </w:p>
    <w:p w:rsidR="00000000" w:rsidRPr="00BC7539" w:rsidP="00BC7539">
      <w:pPr>
        <w:pStyle w:val="Heading1"/>
      </w:pPr>
      <w:bookmarkStart w:id="4" w:name="O_373436"/>
      <w:bookmarkEnd w:id="4"/>
      <w:r w:rsidRPr="00BC7539">
        <w:t>Licensing/Regulatory Information</w:t>
      </w:r>
    </w:p>
    <w:p w:rsidR="00000000" w:rsidRPr="00BC7539" w:rsidP="00BC7539">
      <w:pPr>
        <w:pStyle w:val="BodyText"/>
      </w:pPr>
      <w:r w:rsidRPr="00BC7539">
        <w:t>No licensing, legislative, regulatory or certification requirements apply to this unit at the time of endorsement but users should confirm requirements with the relevant federal, state or territory</w:t>
      </w:r>
      <w:r w:rsidRPr="00BC7539">
        <w:t xml:space="preserve"> authority.</w:t>
      </w:r>
    </w:p>
    <w:p w:rsidR="00000000" w:rsidRPr="00BC7539" w:rsidP="00BC7539">
      <w:pPr>
        <w:pStyle w:val="AllowPageBreak"/>
      </w:pPr>
    </w:p>
    <w:p w:rsidR="00000000" w:rsidRPr="00BC7539" w:rsidP="00BC7539">
      <w:pPr>
        <w:pStyle w:val="Heading1"/>
      </w:pPr>
      <w:bookmarkStart w:id="5" w:name="O_373437"/>
      <w:bookmarkEnd w:id="5"/>
      <w:r w:rsidRPr="00BC7539">
        <w:t>Pre-Requisites</w:t>
      </w:r>
    </w:p>
    <w:p w:rsidR="00000000" w:rsidRPr="00BC7539" w:rsidP="00BC7539">
      <w:pPr>
        <w:pStyle w:val="BodyText"/>
      </w:pPr>
      <w:r w:rsidRPr="00BC7539">
        <w:t>Not applicable.</w:t>
      </w:r>
    </w:p>
    <w:p w:rsidR="00000000" w:rsidRPr="00BC7539" w:rsidP="00BC7539">
      <w:pPr>
        <w:pStyle w:val="AllowPageBreak"/>
      </w:pPr>
    </w:p>
    <w:p w:rsidR="00000000" w:rsidRPr="00BC7539" w:rsidP="00BC7539">
      <w:pPr>
        <w:pStyle w:val="Heading1"/>
      </w:pPr>
      <w:bookmarkStart w:id="6" w:name="O_373438"/>
      <w:bookmarkEnd w:id="6"/>
      <w:r w:rsidRPr="00BC7539">
        <w:t>Employability Skills Information</w:t>
      </w:r>
    </w:p>
    <w:p w:rsidR="00000000" w:rsidRPr="00BC7539" w:rsidP="00BC7539">
      <w:pPr>
        <w:pStyle w:val="BodyText"/>
      </w:pPr>
      <w:r w:rsidRPr="00BC7539">
        <w:t>This unit contains employability skills.</w:t>
      </w:r>
    </w:p>
    <w:p w:rsidR="00000000" w:rsidRPr="00BC7539" w:rsidP="00BC7539">
      <w:pPr>
        <w:pStyle w:val="AllowPageBreak"/>
      </w:pPr>
    </w:p>
    <w:p w:rsidR="00000000" w:rsidRPr="00BC7539" w:rsidP="00BC7539">
      <w:pPr>
        <w:pStyle w:val="Heading1"/>
      </w:pPr>
      <w:bookmarkStart w:id="7" w:name="O_373439"/>
      <w:bookmarkEnd w:id="7"/>
      <w:r w:rsidRPr="00BC7539">
        <w:t>Elements and Performance Criteria Pre-Content</w:t>
      </w:r>
    </w:p>
    <w:tbl>
      <w:tblPr>
        <w:tblW w:w="0" w:type="auto"/>
        <w:tblLayout w:type="fixed"/>
        <w:tblCellMar>
          <w:left w:w="62" w:type="dxa"/>
          <w:right w:w="62" w:type="dxa"/>
        </w:tblCellMar>
        <w:tblLook w:val="0000"/>
      </w:tblPr>
      <w:tblGrid>
        <w:gridCol w:w="2521"/>
        <w:gridCol w:w="6505"/>
      </w:tblGrid>
      <w:tr w:rsidTr="00BC7539">
        <w:tblPrEx>
          <w:tblW w:w="0" w:type="auto"/>
          <w:tblLayout w:type="fixed"/>
          <w:tblCellMar>
            <w:left w:w="62" w:type="dxa"/>
            <w:right w:w="62" w:type="dxa"/>
          </w:tblCellMar>
          <w:tblLook w:val="0000"/>
        </w:tblPrEx>
        <w:trPr>
          <w:trHeight w:val="411"/>
          <w:tblHeader/>
        </w:trPr>
        <w:tc>
          <w:tcPr>
            <w:tcW w:w="252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C7539" w:rsidP="00BC7539">
            <w:pPr>
              <w:pStyle w:val="BodyText"/>
            </w:pPr>
            <w:r w:rsidRPr="00BC7539">
              <w:rPr>
                <w:rStyle w:val="SpecialBold"/>
              </w:rPr>
              <w:t>Element</w:t>
            </w:r>
          </w:p>
        </w:tc>
        <w:tc>
          <w:tcPr>
            <w:tcW w:w="6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C7539">
            <w:pPr>
              <w:pStyle w:val="BodyText"/>
              <w:rPr>
                <w:lang w:val="en-NZ"/>
              </w:rPr>
            </w:pPr>
            <w:r w:rsidRPr="00BC7539">
              <w:rPr>
                <w:rStyle w:val="SpecialBold"/>
              </w:rPr>
              <w:t>Performance Criteria</w:t>
            </w:r>
          </w:p>
        </w:tc>
      </w:tr>
      <w:tr w:rsidTr="00BC7539">
        <w:tblPrEx>
          <w:tblW w:w="0" w:type="auto"/>
          <w:tblLayout w:type="fixed"/>
          <w:tblCellMar>
            <w:left w:w="62" w:type="dxa"/>
            <w:right w:w="62" w:type="dxa"/>
          </w:tblCellMar>
          <w:tblLook w:val="0000"/>
        </w:tblPrEx>
        <w:tc>
          <w:tcPr>
            <w:tcW w:w="252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C7539" w:rsidP="00BC7539">
            <w:pPr>
              <w:pStyle w:val="BodyText"/>
            </w:pPr>
            <w:r w:rsidRPr="00BC7539">
              <w:rPr>
                <w:rStyle w:val="Emphasis"/>
              </w:rPr>
              <w:t>Elements describe the essential outcomes of a unit of competency.</w:t>
            </w:r>
          </w:p>
        </w:tc>
        <w:tc>
          <w:tcPr>
            <w:tcW w:w="6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C7539" w:rsidP="00BC7539">
            <w:pPr>
              <w:pStyle w:val="BodyText"/>
            </w:pPr>
            <w:r w:rsidRPr="00BC7539">
              <w:rPr>
                <w:rStyle w:val="Emphasis"/>
              </w:rPr>
              <w:t>Performance criteria describe the performance needed to demonstrate achievement of the element. Where bold italicised text is used, further information is detailed in the required skills and</w:t>
            </w:r>
            <w:r w:rsidRPr="00BC7539">
              <w:rPr>
                <w:rStyle w:val="Emphasis"/>
              </w:rPr>
              <w:t xml:space="preserve"> knowledge section and the range statement. Assessment of performance is to be consistent with the evidence guide.</w:t>
            </w:r>
          </w:p>
        </w:tc>
      </w:tr>
    </w:tbl>
    <w:p w:rsidR="00000000" w:rsidRPr="00BC7539" w:rsidP="00BC7539">
      <w:pPr>
        <w:pStyle w:val="BodyText"/>
      </w:pPr>
    </w:p>
    <w:p w:rsidR="00000000" w:rsidRPr="00BC7539" w:rsidP="00BC7539">
      <w:pPr>
        <w:pStyle w:val="AllowPageBreak"/>
      </w:pPr>
    </w:p>
    <w:p w:rsidR="00000000" w:rsidRPr="00BC7539" w:rsidP="00BC7539">
      <w:pPr>
        <w:pStyle w:val="Heading1"/>
      </w:pPr>
      <w:bookmarkStart w:id="8" w:name="O_373440"/>
      <w:bookmarkEnd w:id="8"/>
      <w:r w:rsidRPr="00BC7539">
        <w:t>Elements and Performance Criteria</w:t>
      </w:r>
    </w:p>
    <w:tbl>
      <w:tblPr>
        <w:tblW w:w="0" w:type="auto"/>
        <w:tblLayout w:type="fixed"/>
        <w:tblCellMar>
          <w:left w:w="62" w:type="dxa"/>
          <w:right w:w="62" w:type="dxa"/>
        </w:tblCellMar>
        <w:tblLook w:val="0000"/>
      </w:tblPr>
      <w:tblGrid>
        <w:gridCol w:w="2521"/>
        <w:gridCol w:w="6505"/>
      </w:tblGrid>
      <w:tr w:rsidTr="00BC7539">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t>1. Identify processes to be improved by the application of a new business model</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BodyText"/>
            </w:pPr>
            <w:r w:rsidRPr="00BC7539">
              <w:t xml:space="preserve">1.1 Map </w:t>
            </w:r>
            <w:r w:rsidRPr="00BC7539">
              <w:t xml:space="preserve">existing process flow against relevant performance </w:t>
            </w:r>
            <w:r w:rsidRPr="00BC7539">
              <w:rPr>
                <w:rStyle w:val="BoldandItalics"/>
              </w:rPr>
              <w:t>standards</w:t>
            </w:r>
            <w:r w:rsidRPr="00BC7539">
              <w:t xml:space="preserve"> in order to identify areas that may need improvement</w:t>
            </w:r>
          </w:p>
          <w:p w:rsidR="00000000" w:rsidRPr="00BC7539" w:rsidP="00BC7539">
            <w:pPr>
              <w:pStyle w:val="BodyText"/>
            </w:pPr>
            <w:r w:rsidRPr="00BC7539">
              <w:t>1.2 Outline emerging models and processes</w:t>
            </w:r>
          </w:p>
          <w:p w:rsidR="00000000" w:rsidRPr="00BC7539" w:rsidP="00BC7539">
            <w:pPr>
              <w:pStyle w:val="BodyText"/>
            </w:pPr>
            <w:r w:rsidRPr="00BC7539">
              <w:t xml:space="preserve">1.3 Identify changes in the technological, </w:t>
            </w:r>
            <w:r w:rsidRPr="00BC7539">
              <w:rPr>
                <w:rStyle w:val="BoldandItalics"/>
              </w:rPr>
              <w:t>client</w:t>
            </w:r>
            <w:r w:rsidRPr="00BC7539">
              <w:t xml:space="preserve"> and supply chain environment</w:t>
            </w:r>
          </w:p>
          <w:p w:rsidR="00000000" w:rsidP="00BC7539">
            <w:pPr>
              <w:pStyle w:val="BodyText"/>
              <w:rPr>
                <w:lang w:val="en-NZ"/>
              </w:rPr>
            </w:pPr>
            <w:r w:rsidRPr="00BC7539">
              <w:t xml:space="preserve">1.4 Document changes </w:t>
            </w:r>
            <w:r w:rsidRPr="00BC7539">
              <w:t xml:space="preserve">identified and submit to </w:t>
            </w:r>
            <w:r w:rsidRPr="00BC7539">
              <w:rPr>
                <w:rStyle w:val="BoldandItalics"/>
              </w:rPr>
              <w:t>appropriate person</w:t>
            </w:r>
            <w:r w:rsidRPr="00BC7539">
              <w:t xml:space="preserve"> for review</w:t>
            </w:r>
          </w:p>
        </w:tc>
      </w:tr>
      <w:tr w:rsidTr="00BC7539">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t>2. Appraise existing models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BodyText"/>
            </w:pPr>
            <w:r w:rsidRPr="00BC7539">
              <w:t>2.1 Analyse existing business models in use</w:t>
            </w:r>
          </w:p>
          <w:p w:rsidR="00000000" w:rsidRPr="00BC7539" w:rsidP="00BC7539">
            <w:pPr>
              <w:pStyle w:val="BodyText"/>
            </w:pPr>
            <w:r w:rsidRPr="00BC7539">
              <w:t>2.2 Investigate business models in use in other similar businesses</w:t>
            </w:r>
          </w:p>
          <w:p w:rsidR="00000000" w:rsidRPr="00BC7539" w:rsidP="00BC7539">
            <w:pPr>
              <w:pStyle w:val="BodyText"/>
            </w:pPr>
            <w:r w:rsidRPr="00BC7539">
              <w:t>2.3 Identify and determine relevance of business models in use and under development in other industry sectors</w:t>
            </w:r>
          </w:p>
          <w:p w:rsidR="00000000" w:rsidP="00BC7539">
            <w:pPr>
              <w:pStyle w:val="BodyText"/>
              <w:rPr>
                <w:lang w:val="en-NZ"/>
              </w:rPr>
            </w:pPr>
            <w:r w:rsidRPr="00BC7539">
              <w:t>2.4 Map existing models in other parts of business supply chain</w:t>
            </w:r>
          </w:p>
        </w:tc>
      </w:tr>
      <w:tr w:rsidTr="00BC7539">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t>3. Research new business models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BodyText"/>
            </w:pPr>
            <w:r w:rsidRPr="00BC7539">
              <w:t>3.1 Investigate new business models to establish</w:t>
            </w:r>
            <w:r w:rsidRPr="00BC7539">
              <w:t xml:space="preserve"> opportunities for improvement</w:t>
            </w:r>
          </w:p>
          <w:p w:rsidR="00000000" w:rsidRPr="00BC7539" w:rsidP="00BC7539">
            <w:pPr>
              <w:pStyle w:val="BodyText"/>
            </w:pPr>
            <w:r w:rsidRPr="00BC7539">
              <w:t xml:space="preserve">3.2 Evaluate opportunities against </w:t>
            </w:r>
            <w:r w:rsidRPr="00BC7539">
              <w:rPr>
                <w:rStyle w:val="BoldandItalics"/>
              </w:rPr>
              <w:t>business requirements</w:t>
            </w:r>
          </w:p>
          <w:p w:rsidR="00000000" w:rsidP="00BC7539">
            <w:pPr>
              <w:pStyle w:val="BodyText"/>
              <w:rPr>
                <w:lang w:val="en-NZ"/>
              </w:rPr>
            </w:pPr>
            <w:r w:rsidRPr="00BC7539">
              <w:t>3.3 Prioritise and document identified opportunities</w:t>
            </w:r>
          </w:p>
        </w:tc>
      </w:tr>
      <w:tr w:rsidTr="00BC7539">
        <w:tblPrEx>
          <w:tblW w:w="0" w:type="auto"/>
          <w:tblLayout w:type="fixed"/>
          <w:tblCellMar>
            <w:left w:w="62" w:type="dxa"/>
            <w:right w:w="62" w:type="dxa"/>
          </w:tblCellMar>
          <w:tblLook w:val="0000"/>
        </w:tblPrEx>
        <w:tc>
          <w:tcPr>
            <w:tcW w:w="2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t>4. Select the appropriate model</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BodyText"/>
            </w:pPr>
            <w:r w:rsidRPr="00BC7539">
              <w:t>4.1 Select a business model that improves the business processes</w:t>
            </w:r>
          </w:p>
          <w:p w:rsidR="00000000" w:rsidRPr="00BC7539" w:rsidP="00BC7539">
            <w:pPr>
              <w:pStyle w:val="BodyText"/>
            </w:pPr>
            <w:r w:rsidRPr="00BC7539">
              <w:t>4.2 Develop perfo</w:t>
            </w:r>
            <w:r w:rsidRPr="00BC7539">
              <w:t>rmance benchmarks to measure the effectiveness of the chosen business model</w:t>
            </w:r>
          </w:p>
          <w:p w:rsidR="00000000" w:rsidRPr="00BC7539" w:rsidP="00BC7539">
            <w:pPr>
              <w:pStyle w:val="BodyText"/>
            </w:pPr>
            <w:r w:rsidRPr="00BC7539">
              <w:t>4.3 Model new business process or model and collaborate with other businesses</w:t>
            </w:r>
          </w:p>
          <w:p w:rsidR="00000000" w:rsidRPr="00BC7539" w:rsidP="00BC7539">
            <w:pPr>
              <w:pStyle w:val="BodyText"/>
            </w:pPr>
            <w:r w:rsidRPr="00BC7539">
              <w:t>4.4 Document the proposed business model according to business procedures</w:t>
            </w:r>
          </w:p>
          <w:p w:rsidR="00000000" w:rsidRPr="00BC7539" w:rsidP="00BC7539">
            <w:pPr>
              <w:pStyle w:val="BodyText"/>
            </w:pPr>
            <w:r w:rsidRPr="00BC7539">
              <w:t>4.5 Forward appropriate docu</w:t>
            </w:r>
            <w:r w:rsidRPr="00BC7539">
              <w:t>ment to appropriate person for sign-off</w:t>
            </w:r>
          </w:p>
        </w:tc>
      </w:tr>
    </w:tbl>
    <w:p w:rsidR="00000000" w:rsidRPr="00BC7539" w:rsidP="00BC7539">
      <w:pPr>
        <w:pStyle w:val="BodyText"/>
      </w:pPr>
    </w:p>
    <w:p w:rsidR="00000000" w:rsidRPr="00BC7539" w:rsidP="00BC7539">
      <w:pPr>
        <w:pStyle w:val="AllowPageBreak"/>
      </w:pPr>
    </w:p>
    <w:p w:rsidR="00000000" w:rsidRPr="00BC7539" w:rsidP="00BC7539">
      <w:pPr>
        <w:pStyle w:val="Heading1"/>
      </w:pPr>
      <w:bookmarkStart w:id="9" w:name="O_373441"/>
      <w:bookmarkEnd w:id="9"/>
      <w:r w:rsidRPr="00BC7539">
        <w:t>Required Skills and Knowledge</w:t>
      </w:r>
    </w:p>
    <w:p w:rsidR="00000000" w:rsidRPr="00BC7539" w:rsidP="00BC7539">
      <w:pPr>
        <w:pStyle w:val="BodyText"/>
      </w:pPr>
      <w:r w:rsidRPr="00BC7539">
        <w:rPr>
          <w:rStyle w:val="Emphasis"/>
        </w:rPr>
        <w:t>This section describes the skills and knowledge required for this unit.</w:t>
      </w:r>
    </w:p>
    <w:p w:rsidR="00000000" w:rsidRPr="00BC7539" w:rsidP="00BC7539">
      <w:pPr>
        <w:pStyle w:val="BodyText"/>
      </w:pPr>
    </w:p>
    <w:p w:rsidR="00000000" w:rsidRPr="00BC7539" w:rsidP="00BC7539">
      <w:pPr>
        <w:pStyle w:val="BodyText"/>
      </w:pPr>
      <w:r w:rsidRPr="00BC7539">
        <w:rPr>
          <w:rStyle w:val="SpecialBold"/>
        </w:rPr>
        <w:t>Required skills</w:t>
      </w:r>
    </w:p>
    <w:p w:rsidR="00000000" w:rsidRPr="00BC7539" w:rsidP="00BC7539">
      <w:pPr>
        <w:pStyle w:val="BodyText"/>
      </w:pPr>
    </w:p>
    <w:p w:rsidR="00000000" w:rsidRPr="00BC7539" w:rsidP="00BC7539">
      <w:pPr>
        <w:pStyle w:val="ListBullet"/>
      </w:pPr>
      <w:r w:rsidRPr="00BC7539">
        <w:t>analytical skills to analyse current business models</w:t>
      </w:r>
    </w:p>
    <w:p w:rsidR="00000000" w:rsidRPr="00BC7539" w:rsidP="00BC7539">
      <w:pPr>
        <w:pStyle w:val="ListBullet"/>
      </w:pPr>
      <w:r w:rsidRPr="00BC7539">
        <w:t>initiative and enterprise skills to develop new methods of doing business</w:t>
      </w:r>
    </w:p>
    <w:p w:rsidR="00000000" w:rsidRPr="00BC7539" w:rsidP="00BC7539">
      <w:pPr>
        <w:pStyle w:val="ListBullet"/>
      </w:pPr>
      <w:r w:rsidRPr="00BC7539">
        <w:t>literacy skills to:</w:t>
      </w:r>
    </w:p>
    <w:p w:rsidR="00000000" w:rsidRPr="00BC7539" w:rsidP="00BC7539">
      <w:pPr>
        <w:pStyle w:val="ListBullet2"/>
      </w:pPr>
      <w:r w:rsidRPr="00BC7539">
        <w:t xml:space="preserve">deal with complex ideas and concepts </w:t>
      </w:r>
    </w:p>
    <w:p w:rsidR="00000000" w:rsidRPr="00BC7539" w:rsidP="00BC7539">
      <w:pPr>
        <w:pStyle w:val="ListBullet2"/>
      </w:pPr>
      <w:r w:rsidRPr="00BC7539">
        <w:t>document benchmarking standards</w:t>
      </w:r>
    </w:p>
    <w:p w:rsidR="00000000" w:rsidRPr="00BC7539" w:rsidP="00BC7539">
      <w:pPr>
        <w:pStyle w:val="ListBullet"/>
      </w:pPr>
      <w:r w:rsidRPr="00BC7539">
        <w:t>numeracy skills to develop cost-benefit analyses</w:t>
      </w:r>
    </w:p>
    <w:p w:rsidR="00000000" w:rsidRPr="00BC7539" w:rsidP="00BC7539">
      <w:pPr>
        <w:pStyle w:val="ListBullet"/>
      </w:pPr>
      <w:r w:rsidRPr="00BC7539">
        <w:t>problem-solving skills to use data obtain</w:t>
      </w:r>
      <w:r w:rsidRPr="00BC7539">
        <w:t>ed from modelling to support decision making</w:t>
      </w:r>
    </w:p>
    <w:p w:rsidR="00000000" w:rsidRPr="00BC7539" w:rsidP="00BC7539">
      <w:pPr>
        <w:pStyle w:val="ListBullet"/>
      </w:pPr>
      <w:r w:rsidRPr="00BC7539">
        <w:t>technical skills to:</w:t>
      </w:r>
    </w:p>
    <w:p w:rsidR="00000000" w:rsidRPr="00BC7539" w:rsidP="00BC7539">
      <w:pPr>
        <w:pStyle w:val="ListBullet2"/>
      </w:pPr>
      <w:r w:rsidRPr="00BC7539">
        <w:t>conduct prototyping</w:t>
      </w:r>
    </w:p>
    <w:p w:rsidR="00000000" w:rsidRPr="00BC7539" w:rsidP="00BC7539">
      <w:pPr>
        <w:pStyle w:val="ListBullet2"/>
      </w:pPr>
      <w:r w:rsidRPr="00BC7539">
        <w:t>design technical models</w:t>
      </w:r>
    </w:p>
    <w:p w:rsidR="00000000" w:rsidRPr="00BC7539" w:rsidP="00BC7539">
      <w:pPr>
        <w:pStyle w:val="ListBullet2"/>
      </w:pPr>
      <w:r w:rsidRPr="00BC7539">
        <w:t>evaluate models.</w:t>
      </w:r>
    </w:p>
    <w:p w:rsidR="00000000" w:rsidRPr="00BC7539" w:rsidP="00BC7539">
      <w:pPr>
        <w:pStyle w:val="BodyText"/>
      </w:pPr>
    </w:p>
    <w:p w:rsidR="00000000" w:rsidRPr="00BC7539" w:rsidP="00BC7539">
      <w:pPr>
        <w:pStyle w:val="BodyText"/>
      </w:pPr>
      <w:r w:rsidRPr="00BC7539">
        <w:rPr>
          <w:rStyle w:val="SpecialBold"/>
        </w:rPr>
        <w:t>Required knowledge</w:t>
      </w:r>
    </w:p>
    <w:p w:rsidR="00000000" w:rsidRPr="00BC7539" w:rsidP="00BC7539">
      <w:pPr>
        <w:pStyle w:val="BodyText"/>
      </w:pPr>
    </w:p>
    <w:p w:rsidR="00000000" w:rsidRPr="00BC7539" w:rsidP="00BC7539">
      <w:pPr>
        <w:pStyle w:val="ListBullet"/>
      </w:pPr>
      <w:r w:rsidRPr="00BC7539">
        <w:t>benchmark selection and development</w:t>
      </w:r>
    </w:p>
    <w:p w:rsidR="00000000" w:rsidRPr="00BC7539" w:rsidP="00BC7539">
      <w:pPr>
        <w:pStyle w:val="ListBullet"/>
      </w:pPr>
      <w:r w:rsidRPr="00BC7539">
        <w:t>business process design</w:t>
      </w:r>
    </w:p>
    <w:p w:rsidR="00000000" w:rsidRPr="00BC7539" w:rsidP="00BC7539">
      <w:pPr>
        <w:pStyle w:val="ListBullet"/>
      </w:pPr>
      <w:r w:rsidRPr="00BC7539">
        <w:t>business-to-business and business-to-customer interface and liaison</w:t>
      </w:r>
    </w:p>
    <w:p w:rsidR="00000000" w:rsidRPr="00BC7539" w:rsidP="00BC7539">
      <w:pPr>
        <w:pStyle w:val="ListBullet"/>
      </w:pPr>
      <w:r w:rsidRPr="00BC7539">
        <w:t>copyright and intellectual property</w:t>
      </w:r>
    </w:p>
    <w:p w:rsidR="00000000" w:rsidRPr="00BC7539" w:rsidP="00BC7539">
      <w:pPr>
        <w:pStyle w:val="ListBullet"/>
      </w:pPr>
      <w:r w:rsidRPr="00BC7539">
        <w:t>current technical environment</w:t>
      </w:r>
    </w:p>
    <w:p w:rsidR="00000000" w:rsidRPr="00BC7539" w:rsidP="00BC7539">
      <w:pPr>
        <w:pStyle w:val="ListBullet"/>
      </w:pPr>
      <w:r w:rsidRPr="00BC7539">
        <w:t>determination of the impact of technological change</w:t>
      </w:r>
    </w:p>
    <w:p w:rsidR="00000000" w:rsidRPr="00BC7539" w:rsidP="00BC7539">
      <w:pPr>
        <w:pStyle w:val="ListBullet"/>
      </w:pPr>
      <w:r w:rsidRPr="00BC7539">
        <w:t>electronic commerce modelling language (ECML)</w:t>
      </w:r>
    </w:p>
    <w:p w:rsidR="00000000" w:rsidRPr="00BC7539" w:rsidP="00BC7539">
      <w:pPr>
        <w:pStyle w:val="ListBullet"/>
      </w:pPr>
      <w:r w:rsidRPr="00BC7539">
        <w:t>environmental scanning</w:t>
      </w:r>
    </w:p>
    <w:p w:rsidR="00000000" w:rsidRPr="00BC7539" w:rsidP="00BC7539">
      <w:pPr>
        <w:pStyle w:val="ListBullet"/>
      </w:pPr>
      <w:r w:rsidRPr="00BC7539">
        <w:t>interpretation of design specifications</w:t>
      </w:r>
    </w:p>
    <w:p w:rsidR="00000000" w:rsidRPr="00BC7539" w:rsidP="00BC7539">
      <w:pPr>
        <w:pStyle w:val="ListBullet"/>
      </w:pPr>
      <w:r w:rsidRPr="00BC7539">
        <w:t>modelling</w:t>
      </w:r>
    </w:p>
    <w:p w:rsidR="00000000" w:rsidRPr="00BC7539" w:rsidP="00BC7539">
      <w:pPr>
        <w:pStyle w:val="ListBullet"/>
      </w:pPr>
      <w:r w:rsidRPr="00BC7539">
        <w:t>value and supply chain management</w:t>
      </w:r>
    </w:p>
    <w:p w:rsidR="00000000" w:rsidRPr="00BC7539" w:rsidP="00BC7539">
      <w:pPr>
        <w:pStyle w:val="ListBullet"/>
      </w:pPr>
      <w:r w:rsidRPr="00BC7539">
        <w:t>website architecture.</w:t>
      </w:r>
    </w:p>
    <w:p w:rsidR="00000000" w:rsidRPr="00BC7539" w:rsidP="00BC7539">
      <w:pPr>
        <w:pStyle w:val="AllowPageBreak"/>
      </w:pPr>
    </w:p>
    <w:p w:rsidR="00000000" w:rsidRPr="00BC7539" w:rsidP="00BC7539">
      <w:pPr>
        <w:pStyle w:val="Heading1"/>
      </w:pPr>
      <w:bookmarkStart w:id="10" w:name="O_373442"/>
      <w:bookmarkEnd w:id="10"/>
      <w:r w:rsidRPr="00BC7539">
        <w:t>Evidence Guide</w:t>
      </w:r>
    </w:p>
    <w:p w:rsidR="00000000" w:rsidRPr="00BC7539" w:rsidP="00BC7539">
      <w:pPr>
        <w:pStyle w:val="BodyText"/>
      </w:pPr>
      <w:r w:rsidRPr="00BC7539">
        <w:rPr>
          <w:rStyle w:val="Emphasis"/>
        </w:rPr>
        <w:t>The evidence guide provides advice on assessment and must be read in conjunction with the performance criteria, requir</w:t>
      </w:r>
      <w:r w:rsidRPr="00BC7539">
        <w:rPr>
          <w:rStyle w:val="Emphasis"/>
        </w:rPr>
        <w:t>ed skills and knowledge, range statement and the Assessment Guidelines for the Training Package.</w:t>
      </w:r>
    </w:p>
    <w:p w:rsidR="00000000" w:rsidRPr="00BC7539" w:rsidP="00BC7539">
      <w:pPr>
        <w:pStyle w:val="BodyText"/>
      </w:pPr>
    </w:p>
    <w:tbl>
      <w:tblPr>
        <w:tblW w:w="0" w:type="auto"/>
        <w:tblLayout w:type="fixed"/>
        <w:tblCellMar>
          <w:left w:w="62" w:type="dxa"/>
          <w:right w:w="62" w:type="dxa"/>
        </w:tblCellMar>
        <w:tblLook w:val="0000"/>
      </w:tblPr>
      <w:tblGrid>
        <w:gridCol w:w="2586"/>
        <w:gridCol w:w="6440"/>
      </w:tblGrid>
      <w:tr w:rsidTr="00BC75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p>
        </w:tc>
      </w:tr>
      <w:tr w:rsidTr="00BC75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BodyText"/>
            </w:pPr>
            <w:r w:rsidRPr="00BC7539">
              <w:t>Evidence of the ability to:</w:t>
            </w:r>
          </w:p>
          <w:p w:rsidR="00000000" w:rsidRPr="00BC7539" w:rsidP="00BC7539">
            <w:pPr>
              <w:pStyle w:val="ListBullet"/>
            </w:pPr>
            <w:r w:rsidRPr="00BC7539">
              <w:t>identify ne</w:t>
            </w:r>
            <w:r w:rsidRPr="00BC7539">
              <w:t>w approaches to using technology or new technology to enable efficient models of business</w:t>
            </w:r>
          </w:p>
          <w:p w:rsidR="00000000" w:rsidRPr="00BC7539" w:rsidP="00BC7539">
            <w:pPr>
              <w:pStyle w:val="ListBullet"/>
            </w:pPr>
            <w:r w:rsidRPr="00BC7539">
              <w:t>determine the appropriate focus of the selected business model in order to achieve the desired performance improvement</w:t>
            </w:r>
          </w:p>
          <w:p w:rsidR="00000000" w:rsidP="00BC7539">
            <w:pPr>
              <w:pStyle w:val="ListBullet"/>
              <w:rPr>
                <w:lang w:val="en-NZ"/>
              </w:rPr>
            </w:pPr>
            <w:r w:rsidRPr="00BC7539">
              <w:t>document the new business model.</w:t>
            </w:r>
          </w:p>
        </w:tc>
      </w:tr>
      <w:tr w:rsidTr="00BC75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BodyText"/>
            </w:pPr>
            <w:r w:rsidRPr="00BC7539">
              <w:t>Assessment must ensure access to:</w:t>
            </w:r>
          </w:p>
          <w:p w:rsidR="00000000" w:rsidRPr="00BC7539" w:rsidP="00BC7539">
            <w:pPr>
              <w:pStyle w:val="ListBullet"/>
            </w:pPr>
            <w:r w:rsidRPr="00BC7539">
              <w:t>business systems</w:t>
            </w:r>
          </w:p>
          <w:p w:rsidR="00000000" w:rsidRPr="00BC7539" w:rsidP="00BC7539">
            <w:pPr>
              <w:pStyle w:val="ListBullet"/>
            </w:pPr>
            <w:r w:rsidRPr="00BC7539">
              <w:t>analysis software</w:t>
            </w:r>
          </w:p>
          <w:p w:rsidR="00000000" w:rsidRPr="00BC7539" w:rsidP="00BC7539">
            <w:pPr>
              <w:pStyle w:val="ListBullet"/>
            </w:pPr>
            <w:r w:rsidRPr="00BC7539">
              <w:t>modelling software</w:t>
            </w:r>
          </w:p>
          <w:p w:rsidR="00000000" w:rsidRPr="00BC7539" w:rsidP="00BC7539">
            <w:pPr>
              <w:pStyle w:val="ListBullet"/>
            </w:pPr>
            <w:r w:rsidRPr="00BC7539">
              <w:t>business requirements</w:t>
            </w:r>
          </w:p>
          <w:p w:rsidR="00000000" w:rsidRPr="00BC7539" w:rsidP="00BC7539">
            <w:pPr>
              <w:pStyle w:val="ListBullet"/>
            </w:pPr>
            <w:r w:rsidRPr="00BC7539">
              <w:t>current industry news, forums, lists and chat rooms</w:t>
            </w:r>
          </w:p>
          <w:p w:rsidR="00000000" w:rsidRPr="00BC7539" w:rsidP="00BC7539">
            <w:pPr>
              <w:pStyle w:val="ListBullet"/>
            </w:pPr>
            <w:r w:rsidRPr="00BC7539">
              <w:t>user analysis</w:t>
            </w:r>
          </w:p>
          <w:p w:rsidR="00000000" w:rsidRPr="00BC7539" w:rsidP="00BC7539">
            <w:pPr>
              <w:pStyle w:val="ListBullet"/>
            </w:pPr>
            <w:r w:rsidRPr="00BC7539">
              <w:t>supply and value chain analysi</w:t>
            </w:r>
            <w:r w:rsidRPr="00BC7539">
              <w:t>s.</w:t>
            </w:r>
          </w:p>
          <w:p w:rsidR="00000000" w:rsidP="00BC7539">
            <w:pPr>
              <w:pStyle w:val="BodyText"/>
              <w:rPr>
                <w:lang w:val="en-NZ"/>
              </w:rPr>
            </w:pPr>
            <w:r w:rsidRPr="00BC7539">
              <w:t>Where applicable, physical resources should include equipment modified for people with special needs.</w:t>
            </w:r>
          </w:p>
        </w:tc>
      </w:tr>
      <w:tr w:rsidTr="00BC75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BodyText"/>
            </w:pPr>
            <w:r w:rsidRPr="00BC7539">
              <w:t>A range of assessment methods should be used to assess practical skills and knowledge. The following examples are appropriate for this unit:</w:t>
            </w:r>
          </w:p>
          <w:p w:rsidR="00000000" w:rsidRPr="00BC7539" w:rsidP="00BC7539">
            <w:pPr>
              <w:pStyle w:val="ListBullet"/>
            </w:pPr>
            <w:r w:rsidRPr="00BC7539">
              <w:t>verbal or written questioning to assess candidate’s knowledge of current business processes and modelling</w:t>
            </w:r>
          </w:p>
          <w:p w:rsidR="00000000" w:rsidP="00BC7539">
            <w:pPr>
              <w:pStyle w:val="ListBullet"/>
              <w:rPr>
                <w:lang w:val="en-NZ"/>
              </w:rPr>
            </w:pPr>
            <w:r w:rsidRPr="00BC7539">
              <w:t>review o</w:t>
            </w:r>
            <w:r w:rsidRPr="00BC7539">
              <w:t>f reports prepared by candidate showing proposed new business model.</w:t>
            </w:r>
          </w:p>
        </w:tc>
      </w:tr>
      <w:tr w:rsidTr="00BC75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BodyText"/>
            </w:pPr>
            <w:r w:rsidRPr="00BC7539">
              <w:t>Holistic assessment with other units relevant to the industry sector, workplace and job role is recommended, where appropriate.</w:t>
            </w:r>
          </w:p>
          <w:p w:rsidR="00000000" w:rsidRPr="00BC7539" w:rsidP="00BC7539">
            <w:pPr>
              <w:pStyle w:val="BodyText"/>
            </w:pPr>
            <w:r w:rsidRPr="00BC7539">
              <w:t>Assessment processes a</w:t>
            </w:r>
            <w:r w:rsidRPr="00BC7539">
              <w:t>nd techniques must be culturally appropriate, and suitable to the communication skill level, language, literacy and numeracy capacity of the candidate and the work being performed.</w:t>
            </w:r>
          </w:p>
          <w:p w:rsidR="00000000" w:rsidRPr="00BC7539" w:rsidP="00BC7539">
            <w:pPr>
              <w:pStyle w:val="BodyText"/>
            </w:pPr>
            <w:r w:rsidRPr="00BC7539">
              <w:t>Indigenous people and other people from a non-English speaking background m</w:t>
            </w:r>
            <w:r w:rsidRPr="00BC7539">
              <w:t>ay need additional support.</w:t>
            </w:r>
          </w:p>
          <w:p w:rsidR="00000000" w:rsidRPr="00BC7539" w:rsidP="00BC7539">
            <w:pPr>
              <w:pStyle w:val="BodyText"/>
            </w:pPr>
            <w:r w:rsidRPr="00BC7539">
              <w:t>In cases where practical assessment is used it should be combined with targeted questioning to assess required knowledge.</w:t>
            </w:r>
          </w:p>
        </w:tc>
      </w:tr>
    </w:tbl>
    <w:p w:rsidR="00000000" w:rsidRPr="00BC7539" w:rsidP="00BC7539">
      <w:pPr>
        <w:pStyle w:val="BodyText"/>
      </w:pPr>
    </w:p>
    <w:p w:rsidR="00000000" w:rsidRPr="00BC7539" w:rsidP="00BC7539">
      <w:pPr>
        <w:pStyle w:val="AllowPageBreak"/>
      </w:pPr>
    </w:p>
    <w:p w:rsidR="00000000" w:rsidRPr="00BC7539" w:rsidP="00BC7539">
      <w:pPr>
        <w:pStyle w:val="Heading1"/>
      </w:pPr>
      <w:bookmarkStart w:id="11" w:name="O_373443"/>
      <w:bookmarkEnd w:id="11"/>
      <w:r w:rsidRPr="00BC7539">
        <w:t>Range Statement</w:t>
      </w:r>
    </w:p>
    <w:p w:rsidR="00000000" w:rsidRPr="00BC7539" w:rsidP="00BC7539">
      <w:pPr>
        <w:pStyle w:val="BodyText"/>
      </w:pPr>
      <w:r w:rsidRPr="00BC7539">
        <w:rPr>
          <w:rStyle w:val="Emphasis"/>
        </w:rPr>
        <w:t>The range statement relates to the unit of competency as a whole. It al</w:t>
      </w:r>
      <w:r w:rsidRPr="00BC7539">
        <w:rPr>
          <w:rStyle w:val="Emphasis"/>
        </w:rPr>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BC7539">
        <w:rPr>
          <w:rStyle w:val="Emphasis"/>
        </w:rPr>
        <w:t>the work situation, needs of the candidate, accessibility of the item, and local industry and regional contexts) may also be included.</w:t>
      </w:r>
    </w:p>
    <w:p w:rsidR="00000000" w:rsidRPr="00BC7539" w:rsidP="00BC7539">
      <w:pPr>
        <w:pStyle w:val="BodyText"/>
      </w:pPr>
    </w:p>
    <w:tbl>
      <w:tblPr>
        <w:tblW w:w="0" w:type="auto"/>
        <w:tblLayout w:type="fixed"/>
        <w:tblCellMar>
          <w:left w:w="62" w:type="dxa"/>
          <w:right w:w="62" w:type="dxa"/>
        </w:tblCellMar>
        <w:tblLook w:val="0000"/>
      </w:tblPr>
      <w:tblGrid>
        <w:gridCol w:w="2586"/>
        <w:gridCol w:w="6440"/>
      </w:tblGrid>
      <w:tr w:rsidTr="00BC75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rPr>
                <w:rStyle w:val="BoldandItalics"/>
              </w:rPr>
              <w:t>Standards</w:t>
            </w:r>
            <w:r w:rsidRPr="00BC7539">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ListBullet"/>
            </w:pPr>
            <w:r w:rsidRPr="00BC7539">
              <w:t xml:space="preserve">International Organization for Standardization (ISO), International Electrotechnical </w:t>
            </w:r>
            <w:r w:rsidRPr="00BC7539">
              <w:t>Commission (IEC) and Australian Standards (AS) standards</w:t>
            </w:r>
          </w:p>
          <w:p w:rsidR="00000000" w:rsidRPr="00BC7539" w:rsidP="00BC7539">
            <w:pPr>
              <w:pStyle w:val="ListBullet"/>
            </w:pPr>
            <w:r w:rsidRPr="00BC7539">
              <w:t>organisational standards</w:t>
            </w:r>
          </w:p>
          <w:p w:rsidR="00000000" w:rsidP="00BC7539">
            <w:pPr>
              <w:pStyle w:val="ListBullet"/>
              <w:rPr>
                <w:lang w:val="en-NZ"/>
              </w:rPr>
            </w:pPr>
            <w:r w:rsidRPr="00BC7539">
              <w:t>project standards.</w:t>
            </w:r>
          </w:p>
        </w:tc>
      </w:tr>
      <w:tr w:rsidTr="00BC7539">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rPr>
                <w:rStyle w:val="BoldandItalics"/>
              </w:rPr>
              <w:t>Client</w:t>
            </w:r>
            <w:r w:rsidRPr="00BC7539">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ListBullet"/>
            </w:pPr>
            <w:r w:rsidRPr="00BC7539">
              <w:t>employees</w:t>
            </w:r>
          </w:p>
          <w:p w:rsidR="00000000" w:rsidRPr="00BC7539" w:rsidP="00BC7539">
            <w:pPr>
              <w:pStyle w:val="ListBullet"/>
            </w:pPr>
            <w:r w:rsidRPr="00BC7539">
              <w:t>external organisations</w:t>
            </w:r>
          </w:p>
          <w:p w:rsidR="00000000" w:rsidRPr="00BC7539" w:rsidP="00BC7539">
            <w:pPr>
              <w:pStyle w:val="ListBullet"/>
            </w:pPr>
            <w:r w:rsidRPr="00BC7539">
              <w:t>individuals</w:t>
            </w:r>
          </w:p>
          <w:p w:rsidR="00000000" w:rsidP="00BC7539">
            <w:pPr>
              <w:pStyle w:val="ListBullet"/>
              <w:rPr>
                <w:lang w:val="en-NZ"/>
              </w:rPr>
            </w:pPr>
            <w:r w:rsidRPr="00BC7539">
              <w:t>internal departments.</w:t>
            </w:r>
          </w:p>
        </w:tc>
      </w:tr>
      <w:tr w:rsidTr="00BC75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rPr>
                <w:rStyle w:val="BoldandItalics"/>
              </w:rPr>
              <w:t>Appropriate person</w:t>
            </w:r>
            <w:r w:rsidRPr="00BC7539">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ListBullet"/>
            </w:pPr>
            <w:r w:rsidRPr="00BC7539">
              <w:t>authorised business rep</w:t>
            </w:r>
            <w:r w:rsidRPr="00BC7539">
              <w:t>resentative</w:t>
            </w:r>
          </w:p>
          <w:p w:rsidR="00000000" w:rsidRPr="00BC7539" w:rsidP="00BC7539">
            <w:pPr>
              <w:pStyle w:val="ListBullet"/>
            </w:pPr>
            <w:r w:rsidRPr="00BC7539">
              <w:t>client</w:t>
            </w:r>
          </w:p>
          <w:p w:rsidR="00000000" w:rsidP="00BC7539">
            <w:pPr>
              <w:pStyle w:val="ListBullet"/>
              <w:rPr>
                <w:lang w:val="en-NZ"/>
              </w:rPr>
            </w:pPr>
            <w:r w:rsidRPr="00BC7539">
              <w:t>supervisor.</w:t>
            </w:r>
          </w:p>
        </w:tc>
      </w:tr>
      <w:tr w:rsidTr="00BC753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39">
            <w:pPr>
              <w:pStyle w:val="BodyText"/>
              <w:rPr>
                <w:lang w:val="en-NZ"/>
              </w:rPr>
            </w:pPr>
            <w:r w:rsidRPr="00BC7539">
              <w:rPr>
                <w:rStyle w:val="BoldandItalics"/>
              </w:rPr>
              <w:t>Business requirements</w:t>
            </w:r>
            <w:r w:rsidRPr="00BC7539">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39" w:rsidP="00BC7539">
            <w:pPr>
              <w:pStyle w:val="ListBullet"/>
            </w:pPr>
            <w:r w:rsidRPr="00BC7539">
              <w:t>customer</w:t>
            </w:r>
          </w:p>
          <w:p w:rsidR="00000000" w:rsidRPr="00BC7539" w:rsidP="00BC7539">
            <w:pPr>
              <w:pStyle w:val="ListBullet"/>
            </w:pPr>
            <w:r w:rsidRPr="00BC7539">
              <w:t>inventory</w:t>
            </w:r>
          </w:p>
          <w:p w:rsidR="00000000" w:rsidRPr="00BC7539" w:rsidP="00BC7539">
            <w:pPr>
              <w:pStyle w:val="ListBullet"/>
            </w:pPr>
            <w:r w:rsidRPr="00BC7539">
              <w:t>payroll</w:t>
            </w:r>
          </w:p>
          <w:p w:rsidR="00000000" w:rsidRPr="00BC7539" w:rsidP="00BC7539">
            <w:pPr>
              <w:pStyle w:val="ListBullet"/>
            </w:pPr>
            <w:r w:rsidRPr="00BC7539">
              <w:t>supplier</w:t>
            </w:r>
          </w:p>
          <w:p w:rsidR="00000000" w:rsidRPr="00BC7539" w:rsidP="00BC7539">
            <w:pPr>
              <w:pStyle w:val="ListBullet"/>
            </w:pPr>
            <w:r w:rsidRPr="00BC7539">
              <w:t>tax requirements of the organisation.</w:t>
            </w:r>
          </w:p>
        </w:tc>
      </w:tr>
    </w:tbl>
    <w:p w:rsidR="00000000" w:rsidRPr="00BC7539" w:rsidP="00BC7539">
      <w:pPr>
        <w:pStyle w:val="BodyText"/>
      </w:pPr>
    </w:p>
    <w:p w:rsidR="00000000" w:rsidRPr="00BC7539" w:rsidP="00BC7539">
      <w:pPr>
        <w:pStyle w:val="AllowPageBreak"/>
      </w:pPr>
    </w:p>
    <w:p w:rsidR="00000000" w:rsidRPr="00BC7539" w:rsidP="00BC7539">
      <w:pPr>
        <w:pStyle w:val="Heading1"/>
      </w:pPr>
      <w:bookmarkStart w:id="12" w:name="O_373444"/>
      <w:bookmarkEnd w:id="12"/>
      <w:r w:rsidRPr="00BC7539">
        <w:t>Unit Sector(s)</w:t>
      </w:r>
    </w:p>
    <w:p w:rsidR="00000000" w:rsidRPr="00BC7539" w:rsidP="00BC7539">
      <w:pPr>
        <w:pStyle w:val="BodyText"/>
      </w:pPr>
      <w:r w:rsidRPr="00BC7539">
        <w:t>General ICT</w:t>
      </w:r>
    </w:p>
    <w:p w:rsidR="00000000" w:rsidRPr="00BC7539" w:rsidP="00BC7539"/>
    <w:sectPr w:rsidSect="00BC75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821" w:rsidP="00AE18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821" w:rsidP="00BC75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E1821" w:rsidP="00BC75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1821" w:rsidP="00BC75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39" w:rsidRPr="00AE1821" w:rsidP="00AE18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821" w:rsidP="00BC7539">
    <w:pPr>
      <w:pStyle w:val="Header"/>
      <w:framePr w:wrap="around"/>
    </w:pPr>
    <w:r>
      <w:fldChar w:fldCharType="begin"/>
    </w:r>
    <w:r>
      <w:instrText xml:space="preserve"> TITLE   \* MERGEFORMAT </w:instrText>
    </w:r>
    <w:r>
      <w:fldChar w:fldCharType="separate"/>
    </w:r>
    <w:r>
      <w:t>ICAICT507A Select new technology models for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E1821" w:rsidP="00BC75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2F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968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8EA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5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539"/>
    <w:pPr>
      <w:spacing w:before="360" w:after="60"/>
      <w:outlineLvl w:val="0"/>
    </w:pPr>
    <w:rPr>
      <w:sz w:val="32"/>
    </w:rPr>
  </w:style>
  <w:style w:type="paragraph" w:styleId="Heading2">
    <w:name w:val="heading 2"/>
    <w:basedOn w:val="HeadingBase"/>
    <w:next w:val="BodyText"/>
    <w:link w:val="Heading2Char"/>
    <w:qFormat/>
    <w:rsid w:val="00BC7539"/>
    <w:pPr>
      <w:keepLines/>
      <w:spacing w:before="240" w:after="120"/>
      <w:outlineLvl w:val="1"/>
    </w:pPr>
    <w:rPr>
      <w:sz w:val="28"/>
      <w:szCs w:val="40"/>
    </w:rPr>
  </w:style>
  <w:style w:type="paragraph" w:styleId="Heading3">
    <w:name w:val="heading 3"/>
    <w:basedOn w:val="HeadingBase"/>
    <w:next w:val="BodyText"/>
    <w:link w:val="Heading3Char"/>
    <w:qFormat/>
    <w:rsid w:val="00BC7539"/>
    <w:pPr>
      <w:spacing w:before="180" w:after="120"/>
      <w:outlineLvl w:val="2"/>
    </w:pPr>
    <w:rPr>
      <w:spacing w:val="-10"/>
      <w:kern w:val="32"/>
    </w:rPr>
  </w:style>
  <w:style w:type="paragraph" w:styleId="Heading4">
    <w:name w:val="heading 4"/>
    <w:basedOn w:val="HeadingBase"/>
    <w:next w:val="BodyText"/>
    <w:link w:val="Heading4Char"/>
    <w:qFormat/>
    <w:rsid w:val="00BC7539"/>
    <w:pPr>
      <w:spacing w:before="160" w:after="120"/>
      <w:outlineLvl w:val="3"/>
    </w:pPr>
    <w:rPr>
      <w:sz w:val="22"/>
    </w:rPr>
  </w:style>
  <w:style w:type="paragraph" w:styleId="Heading5">
    <w:name w:val="heading 5"/>
    <w:basedOn w:val="HeadingBase"/>
    <w:next w:val="Normal"/>
    <w:link w:val="Heading5Char"/>
    <w:qFormat/>
    <w:rsid w:val="00BC7539"/>
    <w:pPr>
      <w:spacing w:before="80"/>
      <w:outlineLvl w:val="4"/>
    </w:pPr>
    <w:rPr>
      <w:color w:val="918585"/>
      <w:sz w:val="20"/>
    </w:rPr>
  </w:style>
  <w:style w:type="paragraph" w:styleId="Heading6">
    <w:name w:val="heading 6"/>
    <w:basedOn w:val="HeadingBase"/>
    <w:next w:val="Normal"/>
    <w:link w:val="Heading6Char"/>
    <w:qFormat/>
    <w:rsid w:val="00BC7539"/>
    <w:pPr>
      <w:spacing w:before="60"/>
      <w:outlineLvl w:val="5"/>
    </w:pPr>
    <w:rPr>
      <w:color w:val="918585"/>
      <w:sz w:val="20"/>
    </w:rPr>
  </w:style>
  <w:style w:type="paragraph" w:styleId="Heading7">
    <w:name w:val="heading 7"/>
    <w:basedOn w:val="Normal"/>
    <w:next w:val="Normal"/>
    <w:link w:val="Heading7Char"/>
    <w:qFormat/>
    <w:rsid w:val="00BC7539"/>
    <w:pPr>
      <w:ind w:left="720"/>
      <w:outlineLvl w:val="6"/>
    </w:pPr>
    <w:rPr>
      <w:i/>
    </w:rPr>
  </w:style>
  <w:style w:type="paragraph" w:styleId="Heading8">
    <w:name w:val="heading 8"/>
    <w:basedOn w:val="Normal"/>
    <w:next w:val="Normal"/>
    <w:link w:val="Heading8Char"/>
    <w:qFormat/>
    <w:rsid w:val="00BC7539"/>
    <w:pPr>
      <w:ind w:left="720"/>
      <w:outlineLvl w:val="7"/>
    </w:pPr>
    <w:rPr>
      <w:i/>
    </w:rPr>
  </w:style>
  <w:style w:type="paragraph" w:styleId="Heading9">
    <w:name w:val="heading 9"/>
    <w:basedOn w:val="Normal"/>
    <w:next w:val="Normal"/>
    <w:link w:val="Heading9Char"/>
    <w:qFormat/>
    <w:rsid w:val="00BC7539"/>
    <w:pPr>
      <w:ind w:left="720"/>
      <w:outlineLvl w:val="8"/>
    </w:pPr>
    <w:rPr>
      <w:i/>
    </w:rPr>
  </w:style>
  <w:style w:type="character" w:default="1" w:styleId="DefaultParagraphFont">
    <w:name w:val="Default Paragraph Font"/>
    <w:uiPriority w:val="1"/>
    <w:unhideWhenUsed/>
    <w:rsid w:val="00BC75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539"/>
  </w:style>
  <w:style w:type="character" w:customStyle="1" w:styleId="Heading1Char">
    <w:name w:val="Heading 1 Char"/>
    <w:basedOn w:val="DefaultParagraphFont"/>
    <w:link w:val="Heading1"/>
    <w:rsid w:val="00BC7539"/>
    <w:rPr>
      <w:rFonts w:ascii="Times New Roman" w:eastAsia="Times New Roman" w:hAnsi="Times New Roman" w:cs="Times New Roman"/>
      <w:b/>
      <w:sz w:val="32"/>
      <w:szCs w:val="20"/>
      <w:lang w:eastAsia="en-US"/>
    </w:rPr>
  </w:style>
  <w:style w:type="paragraph" w:styleId="BodyText">
    <w:name w:val="Body Text"/>
    <w:basedOn w:val="Normal"/>
    <w:link w:val="BodyTextChar"/>
    <w:rsid w:val="00BC75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7539"/>
    <w:rPr>
      <w:rFonts w:ascii="Times New Roman" w:eastAsia="Times New Roman" w:hAnsi="Times New Roman" w:cs="Times New Roman"/>
      <w:sz w:val="24"/>
      <w:lang w:eastAsia="en-US"/>
    </w:rPr>
  </w:style>
  <w:style w:type="paragraph" w:styleId="Footer">
    <w:name w:val="footer"/>
    <w:basedOn w:val="Normal"/>
    <w:link w:val="FooterChar"/>
    <w:rsid w:val="00BC75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539"/>
    <w:rPr>
      <w:rFonts w:ascii="Times New Roman" w:eastAsia="Times New Roman" w:hAnsi="Times New Roman" w:cs="Times New Roman"/>
      <w:sz w:val="16"/>
      <w:lang w:eastAsia="en-US"/>
    </w:rPr>
  </w:style>
  <w:style w:type="paragraph" w:styleId="ListBullet">
    <w:name w:val="List Bullet"/>
    <w:basedOn w:val="List"/>
    <w:rsid w:val="00BC7539"/>
    <w:pPr>
      <w:numPr>
        <w:numId w:val="13"/>
      </w:numPr>
      <w:tabs>
        <w:tab w:val="clear" w:pos="340"/>
      </w:tabs>
      <w:spacing w:before="40" w:after="40"/>
    </w:pPr>
  </w:style>
  <w:style w:type="character" w:customStyle="1" w:styleId="SpecialBold">
    <w:name w:val="Special Bold"/>
    <w:basedOn w:val="DefaultParagraphFont"/>
    <w:rsid w:val="00BC7539"/>
    <w:rPr>
      <w:b/>
      <w:spacing w:val="0"/>
    </w:rPr>
  </w:style>
  <w:style w:type="paragraph" w:styleId="ListBullet2">
    <w:name w:val="List Bullet 2"/>
    <w:basedOn w:val="List2"/>
    <w:rsid w:val="00BC7539"/>
    <w:pPr>
      <w:numPr>
        <w:numId w:val="14"/>
      </w:numPr>
      <w:tabs>
        <w:tab w:val="clear" w:pos="680"/>
      </w:tabs>
    </w:pPr>
  </w:style>
  <w:style w:type="character" w:styleId="Emphasis">
    <w:name w:val="Emphasis"/>
    <w:basedOn w:val="DefaultParagraphFont"/>
    <w:qFormat/>
    <w:rsid w:val="00BC7539"/>
    <w:rPr>
      <w:i/>
    </w:rPr>
  </w:style>
  <w:style w:type="paragraph" w:customStyle="1" w:styleId="SuperHeading">
    <w:name w:val="SuperHeading"/>
    <w:basedOn w:val="Normal"/>
    <w:rsid w:val="00BC7539"/>
    <w:pPr>
      <w:spacing w:before="240" w:after="120"/>
      <w:outlineLvl w:val="0"/>
    </w:pPr>
    <w:rPr>
      <w:rFonts w:ascii="Times New Roman" w:hAnsi="Times New Roman"/>
      <w:b/>
      <w:sz w:val="28"/>
    </w:rPr>
  </w:style>
  <w:style w:type="paragraph" w:customStyle="1" w:styleId="AllowPageBreak">
    <w:name w:val="AllowPageBreak"/>
    <w:rsid w:val="00BC75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7539"/>
    <w:rPr>
      <w:b/>
      <w:i/>
      <w:u w:val="none"/>
    </w:rPr>
  </w:style>
  <w:style w:type="character" w:customStyle="1" w:styleId="Heading2Char">
    <w:name w:val="Heading 2 Char"/>
    <w:basedOn w:val="DefaultParagraphFont"/>
    <w:link w:val="Heading2"/>
    <w:rsid w:val="00BC75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5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5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5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5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5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5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539"/>
    <w:rPr>
      <w:rFonts w:ascii="Courier New" w:eastAsia="Times New Roman" w:hAnsi="Courier New" w:cs="Times New Roman"/>
      <w:i/>
      <w:szCs w:val="20"/>
      <w:lang w:eastAsia="en-US"/>
    </w:rPr>
  </w:style>
  <w:style w:type="paragraph" w:customStyle="1" w:styleId="HeadingBase">
    <w:name w:val="Heading Base"/>
    <w:rsid w:val="00BC75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539"/>
    <w:pPr>
      <w:tabs>
        <w:tab w:val="right" w:leader="dot" w:pos="9072"/>
      </w:tabs>
      <w:ind w:left="567"/>
    </w:pPr>
    <w:rPr>
      <w:szCs w:val="22"/>
    </w:rPr>
  </w:style>
  <w:style w:type="paragraph" w:customStyle="1" w:styleId="TOCBase">
    <w:name w:val="TOC Base"/>
    <w:rsid w:val="00BC75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539"/>
    <w:pPr>
      <w:tabs>
        <w:tab w:val="right" w:leader="dot" w:pos="9072"/>
      </w:tabs>
      <w:spacing w:before="40" w:after="40"/>
      <w:ind w:left="284"/>
    </w:pPr>
    <w:rPr>
      <w:rFonts w:ascii="Times New Roman" w:hAnsi="Times New Roman"/>
    </w:rPr>
  </w:style>
  <w:style w:type="paragraph" w:styleId="TOC1">
    <w:name w:val="toc 1"/>
    <w:basedOn w:val="TOCBase"/>
    <w:next w:val="Normal"/>
    <w:rsid w:val="00BC75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7539"/>
    <w:pPr>
      <w:spacing w:before="5040"/>
      <w:jc w:val="center"/>
    </w:pPr>
    <w:rPr>
      <w:sz w:val="48"/>
      <w:szCs w:val="72"/>
      <w:lang w:val="en-US"/>
    </w:rPr>
  </w:style>
  <w:style w:type="character" w:customStyle="1" w:styleId="TitleChar">
    <w:name w:val="Title Char"/>
    <w:basedOn w:val="DefaultParagraphFont"/>
    <w:link w:val="Title"/>
    <w:rsid w:val="00BC75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539"/>
    <w:pPr>
      <w:tabs>
        <w:tab w:val="left" w:pos="3600"/>
        <w:tab w:val="left" w:pos="3958"/>
      </w:tabs>
    </w:pPr>
  </w:style>
  <w:style w:type="paragraph" w:styleId="List">
    <w:name w:val="List"/>
    <w:basedOn w:val="BodyText"/>
    <w:next w:val="BodyText"/>
    <w:rsid w:val="00BC7539"/>
    <w:pPr>
      <w:tabs>
        <w:tab w:val="left" w:pos="340"/>
      </w:tabs>
      <w:spacing w:before="60" w:after="60"/>
      <w:ind w:left="340" w:hanging="340"/>
    </w:pPr>
  </w:style>
  <w:style w:type="paragraph" w:customStyle="1" w:styleId="Note">
    <w:name w:val="Note"/>
    <w:basedOn w:val="BodyText"/>
    <w:rsid w:val="00BC75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539"/>
    <w:pPr>
      <w:framePr w:wrap="auto" w:hAnchor="text" w:y="6049"/>
    </w:pPr>
    <w:rPr>
      <w:color w:val="000000"/>
      <w:sz w:val="40"/>
    </w:rPr>
  </w:style>
  <w:style w:type="paragraph" w:customStyle="1" w:styleId="TOCTitle">
    <w:name w:val="TOCTitle"/>
    <w:basedOn w:val="Heading1"/>
    <w:rsid w:val="00BC7539"/>
    <w:pPr>
      <w:spacing w:after="240"/>
      <w:jc w:val="center"/>
      <w:outlineLvl w:val="9"/>
    </w:pPr>
    <w:rPr>
      <w:caps/>
    </w:rPr>
  </w:style>
  <w:style w:type="paragraph" w:customStyle="1" w:styleId="Version">
    <w:name w:val="Version"/>
    <w:rsid w:val="00BC75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539"/>
    <w:pPr>
      <w:keepNext w:val="0"/>
      <w:tabs>
        <w:tab w:val="right" w:pos="4176"/>
      </w:tabs>
      <w:ind w:left="198" w:hanging="198"/>
    </w:pPr>
    <w:rPr>
      <w:rFonts w:ascii="Garamond" w:hAnsi="Garamond"/>
    </w:rPr>
  </w:style>
  <w:style w:type="paragraph" w:styleId="IndexHeading">
    <w:name w:val="index heading"/>
    <w:basedOn w:val="Normal"/>
    <w:next w:val="Index1"/>
    <w:semiHidden/>
    <w:rsid w:val="00BC7539"/>
    <w:pPr>
      <w:spacing w:before="120" w:after="120"/>
    </w:pPr>
    <w:rPr>
      <w:rFonts w:ascii="Arial" w:hAnsi="Arial"/>
      <w:b/>
      <w:color w:val="918585"/>
      <w:sz w:val="24"/>
    </w:rPr>
  </w:style>
  <w:style w:type="paragraph" w:styleId="Header">
    <w:name w:val="header"/>
    <w:basedOn w:val="Normal"/>
    <w:link w:val="HeaderChar"/>
    <w:rsid w:val="00BC75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539"/>
    <w:rPr>
      <w:rFonts w:ascii="Times New Roman" w:eastAsia="Times New Roman" w:hAnsi="Times New Roman" w:cs="Times New Roman"/>
      <w:sz w:val="16"/>
      <w:szCs w:val="20"/>
      <w:lang w:val="en-GB" w:eastAsia="en-US"/>
    </w:rPr>
  </w:style>
  <w:style w:type="paragraph" w:customStyle="1" w:styleId="Chapter">
    <w:name w:val="Chapter"/>
    <w:basedOn w:val="Normal"/>
    <w:rsid w:val="00BC7539"/>
    <w:pPr>
      <w:spacing w:before="240"/>
    </w:pPr>
    <w:rPr>
      <w:rFonts w:ascii="Times New Roman" w:hAnsi="Times New Roman"/>
      <w:smallCaps/>
      <w:spacing w:val="80"/>
      <w:sz w:val="28"/>
    </w:rPr>
  </w:style>
  <w:style w:type="paragraph" w:customStyle="1" w:styleId="InChapter">
    <w:name w:val="InChapter"/>
    <w:basedOn w:val="Heading3"/>
    <w:rsid w:val="00BC7539"/>
    <w:pPr>
      <w:spacing w:after="240"/>
      <w:outlineLvl w:val="9"/>
    </w:pPr>
    <w:rPr>
      <w:noProof/>
    </w:rPr>
  </w:style>
  <w:style w:type="paragraph" w:styleId="Index2">
    <w:name w:val="index 2"/>
    <w:basedOn w:val="Normal"/>
    <w:next w:val="Normal"/>
    <w:semiHidden/>
    <w:rsid w:val="00BC7539"/>
    <w:pPr>
      <w:tabs>
        <w:tab w:val="right" w:pos="4176"/>
      </w:tabs>
      <w:ind w:left="568" w:hanging="284"/>
    </w:pPr>
    <w:rPr>
      <w:rFonts w:ascii="Garamond" w:hAnsi="Garamond"/>
    </w:rPr>
  </w:style>
  <w:style w:type="paragraph" w:customStyle="1" w:styleId="Byline">
    <w:name w:val="Byline"/>
    <w:rsid w:val="00BC75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539"/>
    <w:pPr>
      <w:tabs>
        <w:tab w:val="clear" w:pos="3600"/>
        <w:tab w:val="clear" w:pos="3958"/>
      </w:tabs>
      <w:jc w:val="right"/>
    </w:pPr>
  </w:style>
  <w:style w:type="paragraph" w:styleId="Caption">
    <w:name w:val="caption"/>
    <w:basedOn w:val="BodyText"/>
    <w:next w:val="Normal"/>
    <w:qFormat/>
    <w:rsid w:val="00BC7539"/>
    <w:pPr>
      <w:framePr w:w="2268" w:hSpace="181" w:vSpace="181" w:wrap="around" w:vAnchor="text" w:hAnchor="page" w:x="1135" w:y="285" w:anchorLock="1"/>
    </w:pPr>
    <w:rPr>
      <w:i/>
    </w:rPr>
  </w:style>
  <w:style w:type="paragraph" w:customStyle="1" w:styleId="MiniTOCTitle">
    <w:name w:val="MiniTOCTitle"/>
    <w:basedOn w:val="Heading4"/>
    <w:rsid w:val="00BC7539"/>
    <w:pPr>
      <w:spacing w:before="240"/>
      <w:outlineLvl w:val="9"/>
    </w:pPr>
    <w:rPr>
      <w:noProof/>
      <w:sz w:val="24"/>
    </w:rPr>
  </w:style>
  <w:style w:type="paragraph" w:customStyle="1" w:styleId="MiniTOCItem">
    <w:name w:val="MiniTOCItem"/>
    <w:basedOn w:val="ListBullet"/>
    <w:rsid w:val="00BC7539"/>
    <w:pPr>
      <w:numPr>
        <w:numId w:val="0"/>
      </w:numPr>
      <w:tabs>
        <w:tab w:val="right" w:leader="dot" w:pos="6521"/>
      </w:tabs>
      <w:spacing w:before="0" w:after="0"/>
    </w:pPr>
  </w:style>
  <w:style w:type="paragraph" w:customStyle="1" w:styleId="TOFTitle">
    <w:name w:val="TOFTitle"/>
    <w:basedOn w:val="TOCTitle"/>
    <w:rsid w:val="00BC7539"/>
  </w:style>
  <w:style w:type="paragraph" w:styleId="TableofFigures">
    <w:name w:val="table of figures"/>
    <w:basedOn w:val="Normal"/>
    <w:next w:val="Normal"/>
    <w:semiHidden/>
    <w:rsid w:val="00BC7539"/>
    <w:pPr>
      <w:tabs>
        <w:tab w:val="right" w:leader="dot" w:pos="9072"/>
      </w:tabs>
      <w:ind w:left="970" w:hanging="403"/>
    </w:pPr>
    <w:rPr>
      <w:rFonts w:ascii="Times New Roman" w:hAnsi="Times New Roman"/>
      <w:b/>
    </w:rPr>
  </w:style>
  <w:style w:type="paragraph" w:styleId="ListNumber">
    <w:name w:val="List Number"/>
    <w:basedOn w:val="List"/>
    <w:rsid w:val="00BC7539"/>
    <w:pPr>
      <w:numPr>
        <w:numId w:val="11"/>
      </w:numPr>
    </w:pPr>
  </w:style>
  <w:style w:type="character" w:customStyle="1" w:styleId="WingdingSymbols">
    <w:name w:val="Wingding Symbols"/>
    <w:rsid w:val="00BC7539"/>
    <w:rPr>
      <w:rFonts w:ascii="Wingdings" w:hAnsi="Wingdings"/>
    </w:rPr>
  </w:style>
  <w:style w:type="paragraph" w:customStyle="1" w:styleId="TableHeading">
    <w:name w:val="Table Heading"/>
    <w:basedOn w:val="HeadingBase"/>
    <w:rsid w:val="00BC7539"/>
    <w:pPr>
      <w:keepLines/>
      <w:pBdr>
        <w:bottom w:val="single" w:sz="6" w:space="1" w:color="918585"/>
      </w:pBdr>
      <w:spacing w:before="240"/>
    </w:pPr>
  </w:style>
  <w:style w:type="character" w:customStyle="1" w:styleId="HotSpot">
    <w:name w:val="HotSpot"/>
    <w:rsid w:val="00BC7539"/>
    <w:rPr>
      <w:color w:val="0033CC"/>
      <w:u w:val="none"/>
    </w:rPr>
  </w:style>
  <w:style w:type="paragraph" w:customStyle="1" w:styleId="BodyTextRight">
    <w:name w:val="Body Text Right"/>
    <w:basedOn w:val="BodyText"/>
    <w:rsid w:val="00BC7539"/>
    <w:pPr>
      <w:spacing w:before="0" w:after="0"/>
      <w:jc w:val="right"/>
    </w:pPr>
  </w:style>
  <w:style w:type="paragraph" w:styleId="Index3">
    <w:name w:val="index 3"/>
    <w:basedOn w:val="ListNumber2"/>
    <w:next w:val="Normal"/>
    <w:semiHidden/>
    <w:rsid w:val="00BC7539"/>
    <w:pPr>
      <w:numPr>
        <w:numId w:val="0"/>
      </w:numPr>
      <w:tabs>
        <w:tab w:val="right" w:leader="dot" w:pos="4176"/>
      </w:tabs>
    </w:pPr>
  </w:style>
  <w:style w:type="paragraph" w:styleId="ListNumber2">
    <w:name w:val="List Number 2"/>
    <w:basedOn w:val="List2"/>
    <w:rsid w:val="00BC7539"/>
    <w:pPr>
      <w:numPr>
        <w:numId w:val="10"/>
      </w:numPr>
      <w:tabs>
        <w:tab w:val="clear" w:pos="1060"/>
      </w:tabs>
    </w:pPr>
  </w:style>
  <w:style w:type="paragraph" w:customStyle="1" w:styleId="MarginNote">
    <w:name w:val="Margin Note"/>
    <w:basedOn w:val="BodyText"/>
    <w:rsid w:val="00BC75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5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5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539"/>
    <w:rPr>
      <w:sz w:val="32"/>
    </w:rPr>
  </w:style>
  <w:style w:type="paragraph" w:customStyle="1" w:styleId="HeadingProcedure">
    <w:name w:val="Heading Procedure"/>
    <w:basedOn w:val="HeadingBase"/>
    <w:next w:val="Normal"/>
    <w:rsid w:val="00BC7539"/>
    <w:pPr>
      <w:tabs>
        <w:tab w:val="left" w:pos="0"/>
      </w:tabs>
      <w:spacing w:before="120" w:after="60"/>
    </w:pPr>
    <w:rPr>
      <w:i/>
      <w:color w:val="918585"/>
      <w:sz w:val="22"/>
    </w:rPr>
  </w:style>
  <w:style w:type="paragraph" w:customStyle="1" w:styleId="TableBodyText">
    <w:name w:val="Table Body Text"/>
    <w:basedOn w:val="BodyText"/>
    <w:rsid w:val="00BC7539"/>
    <w:pPr>
      <w:spacing w:before="60" w:after="60"/>
    </w:pPr>
  </w:style>
  <w:style w:type="paragraph" w:styleId="ListContinue">
    <w:name w:val="List Continue"/>
    <w:basedOn w:val="List"/>
    <w:rsid w:val="00BC7539"/>
    <w:pPr>
      <w:ind w:firstLine="0"/>
    </w:pPr>
  </w:style>
  <w:style w:type="paragraph" w:customStyle="1" w:styleId="ListNote">
    <w:name w:val="List Note"/>
    <w:basedOn w:val="List"/>
    <w:rsid w:val="00BC7539"/>
    <w:pPr>
      <w:pBdr>
        <w:top w:val="single" w:sz="6" w:space="2" w:color="918585"/>
        <w:bottom w:val="single" w:sz="6" w:space="2" w:color="918585"/>
      </w:pBdr>
      <w:tabs>
        <w:tab w:val="left" w:pos="1021"/>
      </w:tabs>
      <w:ind w:firstLine="0"/>
    </w:pPr>
  </w:style>
  <w:style w:type="paragraph" w:customStyle="1" w:styleId="Warning">
    <w:name w:val="Warning"/>
    <w:basedOn w:val="BodyText"/>
    <w:rsid w:val="00BC7539"/>
    <w:pPr>
      <w:shd w:val="clear" w:color="auto" w:fill="D9D9D9"/>
      <w:tabs>
        <w:tab w:val="left" w:pos="992"/>
      </w:tabs>
      <w:ind w:left="119" w:right="119"/>
    </w:pPr>
    <w:rPr>
      <w:sz w:val="20"/>
    </w:rPr>
  </w:style>
  <w:style w:type="paragraph" w:customStyle="1" w:styleId="MarginIcons">
    <w:name w:val="Margin Icons"/>
    <w:basedOn w:val="BodyText"/>
    <w:rsid w:val="00BC75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539"/>
    <w:rPr>
      <w:rFonts w:ascii="Courier New" w:hAnsi="Courier New"/>
    </w:rPr>
  </w:style>
  <w:style w:type="paragraph" w:customStyle="1" w:styleId="NoteBullet">
    <w:name w:val="Note Bullet"/>
    <w:basedOn w:val="Note"/>
    <w:rsid w:val="00BC7539"/>
    <w:pPr>
      <w:tabs>
        <w:tab w:val="clear" w:pos="680"/>
      </w:tabs>
      <w:spacing w:before="60" w:after="60"/>
    </w:pPr>
  </w:style>
  <w:style w:type="paragraph" w:customStyle="1" w:styleId="SubHeading2">
    <w:name w:val="SubHeading2"/>
    <w:basedOn w:val="HeadingBase"/>
    <w:rsid w:val="00BC7539"/>
    <w:pPr>
      <w:spacing w:before="240" w:after="60"/>
    </w:pPr>
    <w:rPr>
      <w:sz w:val="20"/>
    </w:rPr>
  </w:style>
  <w:style w:type="paragraph" w:customStyle="1" w:styleId="SubHeading1">
    <w:name w:val="SubHeading1"/>
    <w:basedOn w:val="HeadingBase"/>
    <w:rsid w:val="00BC7539"/>
    <w:pPr>
      <w:spacing w:before="240" w:after="60"/>
    </w:pPr>
    <w:rPr>
      <w:color w:val="918585"/>
      <w:sz w:val="22"/>
    </w:rPr>
  </w:style>
  <w:style w:type="paragraph" w:customStyle="1" w:styleId="SideHeading">
    <w:name w:val="Side Heading"/>
    <w:basedOn w:val="HeadingBase"/>
    <w:rsid w:val="00BC75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539"/>
    <w:pPr>
      <w:numPr>
        <w:numId w:val="12"/>
      </w:numPr>
    </w:pPr>
  </w:style>
  <w:style w:type="paragraph" w:styleId="PlainText">
    <w:name w:val="Plain Text"/>
    <w:basedOn w:val="Normal"/>
    <w:link w:val="PlainTextChar"/>
    <w:rsid w:val="00BC7539"/>
    <w:rPr>
      <w:sz w:val="20"/>
    </w:rPr>
  </w:style>
  <w:style w:type="character" w:customStyle="1" w:styleId="PlainTextChar">
    <w:name w:val="Plain Text Char"/>
    <w:basedOn w:val="DefaultParagraphFont"/>
    <w:link w:val="PlainText"/>
    <w:rsid w:val="00BC7539"/>
    <w:rPr>
      <w:rFonts w:ascii="Courier New" w:eastAsia="Times New Roman" w:hAnsi="Courier New" w:cs="Times New Roman"/>
      <w:sz w:val="20"/>
      <w:szCs w:val="20"/>
      <w:lang w:eastAsia="en-US"/>
    </w:rPr>
  </w:style>
  <w:style w:type="character" w:customStyle="1" w:styleId="MenuOption">
    <w:name w:val="Menu Option"/>
    <w:basedOn w:val="DefaultParagraphFont"/>
    <w:rsid w:val="00BC7539"/>
    <w:rPr>
      <w:b/>
      <w:smallCaps/>
    </w:rPr>
  </w:style>
  <w:style w:type="paragraph" w:customStyle="1" w:styleId="TableListNumber">
    <w:name w:val="Table List Number"/>
    <w:basedOn w:val="ListNumber"/>
    <w:rsid w:val="00BC7539"/>
    <w:pPr>
      <w:numPr>
        <w:numId w:val="0"/>
      </w:numPr>
    </w:pPr>
  </w:style>
  <w:style w:type="paragraph" w:styleId="TOC4">
    <w:name w:val="toc 4"/>
    <w:basedOn w:val="TOCBase"/>
    <w:next w:val="Normal"/>
    <w:semiHidden/>
    <w:rsid w:val="00BC7539"/>
    <w:pPr>
      <w:tabs>
        <w:tab w:val="right" w:leader="dot" w:pos="9071"/>
      </w:tabs>
      <w:ind w:left="1701"/>
    </w:pPr>
  </w:style>
  <w:style w:type="paragraph" w:customStyle="1" w:styleId="ListAlpha">
    <w:name w:val="List Alpha"/>
    <w:basedOn w:val="List"/>
    <w:rsid w:val="00BC7539"/>
    <w:pPr>
      <w:numPr>
        <w:numId w:val="9"/>
      </w:numPr>
    </w:pPr>
  </w:style>
  <w:style w:type="paragraph" w:customStyle="1" w:styleId="ListAlpha2">
    <w:name w:val="List Alpha 2"/>
    <w:basedOn w:val="List2"/>
    <w:rsid w:val="00BC7539"/>
    <w:pPr>
      <w:numPr>
        <w:numId w:val="8"/>
      </w:numPr>
    </w:pPr>
  </w:style>
  <w:style w:type="paragraph" w:styleId="List2">
    <w:name w:val="List 2"/>
    <w:basedOn w:val="BodyText"/>
    <w:rsid w:val="00BC7539"/>
    <w:pPr>
      <w:tabs>
        <w:tab w:val="left" w:pos="680"/>
      </w:tabs>
      <w:spacing w:before="60" w:after="60"/>
      <w:ind w:left="680" w:hanging="340"/>
    </w:pPr>
  </w:style>
  <w:style w:type="paragraph" w:styleId="List3">
    <w:name w:val="List 3"/>
    <w:basedOn w:val="BodyText"/>
    <w:rsid w:val="00BC7539"/>
    <w:pPr>
      <w:tabs>
        <w:tab w:val="left" w:pos="1021"/>
      </w:tabs>
      <w:spacing w:before="60" w:after="60"/>
      <w:ind w:left="1020" w:hanging="340"/>
    </w:pPr>
  </w:style>
  <w:style w:type="paragraph" w:styleId="List4">
    <w:name w:val="List 4"/>
    <w:basedOn w:val="BodyText"/>
    <w:rsid w:val="00BC7539"/>
    <w:pPr>
      <w:tabs>
        <w:tab w:val="left" w:pos="1361"/>
      </w:tabs>
      <w:spacing w:before="60" w:after="60"/>
      <w:ind w:left="1361" w:hanging="340"/>
    </w:pPr>
  </w:style>
  <w:style w:type="paragraph" w:styleId="List5">
    <w:name w:val="List 5"/>
    <w:basedOn w:val="BodyText"/>
    <w:rsid w:val="00BC7539"/>
    <w:pPr>
      <w:tabs>
        <w:tab w:val="left" w:pos="1701"/>
      </w:tabs>
      <w:spacing w:before="60" w:after="60"/>
      <w:ind w:left="1701" w:hanging="340"/>
    </w:pPr>
  </w:style>
  <w:style w:type="paragraph" w:styleId="ListBullet3">
    <w:name w:val="List Bullet 3"/>
    <w:basedOn w:val="List3"/>
    <w:rsid w:val="00BC7539"/>
    <w:pPr>
      <w:numPr>
        <w:numId w:val="15"/>
      </w:numPr>
      <w:tabs>
        <w:tab w:val="clear" w:pos="1021"/>
      </w:tabs>
      <w:ind w:left="1037" w:hanging="357"/>
    </w:pPr>
  </w:style>
  <w:style w:type="paragraph" w:styleId="ListBullet4">
    <w:name w:val="List Bullet 4"/>
    <w:basedOn w:val="List4"/>
    <w:rsid w:val="00BC7539"/>
    <w:pPr>
      <w:numPr>
        <w:numId w:val="3"/>
      </w:numPr>
    </w:pPr>
  </w:style>
  <w:style w:type="paragraph" w:styleId="ListBullet5">
    <w:name w:val="List Bullet 5"/>
    <w:basedOn w:val="List5"/>
    <w:rsid w:val="00BC7539"/>
    <w:pPr>
      <w:numPr>
        <w:numId w:val="4"/>
      </w:numPr>
    </w:pPr>
  </w:style>
  <w:style w:type="paragraph" w:styleId="ListContinue2">
    <w:name w:val="List Continue 2"/>
    <w:basedOn w:val="List2"/>
    <w:rsid w:val="00BC7539"/>
    <w:pPr>
      <w:ind w:firstLine="0"/>
    </w:pPr>
  </w:style>
  <w:style w:type="paragraph" w:styleId="ListContinue3">
    <w:name w:val="List Continue 3"/>
    <w:basedOn w:val="List3"/>
    <w:rsid w:val="00BC7539"/>
    <w:pPr>
      <w:ind w:left="1021" w:firstLine="0"/>
    </w:pPr>
  </w:style>
  <w:style w:type="paragraph" w:styleId="ListContinue4">
    <w:name w:val="List Continue 4"/>
    <w:basedOn w:val="List4"/>
    <w:rsid w:val="00BC7539"/>
    <w:pPr>
      <w:ind w:firstLine="0"/>
    </w:pPr>
  </w:style>
  <w:style w:type="paragraph" w:styleId="ListContinue5">
    <w:name w:val="List Continue 5"/>
    <w:basedOn w:val="List5"/>
    <w:rsid w:val="00BC7539"/>
    <w:pPr>
      <w:ind w:firstLine="0"/>
    </w:pPr>
  </w:style>
  <w:style w:type="paragraph" w:styleId="ListNumber3">
    <w:name w:val="List Number 3"/>
    <w:basedOn w:val="List3"/>
    <w:rsid w:val="00BC7539"/>
    <w:pPr>
      <w:numPr>
        <w:numId w:val="5"/>
      </w:numPr>
    </w:pPr>
  </w:style>
  <w:style w:type="paragraph" w:styleId="ListNumber4">
    <w:name w:val="List Number 4"/>
    <w:basedOn w:val="List4"/>
    <w:rsid w:val="00BC7539"/>
    <w:pPr>
      <w:numPr>
        <w:numId w:val="6"/>
      </w:numPr>
    </w:pPr>
  </w:style>
  <w:style w:type="paragraph" w:styleId="ListNumber5">
    <w:name w:val="List Number 5"/>
    <w:basedOn w:val="List5"/>
    <w:rsid w:val="00BC7539"/>
    <w:pPr>
      <w:numPr>
        <w:numId w:val="7"/>
      </w:numPr>
    </w:pPr>
  </w:style>
  <w:style w:type="paragraph" w:styleId="BlockText">
    <w:name w:val="Block Text"/>
    <w:basedOn w:val="Normal"/>
    <w:rsid w:val="00BC7539"/>
    <w:pPr>
      <w:spacing w:after="120"/>
      <w:ind w:left="1440" w:right="1440"/>
    </w:pPr>
  </w:style>
  <w:style w:type="character" w:customStyle="1" w:styleId="Subscript">
    <w:name w:val="Subscript"/>
    <w:basedOn w:val="DefaultParagraphFont"/>
    <w:rsid w:val="00BC7539"/>
    <w:rPr>
      <w:sz w:val="16"/>
      <w:vertAlign w:val="subscript"/>
    </w:rPr>
  </w:style>
  <w:style w:type="character" w:customStyle="1" w:styleId="Superscript">
    <w:name w:val="Superscript"/>
    <w:basedOn w:val="DefaultParagraphFont"/>
    <w:rsid w:val="00BC7539"/>
    <w:rPr>
      <w:sz w:val="16"/>
      <w:vertAlign w:val="superscript"/>
    </w:rPr>
  </w:style>
  <w:style w:type="character" w:customStyle="1" w:styleId="Symbols">
    <w:name w:val="Symbols"/>
    <w:basedOn w:val="DefaultParagraphFont"/>
    <w:rsid w:val="00BC7539"/>
    <w:rPr>
      <w:rFonts w:ascii="Symbol" w:hAnsi="Symbol"/>
    </w:rPr>
  </w:style>
  <w:style w:type="character" w:customStyle="1" w:styleId="MenuOptions">
    <w:name w:val="Menu Options"/>
    <w:basedOn w:val="DefaultParagraphFont"/>
    <w:rsid w:val="00BC7539"/>
    <w:rPr>
      <w:rFonts w:ascii="Arial Narrow" w:hAnsi="Arial Narrow"/>
      <w:smallCaps/>
    </w:rPr>
  </w:style>
  <w:style w:type="character" w:customStyle="1" w:styleId="Buttons">
    <w:name w:val="Buttons"/>
    <w:basedOn w:val="DefaultParagraphFont"/>
    <w:rsid w:val="00BC7539"/>
    <w:rPr>
      <w:b/>
    </w:rPr>
  </w:style>
  <w:style w:type="character" w:customStyle="1" w:styleId="Underlined">
    <w:name w:val="Underlined"/>
    <w:basedOn w:val="DefaultParagraphFont"/>
    <w:rsid w:val="00BC7539"/>
    <w:rPr>
      <w:u w:val="single"/>
    </w:rPr>
  </w:style>
  <w:style w:type="paragraph" w:customStyle="1" w:styleId="TableBodyTextRight">
    <w:name w:val="Table Body Text Right"/>
    <w:basedOn w:val="TableBodyText"/>
    <w:rsid w:val="00BC7539"/>
    <w:pPr>
      <w:widowControl w:val="0"/>
      <w:autoSpaceDE w:val="0"/>
      <w:autoSpaceDN w:val="0"/>
      <w:adjustRightInd w:val="0"/>
      <w:jc w:val="right"/>
    </w:pPr>
    <w:rPr>
      <w:rFonts w:cs="Arial"/>
      <w:szCs w:val="18"/>
    </w:rPr>
  </w:style>
  <w:style w:type="paragraph" w:customStyle="1" w:styleId="CopyrightText">
    <w:name w:val="Copyright Text"/>
    <w:basedOn w:val="BodyText"/>
    <w:rsid w:val="00BC7539"/>
    <w:rPr>
      <w:sz w:val="18"/>
    </w:rPr>
  </w:style>
  <w:style w:type="paragraph" w:customStyle="1" w:styleId="BodySmallRight">
    <w:name w:val="Body Small Right"/>
    <w:basedOn w:val="BodyTextRight"/>
    <w:rsid w:val="00BC7539"/>
    <w:rPr>
      <w:sz w:val="18"/>
      <w:szCs w:val="18"/>
    </w:rPr>
  </w:style>
  <w:style w:type="paragraph" w:customStyle="1" w:styleId="MarginEdition">
    <w:name w:val="Margin Edition"/>
    <w:basedOn w:val="MarginNote"/>
    <w:rsid w:val="00BC7539"/>
    <w:pPr>
      <w:spacing w:before="0" w:after="0"/>
    </w:pPr>
    <w:rPr>
      <w:rFonts w:ascii="Times New Roman" w:hAnsi="Times New Roman"/>
      <w:color w:val="999999"/>
    </w:rPr>
  </w:style>
  <w:style w:type="paragraph" w:customStyle="1" w:styleId="Spacer">
    <w:name w:val="Spacer"/>
    <w:basedOn w:val="Normal"/>
    <w:rsid w:val="00BC7539"/>
    <w:rPr>
      <w:sz w:val="2"/>
      <w:szCs w:val="2"/>
    </w:rPr>
  </w:style>
  <w:style w:type="character" w:customStyle="1" w:styleId="Small">
    <w:name w:val="Small"/>
    <w:basedOn w:val="DefaultParagraphFont"/>
    <w:rsid w:val="00BC7539"/>
    <w:rPr>
      <w:sz w:val="16"/>
    </w:rPr>
  </w:style>
  <w:style w:type="paragraph" w:customStyle="1" w:styleId="WideTable">
    <w:name w:val="Wide Table"/>
    <w:basedOn w:val="Normal"/>
    <w:rsid w:val="00BC7539"/>
    <w:pPr>
      <w:ind w:left="-1418"/>
    </w:pPr>
    <w:rPr>
      <w:sz w:val="2"/>
      <w:szCs w:val="2"/>
    </w:rPr>
  </w:style>
  <w:style w:type="character" w:styleId="PageNumber">
    <w:name w:val="page number"/>
    <w:basedOn w:val="DefaultParagraphFont"/>
    <w:rsid w:val="00BC7539"/>
  </w:style>
  <w:style w:type="paragraph" w:styleId="Quote">
    <w:name w:val="Quote"/>
    <w:basedOn w:val="Heading1"/>
    <w:link w:val="QuoteChar"/>
    <w:qFormat/>
    <w:rsid w:val="00BC7539"/>
    <w:rPr>
      <w:b w:val="0"/>
      <w:sz w:val="72"/>
      <w:szCs w:val="72"/>
      <w:lang w:val="en-NZ"/>
    </w:rPr>
  </w:style>
  <w:style w:type="character" w:customStyle="1" w:styleId="QuoteChar">
    <w:name w:val="Quote Char"/>
    <w:basedOn w:val="DefaultParagraphFont"/>
    <w:link w:val="Quote"/>
    <w:rsid w:val="00BC75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539"/>
    <w:pPr>
      <w:pageBreakBefore/>
    </w:pPr>
  </w:style>
  <w:style w:type="paragraph" w:customStyle="1" w:styleId="Border">
    <w:name w:val="Border"/>
    <w:basedOn w:val="Normal"/>
    <w:qFormat/>
    <w:rsid w:val="00BC75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539"/>
    <w:rPr>
      <w:b/>
      <w:bCs/>
      <w:i/>
      <w:iCs/>
      <w:color w:val="auto"/>
    </w:rPr>
  </w:style>
  <w:style w:type="paragraph" w:styleId="IntenseQuote">
    <w:name w:val="Intense Quote"/>
    <w:basedOn w:val="Normal"/>
    <w:next w:val="Normal"/>
    <w:link w:val="IntenseQuoteChar"/>
    <w:uiPriority w:val="30"/>
    <w:qFormat/>
    <w:rsid w:val="00BC75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5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539"/>
    <w:rPr>
      <w:smallCaps/>
      <w:color w:val="auto"/>
      <w:u w:val="single"/>
    </w:rPr>
  </w:style>
  <w:style w:type="character" w:styleId="IntenseReference">
    <w:name w:val="Intense Reference"/>
    <w:basedOn w:val="DefaultParagraphFont"/>
    <w:uiPriority w:val="32"/>
    <w:qFormat/>
    <w:rsid w:val="00BC7539"/>
    <w:rPr>
      <w:b/>
      <w:bCs/>
      <w:smallCaps/>
      <w:color w:val="auto"/>
      <w:spacing w:val="5"/>
      <w:u w:val="single"/>
    </w:rPr>
  </w:style>
  <w:style w:type="paragraph" w:customStyle="1" w:styleId="2ColumnHeading">
    <w:name w:val="2Column Heading"/>
    <w:basedOn w:val="BodyText"/>
    <w:qFormat/>
    <w:rsid w:val="00BC7539"/>
    <w:pPr>
      <w:spacing w:after="60"/>
      <w:ind w:left="-2268"/>
    </w:pPr>
    <w:rPr>
      <w:b/>
    </w:rPr>
  </w:style>
  <w:style w:type="paragraph" w:customStyle="1" w:styleId="Heading1TOC">
    <w:name w:val="Heading1 TOC"/>
    <w:basedOn w:val="Normal"/>
    <w:qFormat/>
    <w:rsid w:val="00BC7539"/>
    <w:pPr>
      <w:spacing w:before="240" w:after="120"/>
    </w:pPr>
    <w:rPr>
      <w:rFonts w:ascii="Times New Roman" w:hAnsi="Times New Roman"/>
      <w:b/>
      <w:sz w:val="32"/>
    </w:rPr>
  </w:style>
  <w:style w:type="paragraph" w:customStyle="1" w:styleId="Heading2TOC">
    <w:name w:val="Heading2 TOC"/>
    <w:basedOn w:val="Normal"/>
    <w:qFormat/>
    <w:rsid w:val="00BC7539"/>
    <w:pPr>
      <w:spacing w:before="240" w:after="60"/>
    </w:pPr>
    <w:rPr>
      <w:rFonts w:ascii="Times New Roman" w:hAnsi="Times New Roman"/>
      <w:b/>
      <w:sz w:val="28"/>
    </w:rPr>
  </w:style>
  <w:style w:type="character" w:customStyle="1" w:styleId="Underline">
    <w:name w:val="Underline"/>
    <w:basedOn w:val="DefaultParagraphFont"/>
    <w:qFormat/>
    <w:rsid w:val="00BC7539"/>
    <w:rPr>
      <w:u w:val="single"/>
    </w:rPr>
  </w:style>
  <w:style w:type="paragraph" w:styleId="BalloonText">
    <w:name w:val="Balloon Text"/>
    <w:basedOn w:val="Normal"/>
    <w:link w:val="BalloonTextChar"/>
    <w:rsid w:val="00BC7539"/>
    <w:rPr>
      <w:rFonts w:ascii="Tahoma" w:hAnsi="Tahoma" w:cs="Tahoma"/>
      <w:sz w:val="16"/>
      <w:szCs w:val="16"/>
    </w:rPr>
  </w:style>
  <w:style w:type="character" w:customStyle="1" w:styleId="BalloonTextChar">
    <w:name w:val="Balloon Text Char"/>
    <w:basedOn w:val="DefaultParagraphFont"/>
    <w:link w:val="BalloonText"/>
    <w:rsid w:val="00BC75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5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75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539"/>
    <w:rPr>
      <w:b/>
      <w:color w:val="660033"/>
      <w:spacing w:val="0"/>
    </w:rPr>
  </w:style>
  <w:style w:type="paragraph" w:customStyle="1" w:styleId="Nameditemlist">
    <w:name w:val="Named item list"/>
    <w:basedOn w:val="BodyText"/>
    <w:qFormat/>
    <w:rsid w:val="00BC75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5891</Characters>
  <Application>Microsoft Office Word</Application>
  <DocSecurity>0</DocSecurity>
  <Lines>207</Lines>
  <Paragraphs>121</Paragraphs>
  <ScaleCrop>false</ScaleCrop>
  <Company>Author-it Software Corporation Ltd.</Company>
  <LinksUpToDate>false</LinksUpToDate>
  <CharactersWithSpaces>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ICAICT507A Select new technology models for business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2012-05-29T03:14:00Z</dcterms:created>
  <dcterms:modified xsi:type="dcterms:W3CDTF">2012-05-29T03:14:00Z</dcterms:modified>
</cp:coreProperties>
</file>