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FFD" w:rsidP="00071FF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ICAICT506A Implement process re-engineering strategies</w:t>
      </w:r>
      <w:r>
        <w:fldChar w:fldCharType="end"/>
      </w:r>
    </w:p>
    <w:p w:rsidR="00071FFD" w:rsidP="00071FFD">
      <w:pPr>
        <w:pStyle w:val="Version"/>
        <w:sectPr w:rsidSect="00B40D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D38" w:rsidP="00B40D38">
      <w:pPr>
        <w:pStyle w:val="SuperHeading"/>
      </w:pPr>
      <w:r w:rsidRPr="00B40D38">
        <w:t>ICAICT506A Implement process re-engineering strategies</w:t>
      </w:r>
    </w:p>
    <w:p w:rsidR="00000000" w:rsidRPr="00B40D38" w:rsidP="00B40D38">
      <w:pPr>
        <w:pStyle w:val="Heading1"/>
      </w:pPr>
      <w:bookmarkStart w:id="1" w:name="O_373312"/>
      <w:bookmarkEnd w:id="1"/>
      <w:r w:rsidRPr="00B40D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913"/>
      </w:tblGrid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Comments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 xml:space="preserve">This Unit first released with </w:t>
            </w:r>
            <w:r w:rsidRPr="00B40D38">
              <w:rPr>
                <w:rStyle w:val="Emphasis"/>
              </w:rPr>
              <w:t>ICA11 Informatio</w:t>
            </w:r>
            <w:r w:rsidRPr="00B40D38">
              <w:rPr>
                <w:rStyle w:val="Emphasis"/>
              </w:rPr>
              <w:t>n and Communications Technology Training Package version 1.0</w:t>
            </w:r>
          </w:p>
        </w:tc>
      </w:tr>
    </w:tbl>
    <w:p w:rsidR="00000000" w:rsidRPr="00B40D38" w:rsidP="00B40D38">
      <w:pPr>
        <w:pStyle w:val="BodyText"/>
      </w:pP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2" w:name="O_373313"/>
      <w:bookmarkEnd w:id="2"/>
      <w:r w:rsidRPr="00B40D38">
        <w:t>Unit Descriptor</w:t>
      </w:r>
    </w:p>
    <w:p w:rsidR="00000000" w:rsidRPr="00B40D38" w:rsidP="00B40D38">
      <w:pPr>
        <w:pStyle w:val="BodyText"/>
      </w:pPr>
      <w:r w:rsidRPr="00B40D38">
        <w:t xml:space="preserve">This unit describes the performance outcomes, skills and knowledge required to consider a variety of potential process re-engineering strategies </w:t>
      </w:r>
      <w:r w:rsidRPr="00B40D38">
        <w:t>and to make appropriate selections for implementation in an organisation.</w:t>
      </w: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3" w:name="O_373314"/>
      <w:bookmarkEnd w:id="3"/>
      <w:r w:rsidRPr="00B40D38">
        <w:t>Application of the Unit</w:t>
      </w:r>
    </w:p>
    <w:p w:rsidR="00000000" w:rsidRPr="00B40D38" w:rsidP="00B40D38">
      <w:pPr>
        <w:pStyle w:val="BodyText"/>
      </w:pPr>
      <w:r w:rsidRPr="00B40D38">
        <w:t>This unit applies to senior information and communications technology (ICT) staff who are required to implement system re design.</w:t>
      </w: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4" w:name="O_373315"/>
      <w:bookmarkEnd w:id="4"/>
      <w:r w:rsidRPr="00B40D38">
        <w:t>Licensing/Regulatory Information</w:t>
      </w:r>
    </w:p>
    <w:p w:rsidR="00000000" w:rsidRPr="00B40D38" w:rsidP="00B40D38">
      <w:pPr>
        <w:pStyle w:val="BodyText"/>
      </w:pPr>
      <w:r w:rsidRPr="00B40D38">
        <w:t>No licensing, legislative, regulatory or certification requirements apply to this unit at the time of endorsement but users should confirm requirements with the relevant federal, state or territory authority.</w:t>
      </w: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5" w:name="O_373316"/>
      <w:bookmarkEnd w:id="5"/>
      <w:r w:rsidRPr="00B40D38">
        <w:t>Pre-Requisites</w:t>
      </w:r>
    </w:p>
    <w:p w:rsidR="00000000" w:rsidRPr="00B40D38" w:rsidP="00B40D38">
      <w:pPr>
        <w:pStyle w:val="BodyText"/>
      </w:pPr>
      <w:r w:rsidRPr="00B40D38">
        <w:t>Not applicable.</w:t>
      </w: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6" w:name="O_373317"/>
      <w:bookmarkEnd w:id="6"/>
      <w:r w:rsidRPr="00B40D38">
        <w:t>Employability Skills Information</w:t>
      </w:r>
    </w:p>
    <w:p w:rsidR="00000000" w:rsidRPr="00B40D38" w:rsidP="00B40D38">
      <w:pPr>
        <w:pStyle w:val="BodyText"/>
      </w:pPr>
      <w:r w:rsidRPr="00B40D38">
        <w:t>This unit contains employability skills.</w:t>
      </w: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7" w:name="O_373318"/>
      <w:bookmarkEnd w:id="7"/>
      <w:r w:rsidRPr="00B40D3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6926"/>
      </w:tblGrid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rPr>
                <w:rStyle w:val="SpecialBold"/>
              </w:rPr>
              <w:t>Element</w:t>
            </w:r>
          </w:p>
        </w:tc>
        <w:tc>
          <w:tcPr>
            <w:tcW w:w="6926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Performance Criteria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rPr>
                <w:rStyle w:val="Emphasis"/>
              </w:rPr>
              <w:t>Elements describe the essential outcomes of a unit of competency.</w:t>
            </w:r>
          </w:p>
        </w:tc>
        <w:tc>
          <w:tcPr>
            <w:tcW w:w="6926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required skills and</w:t>
            </w:r>
            <w:r w:rsidRPr="00B40D38">
              <w:rPr>
                <w:rStyle w:val="Emphasis"/>
              </w:rPr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B40D38" w:rsidP="00B40D38">
      <w:pPr>
        <w:pStyle w:val="BodyText"/>
      </w:pP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8" w:name="O_373319"/>
      <w:bookmarkEnd w:id="8"/>
      <w:r w:rsidRPr="00B40D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6"/>
        <w:gridCol w:w="6500"/>
      </w:tblGrid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>1. Develop process re</w:t>
            </w:r>
            <w:r w:rsidRPr="00B40D38">
              <w:noBreakHyphen/>
              <w:t>engineering strategies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>1.1 Research and determine target process f</w:t>
            </w:r>
            <w:r w:rsidRPr="00B40D38">
              <w:t>or re-engineering action</w:t>
            </w:r>
          </w:p>
          <w:p w:rsidR="00000000" w:rsidRPr="00B40D38" w:rsidP="00B40D38">
            <w:pPr>
              <w:pStyle w:val="BodyText"/>
            </w:pPr>
            <w:r w:rsidRPr="00B40D38">
              <w:t>1.2 Develop process re-engineering plan</w:t>
            </w:r>
          </w:p>
          <w:p w:rsidR="00000000" w:rsidRPr="00B40D38" w:rsidP="00B40D38">
            <w:pPr>
              <w:pStyle w:val="BodyText"/>
            </w:pPr>
            <w:r w:rsidRPr="00B40D38">
              <w:t>1.3 Determine and document strategic importance of process</w:t>
            </w:r>
          </w:p>
          <w:p w:rsidR="00000000" w:rsidRPr="00B40D38" w:rsidP="00B40D38">
            <w:pPr>
              <w:pStyle w:val="BodyText"/>
            </w:pPr>
            <w:r w:rsidRPr="00B40D38">
              <w:t>1.4 Establish and document performance standards and benchmarks for new process</w:t>
            </w:r>
          </w:p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 xml:space="preserve">1.5 Seek feedback and suggestions from </w:t>
            </w:r>
            <w:r w:rsidRPr="00B40D38">
              <w:rPr>
                <w:rStyle w:val="BoldandItalics"/>
              </w:rPr>
              <w:t>client</w:t>
            </w:r>
            <w:r w:rsidRPr="00B40D38">
              <w:t xml:space="preserve"> on pro</w:t>
            </w:r>
            <w:r w:rsidRPr="00B40D38">
              <w:t>posed process re-engineering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>2. Implement process re-engineering strategies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 xml:space="preserve">2.1 Compare suggestions with process re-engineering plan to determine suitability for </w:t>
            </w:r>
            <w:r w:rsidRPr="00B40D38">
              <w:rPr>
                <w:rStyle w:val="BoldandItalics"/>
              </w:rPr>
              <w:t>business requirements</w:t>
            </w:r>
          </w:p>
          <w:p w:rsidR="00000000" w:rsidRPr="00B40D38" w:rsidP="00B40D38">
            <w:pPr>
              <w:pStyle w:val="BodyText"/>
            </w:pPr>
            <w:r w:rsidRPr="00B40D38">
              <w:t>2.2 Incorporate suggestions where appropriate</w:t>
            </w:r>
          </w:p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>2.3 Implement new process into business structure and leave sufficient scope for changing capacity or upgrades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>3. Monitor organisational context</w:t>
            </w:r>
          </w:p>
        </w:tc>
        <w:tc>
          <w:tcPr>
            <w:tcW w:w="6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>3.1 Monitor new process to measure performance levels</w:t>
            </w:r>
          </w:p>
          <w:p w:rsidR="00000000" w:rsidRPr="00B40D38" w:rsidP="00B40D38">
            <w:pPr>
              <w:pStyle w:val="BodyText"/>
            </w:pPr>
            <w:r w:rsidRPr="00B40D38">
              <w:t>3.2 Determine and document the benefits of the new proce</w:t>
            </w:r>
            <w:r w:rsidRPr="00B40D38">
              <w:t>ss to the business</w:t>
            </w:r>
          </w:p>
          <w:p w:rsidR="00000000" w:rsidRPr="00B40D38" w:rsidP="00B40D38">
            <w:pPr>
              <w:pStyle w:val="BodyText"/>
            </w:pPr>
            <w:r w:rsidRPr="00B40D38">
              <w:t>3.3 Identify and document training needs for staff</w:t>
            </w:r>
          </w:p>
          <w:p w:rsidR="00000000" w:rsidRPr="00B40D38" w:rsidP="00B40D38">
            <w:pPr>
              <w:pStyle w:val="BodyText"/>
            </w:pPr>
            <w:r w:rsidRPr="00B40D38">
              <w:t>3.4 Analyse the cultural and political impact of the new process</w:t>
            </w:r>
          </w:p>
          <w:p w:rsidR="00000000" w:rsidRPr="00B40D38" w:rsidP="00B40D38">
            <w:pPr>
              <w:pStyle w:val="BodyText"/>
            </w:pPr>
            <w:r w:rsidRPr="00B40D38">
              <w:t xml:space="preserve">3.5 Document the new process and disseminate information to </w:t>
            </w:r>
            <w:r w:rsidRPr="00B40D38">
              <w:rPr>
                <w:rStyle w:val="BoldandItalics"/>
              </w:rPr>
              <w:t>appropriate person</w:t>
            </w:r>
          </w:p>
        </w:tc>
      </w:tr>
    </w:tbl>
    <w:p w:rsidR="00000000" w:rsidRPr="00B40D38" w:rsidP="00B40D38">
      <w:pPr>
        <w:pStyle w:val="BodyText"/>
      </w:pP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9" w:name="O_373320"/>
      <w:bookmarkEnd w:id="9"/>
      <w:r w:rsidRPr="00B40D38">
        <w:t>Required Skills and Kno</w:t>
      </w:r>
      <w:r w:rsidRPr="00B40D38">
        <w:t>wledge</w:t>
      </w:r>
    </w:p>
    <w:p w:rsidR="00000000" w:rsidRPr="00B40D38" w:rsidP="00B40D38">
      <w:pPr>
        <w:pStyle w:val="BodyText"/>
      </w:pPr>
      <w:r w:rsidRPr="00B40D38">
        <w:rPr>
          <w:rStyle w:val="Emphasis"/>
        </w:rPr>
        <w:t>This section describes the skills and knowledge required for this unit.</w:t>
      </w:r>
    </w:p>
    <w:p w:rsidR="00000000" w:rsidRPr="00B40D38" w:rsidP="00B40D38">
      <w:pPr>
        <w:pStyle w:val="BodyText"/>
      </w:pPr>
    </w:p>
    <w:p w:rsidR="00000000" w:rsidRPr="00B40D38" w:rsidP="00B40D38">
      <w:pPr>
        <w:pStyle w:val="BodyText"/>
      </w:pPr>
      <w:r w:rsidRPr="00B40D38">
        <w:rPr>
          <w:rStyle w:val="SpecialBold"/>
        </w:rPr>
        <w:t>Required skills</w:t>
      </w:r>
    </w:p>
    <w:p w:rsidR="00000000" w:rsidRPr="00B40D38" w:rsidP="00B40D38">
      <w:pPr>
        <w:pStyle w:val="BodyText"/>
      </w:pPr>
    </w:p>
    <w:p w:rsidR="00000000" w:rsidRPr="00B40D38" w:rsidP="00B40D38">
      <w:pPr>
        <w:pStyle w:val="ListBullet"/>
      </w:pPr>
      <w:r w:rsidRPr="00B40D38">
        <w:t>analytical skills to evaluate cultural and political impact of the new process</w:t>
      </w:r>
    </w:p>
    <w:p w:rsidR="00000000" w:rsidRPr="00B40D38" w:rsidP="00B40D38">
      <w:pPr>
        <w:pStyle w:val="ListBullet"/>
      </w:pPr>
      <w:r w:rsidRPr="00B40D38">
        <w:t>communication skills to:</w:t>
      </w:r>
    </w:p>
    <w:p w:rsidR="00000000" w:rsidRPr="00B40D38" w:rsidP="00B40D38">
      <w:pPr>
        <w:pStyle w:val="ListBullet2"/>
      </w:pPr>
      <w:r w:rsidRPr="00B40D38">
        <w:t>liaise with the client</w:t>
      </w:r>
    </w:p>
    <w:p w:rsidR="00000000" w:rsidRPr="00B40D38" w:rsidP="00B40D38">
      <w:pPr>
        <w:pStyle w:val="ListBullet2"/>
      </w:pPr>
      <w:r w:rsidRPr="00B40D38">
        <w:t>undertake market research and testing, using focus groups</w:t>
      </w:r>
    </w:p>
    <w:p w:rsidR="00000000" w:rsidRPr="00B40D38" w:rsidP="00B40D38">
      <w:pPr>
        <w:pStyle w:val="ListBullet"/>
      </w:pPr>
      <w:r w:rsidRPr="00B40D38">
        <w:t>literacy skills to:</w:t>
      </w:r>
    </w:p>
    <w:p w:rsidR="00000000" w:rsidRPr="00B40D38" w:rsidP="00B40D38">
      <w:pPr>
        <w:pStyle w:val="ListBullet2"/>
      </w:pPr>
      <w:r w:rsidRPr="00B40D38">
        <w:t>interpret business requirements</w:t>
      </w:r>
    </w:p>
    <w:p w:rsidR="00000000" w:rsidRPr="00B40D38" w:rsidP="00B40D38">
      <w:pPr>
        <w:pStyle w:val="ListBullet2"/>
      </w:pPr>
      <w:r w:rsidRPr="00B40D38">
        <w:t>write technical documents and training needs document</w:t>
      </w:r>
    </w:p>
    <w:p w:rsidR="00000000" w:rsidRPr="00B40D38" w:rsidP="00B40D38">
      <w:pPr>
        <w:pStyle w:val="ListBullet"/>
      </w:pPr>
      <w:r w:rsidRPr="00B40D38">
        <w:t>learning skills to provide instruction to staff</w:t>
      </w:r>
    </w:p>
    <w:p w:rsidR="00000000" w:rsidRPr="00B40D38" w:rsidP="00B40D38">
      <w:pPr>
        <w:pStyle w:val="ListBullet"/>
      </w:pPr>
      <w:r w:rsidRPr="00B40D38">
        <w:t>planning and organisational skills to dev</w:t>
      </w:r>
      <w:r w:rsidRPr="00B40D38">
        <w:t>elop the process re-engineering plan</w:t>
      </w:r>
    </w:p>
    <w:p w:rsidR="00000000" w:rsidRPr="00B40D38" w:rsidP="00B40D38">
      <w:pPr>
        <w:pStyle w:val="ListBullet"/>
      </w:pPr>
      <w:r w:rsidRPr="00B40D38">
        <w:t>problem-solving skills to undertake risk analysis</w:t>
      </w:r>
    </w:p>
    <w:p w:rsidR="00000000" w:rsidRPr="00B40D38" w:rsidP="00B40D38">
      <w:pPr>
        <w:pStyle w:val="ListBullet"/>
      </w:pPr>
      <w:r w:rsidRPr="00B40D38">
        <w:t>research skills to determine target process for re-engineering.</w:t>
      </w:r>
    </w:p>
    <w:p w:rsidR="00000000" w:rsidRPr="00B40D38" w:rsidP="00B40D38">
      <w:pPr>
        <w:pStyle w:val="BodyText"/>
      </w:pPr>
    </w:p>
    <w:p w:rsidR="00000000" w:rsidRPr="00B40D38" w:rsidP="00B40D38">
      <w:pPr>
        <w:pStyle w:val="BodyText"/>
      </w:pPr>
      <w:r w:rsidRPr="00B40D38">
        <w:rPr>
          <w:rStyle w:val="SpecialBold"/>
        </w:rPr>
        <w:t>Required knowledge</w:t>
      </w:r>
    </w:p>
    <w:p w:rsidR="00000000" w:rsidRPr="00B40D38" w:rsidP="00B40D38">
      <w:pPr>
        <w:pStyle w:val="BodyText"/>
      </w:pPr>
    </w:p>
    <w:p w:rsidR="00000000" w:rsidRPr="00B40D38" w:rsidP="00B40D38">
      <w:pPr>
        <w:pStyle w:val="ListBullet"/>
      </w:pPr>
      <w:r w:rsidRPr="00B40D38">
        <w:t>business case preparation</w:t>
      </w:r>
    </w:p>
    <w:p w:rsidR="00000000" w:rsidRPr="00B40D38" w:rsidP="00B40D38">
      <w:pPr>
        <w:pStyle w:val="ListBullet"/>
      </w:pPr>
      <w:r w:rsidRPr="00B40D38">
        <w:t>copyright and intellectual property</w:t>
      </w:r>
    </w:p>
    <w:p w:rsidR="00000000" w:rsidRPr="00B40D38" w:rsidP="00B40D38">
      <w:pPr>
        <w:pStyle w:val="ListBullet"/>
      </w:pPr>
      <w:r w:rsidRPr="00B40D38">
        <w:t>impact of the new process on the organisation</w:t>
      </w:r>
    </w:p>
    <w:p w:rsidR="00000000" w:rsidRPr="00B40D38" w:rsidP="00B40D38">
      <w:pPr>
        <w:pStyle w:val="ListBullet"/>
      </w:pPr>
      <w:r w:rsidRPr="00B40D38">
        <w:t>organisational strategy</w:t>
      </w:r>
    </w:p>
    <w:p w:rsidR="00000000" w:rsidRPr="00B40D38" w:rsidP="00B40D38">
      <w:pPr>
        <w:pStyle w:val="ListBullet"/>
      </w:pPr>
      <w:r w:rsidRPr="00B40D38">
        <w:t>procedures relating to consulting internally and externally.</w:t>
      </w: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10" w:name="O_373321"/>
      <w:bookmarkEnd w:id="10"/>
      <w:r w:rsidRPr="00B40D38">
        <w:t>Evidence Guide</w:t>
      </w:r>
    </w:p>
    <w:p w:rsidR="00000000" w:rsidRPr="00B40D38" w:rsidP="00B40D38">
      <w:pPr>
        <w:pStyle w:val="BodyText"/>
      </w:pPr>
      <w:r w:rsidRPr="00B40D38">
        <w:rPr>
          <w:rStyle w:val="Emphasis"/>
        </w:rPr>
        <w:t>The evidence guide provides advice on assessment and must be read in conjunction with the per</w:t>
      </w:r>
      <w:r w:rsidRPr="00B40D38">
        <w:rPr>
          <w:rStyle w:val="Emphasis"/>
        </w:rPr>
        <w:t>formance criteria, required skills and knowledge, range statement and the Assessment Guidelines for the Training Package.</w:t>
      </w:r>
    </w:p>
    <w:p w:rsidR="00000000" w:rsidRPr="00B40D38" w:rsidP="00B40D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440"/>
      </w:tblGrid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Overview of assessment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>Evidence of the</w:t>
            </w:r>
            <w:r w:rsidRPr="00B40D38">
              <w:t xml:space="preserve"> ability to:</w:t>
            </w:r>
          </w:p>
          <w:p w:rsidR="00000000" w:rsidP="00B40D38">
            <w:pPr>
              <w:pStyle w:val="ListBullet"/>
              <w:rPr>
                <w:lang w:val="en-NZ"/>
              </w:rPr>
            </w:pPr>
            <w:r w:rsidRPr="00B40D38">
              <w:t>implement are-engineering process that supports organisational objectives, taking into account the complex interdependencies between organisational and external components.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>Assessment must ensure access to:</w:t>
            </w:r>
          </w:p>
          <w:p w:rsidR="00000000" w:rsidRPr="00B40D38" w:rsidP="00B40D38">
            <w:pPr>
              <w:pStyle w:val="ListBullet"/>
            </w:pPr>
            <w:r w:rsidRPr="00B40D38">
              <w:t>process re-engineering plan</w:t>
            </w:r>
          </w:p>
          <w:p w:rsidR="00000000" w:rsidRPr="00B40D38" w:rsidP="00B40D38">
            <w:pPr>
              <w:pStyle w:val="ListBullet"/>
            </w:pPr>
            <w:r w:rsidRPr="00B40D38">
              <w:t>analysis software</w:t>
            </w:r>
          </w:p>
          <w:p w:rsidR="00000000" w:rsidRPr="00B40D38" w:rsidP="00B40D38">
            <w:pPr>
              <w:pStyle w:val="ListBullet"/>
            </w:pPr>
            <w:r w:rsidRPr="00B40D38">
              <w:t>ebusiness models</w:t>
            </w:r>
          </w:p>
          <w:p w:rsidR="00000000" w:rsidRPr="00B40D38" w:rsidP="00B40D38">
            <w:pPr>
              <w:pStyle w:val="ListBullet"/>
            </w:pPr>
            <w:r w:rsidRPr="00B40D38">
              <w:t>modelling software</w:t>
            </w:r>
          </w:p>
          <w:p w:rsidR="00000000" w:rsidRPr="00B40D38" w:rsidP="00B40D38">
            <w:pPr>
              <w:pStyle w:val="ListBullet"/>
            </w:pPr>
            <w:r w:rsidRPr="00B40D38">
              <w:t>organisational strategy</w:t>
            </w:r>
          </w:p>
          <w:p w:rsidR="00000000" w:rsidRPr="00B40D38" w:rsidP="00B40D38">
            <w:pPr>
              <w:pStyle w:val="ListBullet"/>
            </w:pPr>
            <w:r w:rsidRPr="00B40D38">
              <w:t>organisational structure and culture</w:t>
            </w:r>
          </w:p>
          <w:p w:rsidR="00000000" w:rsidRPr="00B40D38" w:rsidP="00B40D38">
            <w:pPr>
              <w:pStyle w:val="ListBullet"/>
            </w:pPr>
            <w:r w:rsidRPr="00B40D38">
              <w:t>personal computer</w:t>
            </w:r>
          </w:p>
          <w:p w:rsidR="00000000" w:rsidRPr="00B40D38" w:rsidP="00B40D38">
            <w:pPr>
              <w:pStyle w:val="ListBullet"/>
            </w:pPr>
            <w:r w:rsidRPr="00B40D38">
              <w:t>stakeholder analysis.</w:t>
            </w:r>
          </w:p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t>Where applicable, physical resources s</w:t>
            </w:r>
            <w:r w:rsidRPr="00B40D38">
              <w:t>hould include equipment modified for people with special needs.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Method of assessment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>A range of assessment methods should be used to assess practical skills and knowledge. The following examples are appropriate for this unit:</w:t>
            </w:r>
          </w:p>
          <w:p w:rsidR="00000000" w:rsidRPr="00B40D38" w:rsidP="00B40D38">
            <w:pPr>
              <w:pStyle w:val="ListBullet"/>
            </w:pPr>
            <w:r w:rsidRPr="00B40D38">
              <w:t>verbal or written questioning to assess candidate’s knowledge of process re-engineering</w:t>
            </w:r>
          </w:p>
          <w:p w:rsidR="00000000" w:rsidP="00B40D38">
            <w:pPr>
              <w:pStyle w:val="ListBullet"/>
              <w:rPr>
                <w:lang w:val="en-NZ"/>
              </w:rPr>
            </w:pPr>
            <w:r w:rsidRPr="00B40D38">
              <w:t>review of candidate’s implementation plan.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SpecialBold"/>
              </w:rPr>
              <w:t>Guidance information for assessment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BodyText"/>
            </w:pPr>
            <w:r w:rsidRPr="00B40D38">
              <w:t xml:space="preserve">Holistic assessment with other units relevant to the industry sector, workplace and job </w:t>
            </w:r>
            <w:r w:rsidRPr="00B40D38">
              <w:t>role is recommended, where appropriate.</w:t>
            </w:r>
          </w:p>
          <w:p w:rsidR="00000000" w:rsidRPr="00B40D38" w:rsidP="00B40D38">
            <w:pPr>
              <w:pStyle w:val="BodyText"/>
            </w:pPr>
            <w:r w:rsidRPr="00B40D38">
              <w:t>Assessment processes and techniques must be culturally appropriate, and suitable to the communication skill level, language, literacy and numeracy capacity of the candidate and the work being performed.</w:t>
            </w:r>
          </w:p>
          <w:p w:rsidR="00000000" w:rsidRPr="00B40D38" w:rsidP="00B40D38">
            <w:pPr>
              <w:pStyle w:val="BodyText"/>
            </w:pPr>
            <w:r w:rsidRPr="00B40D38">
              <w:t>Indigenous pe</w:t>
            </w:r>
            <w:r w:rsidRPr="00B40D38">
              <w:t>ople and other people from a non-English speaking background may need additional support.</w:t>
            </w:r>
          </w:p>
          <w:p w:rsidR="00000000" w:rsidRPr="00B40D38" w:rsidP="00B40D38">
            <w:pPr>
              <w:pStyle w:val="BodyText"/>
            </w:pPr>
            <w:r w:rsidRPr="00B40D38">
              <w:t>In cases where practical assessment is used it should be combined with targeted questioning to assess required knowledge.</w:t>
            </w:r>
          </w:p>
        </w:tc>
      </w:tr>
    </w:tbl>
    <w:p w:rsidR="00000000" w:rsidRPr="00B40D38" w:rsidP="00B40D38">
      <w:pPr>
        <w:pStyle w:val="BodyText"/>
      </w:pP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11" w:name="O_373322"/>
      <w:bookmarkEnd w:id="11"/>
      <w:r w:rsidRPr="00B40D38">
        <w:t>Range Statement</w:t>
      </w:r>
    </w:p>
    <w:p w:rsidR="00000000" w:rsidRPr="00B40D38" w:rsidP="00B40D38">
      <w:pPr>
        <w:pStyle w:val="BodyText"/>
      </w:pPr>
      <w:r w:rsidRPr="00B40D38">
        <w:rPr>
          <w:rStyle w:val="Emphasis"/>
        </w:rPr>
        <w:t>The range</w:t>
      </w:r>
      <w:r w:rsidRPr="00B40D38">
        <w:rPr>
          <w:rStyle w:val="Emphasis"/>
        </w:rPr>
        <w:t xml:space="preserve"> statement relates to the unit of competency as a whole. It allows for different work environments and situations that may affect performance. Bold italicised wording, if used in the performance criteria, is detailed below. Essential operating conditions t</w:t>
      </w:r>
      <w:r w:rsidRPr="00B40D38">
        <w:rPr>
          <w:rStyle w:val="Emphasis"/>
        </w:rPr>
        <w:t>hat maybe present with training and assessment (depending on the work situation, needs of the candidate, accessibility of the item, and local industry and regional contexts) may also be included.</w:t>
      </w:r>
    </w:p>
    <w:p w:rsidR="00000000" w:rsidRPr="00B40D38" w:rsidP="00B40D3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440"/>
      </w:tblGrid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3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BoldandItalics"/>
              </w:rPr>
              <w:t>Client</w:t>
            </w:r>
            <w:r w:rsidRPr="00B40D38">
              <w:t xml:space="preserve"> may include: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ListBullet"/>
            </w:pPr>
            <w:r w:rsidRPr="00B40D38">
              <w:t>employees</w:t>
            </w:r>
          </w:p>
          <w:p w:rsidR="00000000" w:rsidRPr="00B40D38" w:rsidP="00B40D38">
            <w:pPr>
              <w:pStyle w:val="ListBullet"/>
            </w:pPr>
            <w:r w:rsidRPr="00B40D38">
              <w:t>external organisations</w:t>
            </w:r>
          </w:p>
          <w:p w:rsidR="00000000" w:rsidRPr="00B40D38" w:rsidP="00B40D38">
            <w:pPr>
              <w:pStyle w:val="ListBullet"/>
            </w:pPr>
            <w:r w:rsidRPr="00B40D38">
              <w:t>individuals</w:t>
            </w:r>
          </w:p>
          <w:p w:rsidR="00000000" w:rsidP="00B40D38">
            <w:pPr>
              <w:pStyle w:val="ListBullet"/>
              <w:rPr>
                <w:lang w:val="en-NZ"/>
              </w:rPr>
            </w:pPr>
            <w:r w:rsidRPr="00B40D38">
              <w:t>internal departments.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BoldandItalics"/>
              </w:rPr>
              <w:t>Business requirements</w:t>
            </w:r>
            <w:r w:rsidRPr="00B40D38">
              <w:t xml:space="preserve"> may relate to: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ListBullet"/>
            </w:pPr>
            <w:r w:rsidRPr="00B40D38">
              <w:t>application</w:t>
            </w:r>
          </w:p>
          <w:p w:rsidR="00000000" w:rsidRPr="00B40D38" w:rsidP="00B40D38">
            <w:pPr>
              <w:pStyle w:val="ListBullet"/>
            </w:pPr>
            <w:r w:rsidRPr="00B40D38">
              <w:t>business</w:t>
            </w:r>
          </w:p>
          <w:p w:rsidR="00000000" w:rsidRPr="00B40D38" w:rsidP="00B40D38">
            <w:pPr>
              <w:pStyle w:val="ListBullet"/>
            </w:pPr>
            <w:r w:rsidRPr="00B40D38">
              <w:t>network</w:t>
            </w:r>
          </w:p>
          <w:p w:rsidR="00000000" w:rsidRPr="00B40D38" w:rsidP="00B40D38">
            <w:pPr>
              <w:pStyle w:val="ListBullet"/>
            </w:pPr>
            <w:r w:rsidRPr="00B40D38">
              <w:t>people in the organisation</w:t>
            </w:r>
          </w:p>
          <w:p w:rsidR="00000000" w:rsidP="00B40D38">
            <w:pPr>
              <w:pStyle w:val="ListBullet"/>
              <w:rPr>
                <w:lang w:val="en-NZ"/>
              </w:rPr>
            </w:pPr>
            <w:r w:rsidRPr="00B40D38">
              <w:t>system.</w:t>
            </w:r>
          </w:p>
        </w:tc>
      </w:tr>
      <w:tr w:rsidTr="00B40D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D38">
            <w:pPr>
              <w:pStyle w:val="BodyText"/>
              <w:rPr>
                <w:lang w:val="en-NZ"/>
              </w:rPr>
            </w:pPr>
            <w:r w:rsidRPr="00B40D38">
              <w:rPr>
                <w:rStyle w:val="BoldandItalics"/>
              </w:rPr>
              <w:t>Appropriate person</w:t>
            </w:r>
            <w:r w:rsidRPr="00B40D38">
              <w:t xml:space="preserve"> may include:</w:t>
            </w:r>
          </w:p>
        </w:tc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D38" w:rsidP="00B40D38">
            <w:pPr>
              <w:pStyle w:val="ListBullet"/>
            </w:pPr>
            <w:r w:rsidRPr="00B40D38">
              <w:t>authorised business representative</w:t>
            </w:r>
          </w:p>
          <w:p w:rsidR="00000000" w:rsidRPr="00B40D38" w:rsidP="00B40D38">
            <w:pPr>
              <w:pStyle w:val="ListBullet"/>
            </w:pPr>
            <w:r w:rsidRPr="00B40D38">
              <w:t>client</w:t>
            </w:r>
          </w:p>
          <w:p w:rsidR="00000000" w:rsidRPr="00B40D38" w:rsidP="00B40D38">
            <w:pPr>
              <w:pStyle w:val="ListBullet"/>
            </w:pPr>
            <w:r w:rsidRPr="00B40D38">
              <w:t>supervisor.</w:t>
            </w:r>
          </w:p>
        </w:tc>
      </w:tr>
    </w:tbl>
    <w:p w:rsidR="00000000" w:rsidRPr="00B40D38" w:rsidP="00B40D38">
      <w:pPr>
        <w:pStyle w:val="BodyText"/>
      </w:pPr>
    </w:p>
    <w:p w:rsidR="00000000" w:rsidRPr="00B40D38" w:rsidP="00B40D38">
      <w:pPr>
        <w:pStyle w:val="AllowPageBreak"/>
      </w:pPr>
    </w:p>
    <w:p w:rsidR="00000000" w:rsidRPr="00B40D38" w:rsidP="00B40D38">
      <w:pPr>
        <w:pStyle w:val="Heading1"/>
      </w:pPr>
      <w:bookmarkStart w:id="12" w:name="O_373323"/>
      <w:bookmarkEnd w:id="12"/>
      <w:r w:rsidRPr="00B40D38">
        <w:t>Unit Sector(s)</w:t>
      </w:r>
    </w:p>
    <w:p w:rsidR="00000000" w:rsidRPr="00B40D38" w:rsidP="00B40D38">
      <w:pPr>
        <w:pStyle w:val="BodyText"/>
      </w:pPr>
      <w:r w:rsidRPr="00B40D38">
        <w:t>General ICT</w:t>
      </w:r>
    </w:p>
    <w:p w:rsidR="00000000" w:rsidRPr="00B40D38" w:rsidP="00B40D38"/>
    <w:sectPr w:rsidSect="00B40D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1FFD" w:rsidP="00071FF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FD" w:rsidP="00B40D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FFD" w:rsidP="00B40D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1FFD" w:rsidP="00B40D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38" w:rsidRPr="00071FFD" w:rsidP="00071F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D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FFD" w:rsidP="00B40D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ICAICT506A Implement process re-engineering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2012</w:t>
    </w:r>
    <w:r>
      <w:rPr>
        <w:noProof/>
      </w:rPr>
      <w:fldChar w:fldCharType="end"/>
    </w:r>
  </w:p>
  <w:p w:rsidR="00071FFD" w:rsidP="00B40D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10B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E8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8AF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D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D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D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D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D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D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D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D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D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D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D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D38"/>
  </w:style>
  <w:style w:type="character" w:customStyle="1" w:styleId="Heading1Char">
    <w:name w:val="Heading 1 Char"/>
    <w:basedOn w:val="DefaultParagraphFont"/>
    <w:link w:val="Heading1"/>
    <w:rsid w:val="00B40D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D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D3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40D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D3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40D3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0D38"/>
    <w:rPr>
      <w:b/>
      <w:spacing w:val="0"/>
    </w:rPr>
  </w:style>
  <w:style w:type="paragraph" w:styleId="ListBullet2">
    <w:name w:val="List Bullet 2"/>
    <w:basedOn w:val="List2"/>
    <w:rsid w:val="00B40D3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0D38"/>
    <w:rPr>
      <w:i/>
    </w:rPr>
  </w:style>
  <w:style w:type="paragraph" w:customStyle="1" w:styleId="SuperHeading">
    <w:name w:val="SuperHeading"/>
    <w:basedOn w:val="Normal"/>
    <w:rsid w:val="00B40D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40D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40D3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40D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D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D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D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D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D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D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D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D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D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D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40D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D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D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D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0D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D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D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D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0D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D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D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D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D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D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D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D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D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0D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D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D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D38"/>
  </w:style>
  <w:style w:type="paragraph" w:styleId="TableofFigures">
    <w:name w:val="table of figures"/>
    <w:basedOn w:val="Normal"/>
    <w:next w:val="Normal"/>
    <w:semiHidden/>
    <w:rsid w:val="00B40D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D38"/>
    <w:pPr>
      <w:numPr>
        <w:numId w:val="11"/>
      </w:numPr>
    </w:pPr>
  </w:style>
  <w:style w:type="character" w:customStyle="1" w:styleId="WingdingSymbols">
    <w:name w:val="Wingding Symbols"/>
    <w:rsid w:val="00B40D38"/>
    <w:rPr>
      <w:rFonts w:ascii="Wingdings" w:hAnsi="Wingdings"/>
    </w:rPr>
  </w:style>
  <w:style w:type="paragraph" w:customStyle="1" w:styleId="TableHeading">
    <w:name w:val="Table Heading"/>
    <w:basedOn w:val="HeadingBase"/>
    <w:rsid w:val="00B40D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D38"/>
    <w:rPr>
      <w:color w:val="0033CC"/>
      <w:u w:val="none"/>
    </w:rPr>
  </w:style>
  <w:style w:type="paragraph" w:customStyle="1" w:styleId="BodyTextRight">
    <w:name w:val="Body Text Right"/>
    <w:basedOn w:val="BodyText"/>
    <w:rsid w:val="00B40D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D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D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D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D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D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D38"/>
    <w:rPr>
      <w:sz w:val="32"/>
    </w:rPr>
  </w:style>
  <w:style w:type="paragraph" w:customStyle="1" w:styleId="HeadingProcedure">
    <w:name w:val="Heading Procedure"/>
    <w:basedOn w:val="HeadingBase"/>
    <w:next w:val="Normal"/>
    <w:rsid w:val="00B40D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D38"/>
    <w:pPr>
      <w:spacing w:before="60" w:after="60"/>
    </w:pPr>
  </w:style>
  <w:style w:type="paragraph" w:styleId="ListContinue">
    <w:name w:val="List Continue"/>
    <w:basedOn w:val="List"/>
    <w:rsid w:val="00B40D38"/>
    <w:pPr>
      <w:ind w:firstLine="0"/>
    </w:pPr>
  </w:style>
  <w:style w:type="paragraph" w:customStyle="1" w:styleId="ListNote">
    <w:name w:val="List Note"/>
    <w:basedOn w:val="List"/>
    <w:rsid w:val="00B40D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D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D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D38"/>
    <w:rPr>
      <w:rFonts w:ascii="Courier New" w:hAnsi="Courier New"/>
    </w:rPr>
  </w:style>
  <w:style w:type="paragraph" w:customStyle="1" w:styleId="NoteBullet">
    <w:name w:val="Note Bullet"/>
    <w:basedOn w:val="Note"/>
    <w:rsid w:val="00B40D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D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D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D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D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0D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D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D38"/>
    <w:rPr>
      <w:b/>
      <w:smallCaps/>
    </w:rPr>
  </w:style>
  <w:style w:type="paragraph" w:customStyle="1" w:styleId="TableListNumber">
    <w:name w:val="Table List Number"/>
    <w:basedOn w:val="ListNumber"/>
    <w:rsid w:val="00B40D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D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D38"/>
    <w:pPr>
      <w:numPr>
        <w:numId w:val="9"/>
      </w:numPr>
    </w:pPr>
  </w:style>
  <w:style w:type="paragraph" w:customStyle="1" w:styleId="ListAlpha2">
    <w:name w:val="List Alpha 2"/>
    <w:basedOn w:val="List2"/>
    <w:rsid w:val="00B40D38"/>
    <w:pPr>
      <w:numPr>
        <w:numId w:val="8"/>
      </w:numPr>
    </w:pPr>
  </w:style>
  <w:style w:type="paragraph" w:styleId="List2">
    <w:name w:val="List 2"/>
    <w:basedOn w:val="BodyText"/>
    <w:rsid w:val="00B40D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D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D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D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D3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D38"/>
    <w:pPr>
      <w:numPr>
        <w:numId w:val="3"/>
      </w:numPr>
    </w:pPr>
  </w:style>
  <w:style w:type="paragraph" w:styleId="ListBullet5">
    <w:name w:val="List Bullet 5"/>
    <w:basedOn w:val="List5"/>
    <w:rsid w:val="00B40D38"/>
    <w:pPr>
      <w:numPr>
        <w:numId w:val="4"/>
      </w:numPr>
    </w:pPr>
  </w:style>
  <w:style w:type="paragraph" w:styleId="ListContinue2">
    <w:name w:val="List Continue 2"/>
    <w:basedOn w:val="List2"/>
    <w:rsid w:val="00B40D38"/>
    <w:pPr>
      <w:ind w:firstLine="0"/>
    </w:pPr>
  </w:style>
  <w:style w:type="paragraph" w:styleId="ListContinue3">
    <w:name w:val="List Continue 3"/>
    <w:basedOn w:val="List3"/>
    <w:rsid w:val="00B40D38"/>
    <w:pPr>
      <w:ind w:left="1021" w:firstLine="0"/>
    </w:pPr>
  </w:style>
  <w:style w:type="paragraph" w:styleId="ListContinue4">
    <w:name w:val="List Continue 4"/>
    <w:basedOn w:val="List4"/>
    <w:rsid w:val="00B40D38"/>
    <w:pPr>
      <w:ind w:firstLine="0"/>
    </w:pPr>
  </w:style>
  <w:style w:type="paragraph" w:styleId="ListContinue5">
    <w:name w:val="List Continue 5"/>
    <w:basedOn w:val="List5"/>
    <w:rsid w:val="00B40D38"/>
    <w:pPr>
      <w:ind w:firstLine="0"/>
    </w:pPr>
  </w:style>
  <w:style w:type="paragraph" w:styleId="ListNumber3">
    <w:name w:val="List Number 3"/>
    <w:basedOn w:val="List3"/>
    <w:rsid w:val="00B40D38"/>
    <w:pPr>
      <w:numPr>
        <w:numId w:val="5"/>
      </w:numPr>
    </w:pPr>
  </w:style>
  <w:style w:type="paragraph" w:styleId="ListNumber4">
    <w:name w:val="List Number 4"/>
    <w:basedOn w:val="List4"/>
    <w:rsid w:val="00B40D38"/>
    <w:pPr>
      <w:numPr>
        <w:numId w:val="6"/>
      </w:numPr>
    </w:pPr>
  </w:style>
  <w:style w:type="paragraph" w:styleId="ListNumber5">
    <w:name w:val="List Number 5"/>
    <w:basedOn w:val="List5"/>
    <w:rsid w:val="00B40D38"/>
    <w:pPr>
      <w:numPr>
        <w:numId w:val="7"/>
      </w:numPr>
    </w:pPr>
  </w:style>
  <w:style w:type="paragraph" w:styleId="BlockText">
    <w:name w:val="Block Text"/>
    <w:basedOn w:val="Normal"/>
    <w:rsid w:val="00B40D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D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D38"/>
    <w:rPr>
      <w:sz w:val="16"/>
      <w:vertAlign w:val="superscript"/>
    </w:rPr>
  </w:style>
  <w:style w:type="character" w:customStyle="1" w:styleId="Symbols">
    <w:name w:val="Symbols"/>
    <w:basedOn w:val="DefaultParagraphFont"/>
    <w:rsid w:val="00B40D38"/>
    <w:rPr>
      <w:rFonts w:ascii="Symbol" w:hAnsi="Symbol"/>
    </w:rPr>
  </w:style>
  <w:style w:type="character" w:customStyle="1" w:styleId="MenuOptions">
    <w:name w:val="Menu Options"/>
    <w:basedOn w:val="DefaultParagraphFont"/>
    <w:rsid w:val="00B40D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D38"/>
    <w:rPr>
      <w:b/>
    </w:rPr>
  </w:style>
  <w:style w:type="character" w:customStyle="1" w:styleId="Underlined">
    <w:name w:val="Underlined"/>
    <w:basedOn w:val="DefaultParagraphFont"/>
    <w:rsid w:val="00B40D38"/>
    <w:rPr>
      <w:u w:val="single"/>
    </w:rPr>
  </w:style>
  <w:style w:type="paragraph" w:customStyle="1" w:styleId="TableBodyTextRight">
    <w:name w:val="Table Body Text Right"/>
    <w:basedOn w:val="TableBodyText"/>
    <w:rsid w:val="00B40D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D38"/>
    <w:rPr>
      <w:sz w:val="18"/>
    </w:rPr>
  </w:style>
  <w:style w:type="paragraph" w:customStyle="1" w:styleId="BodySmallRight">
    <w:name w:val="Body Small Right"/>
    <w:basedOn w:val="BodyTextRight"/>
    <w:rsid w:val="00B40D38"/>
    <w:rPr>
      <w:sz w:val="18"/>
      <w:szCs w:val="18"/>
    </w:rPr>
  </w:style>
  <w:style w:type="paragraph" w:customStyle="1" w:styleId="MarginEdition">
    <w:name w:val="Margin Edition"/>
    <w:basedOn w:val="MarginNote"/>
    <w:rsid w:val="00B40D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D38"/>
    <w:rPr>
      <w:sz w:val="2"/>
      <w:szCs w:val="2"/>
    </w:rPr>
  </w:style>
  <w:style w:type="character" w:customStyle="1" w:styleId="Small">
    <w:name w:val="Small"/>
    <w:basedOn w:val="DefaultParagraphFont"/>
    <w:rsid w:val="00B40D38"/>
    <w:rPr>
      <w:sz w:val="16"/>
    </w:rPr>
  </w:style>
  <w:style w:type="paragraph" w:customStyle="1" w:styleId="WideTable">
    <w:name w:val="Wide Table"/>
    <w:basedOn w:val="Normal"/>
    <w:rsid w:val="00B40D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D38"/>
  </w:style>
  <w:style w:type="paragraph" w:styleId="Quote">
    <w:name w:val="Quote"/>
    <w:basedOn w:val="Heading1"/>
    <w:link w:val="QuoteChar"/>
    <w:qFormat/>
    <w:rsid w:val="00B40D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D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D38"/>
    <w:pPr>
      <w:pageBreakBefore/>
    </w:pPr>
  </w:style>
  <w:style w:type="paragraph" w:customStyle="1" w:styleId="Border">
    <w:name w:val="Border"/>
    <w:basedOn w:val="Normal"/>
    <w:qFormat/>
    <w:rsid w:val="00B40D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D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D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D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D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D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D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D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D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D38"/>
    <w:rPr>
      <w:u w:val="single"/>
    </w:rPr>
  </w:style>
  <w:style w:type="paragraph" w:styleId="BalloonText">
    <w:name w:val="Balloon Text"/>
    <w:basedOn w:val="Normal"/>
    <w:link w:val="BalloonTextChar"/>
    <w:rsid w:val="00B40D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D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D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D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D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D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796</Words>
  <Characters>5217</Characters>
  <Application>Microsoft Office Word</Application>
  <DocSecurity>0</DocSecurity>
  <Lines>183</Lines>
  <Paragraphs>105</Paragraphs>
  <ScaleCrop>false</ScaleCrop>
  <Company>Author-it Software Corporation Ltd.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ICAICT506A Implement process re-engineering strategies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2012-05-29T03:03:00Z</dcterms:created>
  <dcterms:modified xsi:type="dcterms:W3CDTF">2012-05-29T03:03:00Z</dcterms:modified>
</cp:coreProperties>
</file>