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DAF" w:rsidP="00451DAF">
      <w:pPr>
        <w:pStyle w:val="Title"/>
      </w:pPr>
      <w:bookmarkStart w:id="0" w:name="_GoBack"/>
      <w:bookmarkEnd w:id="0"/>
      <w:r>
        <w:fldChar w:fldCharType="begin"/>
      </w:r>
      <w:r>
        <w:instrText xml:space="preserve"> TITLE   \* MERGEFORMAT </w:instrText>
      </w:r>
      <w:r>
        <w:fldChar w:fldCharType="separate"/>
      </w:r>
      <w:r>
        <w:t>ICAICT505A Determine acceptable developers for projects</w:t>
      </w:r>
      <w:r>
        <w:fldChar w:fldCharType="end"/>
      </w:r>
    </w:p>
    <w:p w:rsidR="00451DAF" w:rsidP="00451DAF">
      <w:pPr>
        <w:pStyle w:val="Version"/>
        <w:sectPr w:rsidSect="00D05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25B" w:rsidP="00D0525B">
      <w:pPr>
        <w:pStyle w:val="SuperHeading"/>
      </w:pPr>
      <w:r w:rsidRPr="00D0525B">
        <w:t>ICAICT505A Determine acceptable developers for projects</w:t>
      </w:r>
    </w:p>
    <w:p w:rsidR="00000000" w:rsidRPr="00D0525B" w:rsidP="00D0525B">
      <w:pPr>
        <w:pStyle w:val="Heading1"/>
      </w:pPr>
      <w:bookmarkStart w:id="1" w:name="O_373297"/>
      <w:bookmarkEnd w:id="1"/>
      <w:r w:rsidRPr="00D0525B">
        <w:t>Modification History</w:t>
      </w:r>
    </w:p>
    <w:tbl>
      <w:tblPr>
        <w:tblW w:w="0" w:type="auto"/>
        <w:tblLayout w:type="fixed"/>
        <w:tblCellMar>
          <w:left w:w="62" w:type="dxa"/>
          <w:right w:w="62" w:type="dxa"/>
        </w:tblCellMar>
        <w:tblLook w:val="0000"/>
      </w:tblPr>
      <w:tblGrid>
        <w:gridCol w:w="3174"/>
        <w:gridCol w:w="5913"/>
      </w:tblGrid>
      <w:tr w:rsidTr="00D0525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SpecialBold"/>
              </w:rPr>
              <w:t>Comments</w:t>
            </w:r>
          </w:p>
        </w:tc>
      </w:tr>
      <w:tr w:rsidTr="00D0525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 xml:space="preserve">This Unit first released with </w:t>
            </w:r>
            <w:r w:rsidRPr="00D0525B">
              <w:rPr>
                <w:rStyle w:val="Emphasis"/>
              </w:rPr>
              <w:t>ICA11 Informati</w:t>
            </w:r>
            <w:r w:rsidRPr="00D0525B">
              <w:rPr>
                <w:rStyle w:val="Emphasis"/>
              </w:rPr>
              <w:t>on and Communications Technology Training Package version 1.0</w:t>
            </w:r>
          </w:p>
        </w:tc>
      </w:tr>
    </w:tbl>
    <w:p w:rsidR="00000000" w:rsidRPr="00D0525B" w:rsidP="00D0525B">
      <w:pPr>
        <w:pStyle w:val="BodyText"/>
      </w:pPr>
    </w:p>
    <w:p w:rsidR="00000000" w:rsidRPr="00D0525B" w:rsidP="00D0525B">
      <w:pPr>
        <w:pStyle w:val="AllowPageBreak"/>
      </w:pPr>
    </w:p>
    <w:p w:rsidR="00000000" w:rsidRPr="00D0525B" w:rsidP="00D0525B">
      <w:pPr>
        <w:pStyle w:val="Heading1"/>
      </w:pPr>
      <w:bookmarkStart w:id="2" w:name="O_373298"/>
      <w:bookmarkEnd w:id="2"/>
      <w:r w:rsidRPr="00D0525B">
        <w:t>Unit Descriptor</w:t>
      </w:r>
    </w:p>
    <w:p w:rsidR="00000000" w:rsidRPr="00D0525B" w:rsidP="00D0525B">
      <w:pPr>
        <w:pStyle w:val="BodyText"/>
      </w:pPr>
      <w:r w:rsidRPr="00D0525B">
        <w:t xml:space="preserve">This unit describes the performance outcomes, skills and knowledge required to ensure that development projects are contracted to developers </w:t>
      </w:r>
      <w:r w:rsidRPr="00D0525B">
        <w:t>who are credible and able to accomplish the task within the confines of the mutually agreed parameters of the project. The process involves analysis and recording of objective evidence across a broad range of technical and managerial operations.</w:t>
      </w:r>
    </w:p>
    <w:p w:rsidR="00000000" w:rsidRPr="00D0525B" w:rsidP="00D0525B">
      <w:pPr>
        <w:pStyle w:val="AllowPageBreak"/>
      </w:pPr>
    </w:p>
    <w:p w:rsidR="00000000" w:rsidRPr="00D0525B" w:rsidP="00D0525B">
      <w:pPr>
        <w:pStyle w:val="Heading1"/>
      </w:pPr>
      <w:bookmarkStart w:id="3" w:name="O_373299"/>
      <w:bookmarkEnd w:id="3"/>
      <w:r w:rsidRPr="00D0525B">
        <w:t>Application of the Unit</w:t>
      </w:r>
    </w:p>
    <w:p w:rsidR="00000000" w:rsidRPr="00D0525B" w:rsidP="00D0525B">
      <w:pPr>
        <w:pStyle w:val="BodyText"/>
      </w:pPr>
      <w:r w:rsidRPr="00D0525B">
        <w:t>This unit applies to the process of identifying appropriate organisations to develop and maintain organisational systems. Special care is taken to ensure appropriate solutions providers have the skills, depth of capability an</w:t>
      </w:r>
      <w:r w:rsidRPr="00D0525B">
        <w:t>d support to undertake the required tasks.</w:t>
      </w:r>
    </w:p>
    <w:p w:rsidR="00000000" w:rsidRPr="00D0525B" w:rsidP="00D0525B">
      <w:pPr>
        <w:pStyle w:val="AllowPageBreak"/>
      </w:pPr>
    </w:p>
    <w:p w:rsidR="00000000" w:rsidRPr="00D0525B" w:rsidP="00D0525B">
      <w:pPr>
        <w:pStyle w:val="Heading1"/>
      </w:pPr>
      <w:bookmarkStart w:id="4" w:name="O_373300"/>
      <w:bookmarkEnd w:id="4"/>
      <w:r w:rsidRPr="00D0525B">
        <w:t>Licensing/Regulatory Information</w:t>
      </w:r>
    </w:p>
    <w:p w:rsidR="00000000" w:rsidRPr="00D0525B" w:rsidP="00D0525B">
      <w:pPr>
        <w:pStyle w:val="BodyText"/>
      </w:pPr>
      <w:r w:rsidRPr="00D0525B">
        <w:t>No licensing, legislative, regulatory or certification requirements apply to this unit at the time of endorsement but users should confirm requirements with the re</w:t>
      </w:r>
      <w:r w:rsidRPr="00D0525B">
        <w:t>levant federal, state or territory authority.</w:t>
      </w:r>
    </w:p>
    <w:p w:rsidR="00000000" w:rsidRPr="00D0525B" w:rsidP="00D0525B">
      <w:pPr>
        <w:pStyle w:val="AllowPageBreak"/>
      </w:pPr>
    </w:p>
    <w:p w:rsidR="00000000" w:rsidRPr="00D0525B" w:rsidP="00D0525B">
      <w:pPr>
        <w:pStyle w:val="Heading1"/>
      </w:pPr>
      <w:bookmarkStart w:id="5" w:name="O_373301"/>
      <w:bookmarkEnd w:id="5"/>
      <w:r w:rsidRPr="00D0525B">
        <w:t>Pre-Requisites</w:t>
      </w:r>
    </w:p>
    <w:p w:rsidR="00000000" w:rsidRPr="00D0525B" w:rsidP="00D0525B">
      <w:pPr>
        <w:pStyle w:val="BodyText"/>
      </w:pPr>
      <w:r w:rsidRPr="00D0525B">
        <w:t>Not applicable.</w:t>
      </w:r>
    </w:p>
    <w:p w:rsidR="00000000" w:rsidRPr="00D0525B" w:rsidP="00D0525B">
      <w:pPr>
        <w:pStyle w:val="AllowPageBreak"/>
      </w:pPr>
    </w:p>
    <w:p w:rsidR="00000000" w:rsidRPr="00D0525B" w:rsidP="00D0525B">
      <w:pPr>
        <w:pStyle w:val="Heading1"/>
      </w:pPr>
      <w:bookmarkStart w:id="6" w:name="O_373302"/>
      <w:bookmarkEnd w:id="6"/>
      <w:r w:rsidRPr="00D0525B">
        <w:t>Employability Skills Information</w:t>
      </w:r>
    </w:p>
    <w:p w:rsidR="00000000" w:rsidRPr="00D0525B" w:rsidP="00D0525B">
      <w:pPr>
        <w:pStyle w:val="BodyText"/>
      </w:pPr>
      <w:r w:rsidRPr="00D0525B">
        <w:t>This unit contains employability skills.</w:t>
      </w:r>
    </w:p>
    <w:p w:rsidR="00000000" w:rsidRPr="00D0525B" w:rsidP="00D0525B">
      <w:pPr>
        <w:pStyle w:val="AllowPageBreak"/>
      </w:pPr>
    </w:p>
    <w:p w:rsidR="00000000" w:rsidRPr="00D0525B" w:rsidP="00D0525B">
      <w:pPr>
        <w:pStyle w:val="Heading1"/>
      </w:pPr>
      <w:bookmarkStart w:id="7" w:name="O_373303"/>
      <w:bookmarkEnd w:id="7"/>
      <w:r w:rsidRPr="00D0525B">
        <w:t>Elements and Performance Criteria Pre-Content</w:t>
      </w:r>
    </w:p>
    <w:tbl>
      <w:tblPr>
        <w:tblW w:w="0" w:type="auto"/>
        <w:tblLayout w:type="fixed"/>
        <w:tblCellMar>
          <w:left w:w="62" w:type="dxa"/>
          <w:right w:w="62" w:type="dxa"/>
        </w:tblCellMar>
        <w:tblLook w:val="0000"/>
      </w:tblPr>
      <w:tblGrid>
        <w:gridCol w:w="2520"/>
        <w:gridCol w:w="6506"/>
      </w:tblGrid>
      <w:tr w:rsidTr="00D0525B">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0525B" w:rsidP="00D0525B">
            <w:pPr>
              <w:pStyle w:val="BodyText"/>
            </w:pPr>
            <w:r w:rsidRPr="00D0525B">
              <w:rPr>
                <w:rStyle w:val="SpecialBold"/>
              </w:rPr>
              <w:t>Element</w:t>
            </w:r>
          </w:p>
        </w:tc>
        <w:tc>
          <w:tcPr>
            <w:tcW w:w="650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0525B">
            <w:pPr>
              <w:pStyle w:val="BodyText"/>
              <w:rPr>
                <w:lang w:val="en-NZ"/>
              </w:rPr>
            </w:pPr>
            <w:r w:rsidRPr="00D0525B">
              <w:rPr>
                <w:rStyle w:val="SpecialBold"/>
              </w:rPr>
              <w:t>Performance Criteria</w:t>
            </w:r>
          </w:p>
        </w:tc>
      </w:tr>
      <w:tr w:rsidTr="00D0525B">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0525B" w:rsidP="00D0525B">
            <w:pPr>
              <w:pStyle w:val="BodyText"/>
            </w:pPr>
            <w:r w:rsidRPr="00D0525B">
              <w:rPr>
                <w:rStyle w:val="Emphasis"/>
              </w:rPr>
              <w:t>Elements describe the essential outcomes of a unit of competency.</w:t>
            </w:r>
          </w:p>
        </w:tc>
        <w:tc>
          <w:tcPr>
            <w:tcW w:w="650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0525B" w:rsidP="00D0525B">
            <w:pPr>
              <w:pStyle w:val="BodyText"/>
            </w:pPr>
            <w:r w:rsidRPr="00D0525B">
              <w:rPr>
                <w:rStyle w:val="Emphasis"/>
              </w:rPr>
              <w:t xml:space="preserve">Performance criteria describe the performance needed to demonstrate achievement of the element. Where bold italicised text is used, </w:t>
            </w:r>
            <w:r w:rsidRPr="00D0525B">
              <w:rPr>
                <w:rStyle w:val="Emphasis"/>
              </w:rPr>
              <w:t>further information is detailed in the required skills and knowledge section and the range statement. Assessment of performance is to be consistent with the evidence guide.</w:t>
            </w:r>
          </w:p>
        </w:tc>
      </w:tr>
    </w:tbl>
    <w:p w:rsidR="00000000" w:rsidRPr="00D0525B" w:rsidP="00D0525B">
      <w:pPr>
        <w:pStyle w:val="BodyText"/>
      </w:pPr>
    </w:p>
    <w:p w:rsidR="00000000" w:rsidRPr="00D0525B" w:rsidP="00D0525B">
      <w:pPr>
        <w:pStyle w:val="AllowPageBreak"/>
      </w:pPr>
    </w:p>
    <w:p w:rsidR="00000000" w:rsidRPr="00D0525B" w:rsidP="00D0525B">
      <w:pPr>
        <w:pStyle w:val="Heading1"/>
      </w:pPr>
      <w:bookmarkStart w:id="8" w:name="O_373304"/>
      <w:bookmarkEnd w:id="8"/>
      <w:r w:rsidRPr="00D0525B">
        <w:t>Elements and Performance Criteria</w:t>
      </w:r>
    </w:p>
    <w:tbl>
      <w:tblPr>
        <w:tblW w:w="0" w:type="auto"/>
        <w:tblLayout w:type="fixed"/>
        <w:tblCellMar>
          <w:left w:w="62" w:type="dxa"/>
          <w:right w:w="62" w:type="dxa"/>
        </w:tblCellMar>
        <w:tblLook w:val="0000"/>
      </w:tblPr>
      <w:tblGrid>
        <w:gridCol w:w="2520"/>
        <w:gridCol w:w="6506"/>
      </w:tblGrid>
      <w:tr w:rsidTr="00D0525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t>1. Specify development require</w:t>
            </w:r>
            <w:r w:rsidRPr="00D0525B">
              <w:t>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 xml:space="preserve">1.1 Prepare and document clear </w:t>
            </w:r>
            <w:r w:rsidRPr="00D0525B">
              <w:rPr>
                <w:rStyle w:val="BoldandItalics"/>
              </w:rPr>
              <w:t>specifications</w:t>
            </w:r>
            <w:r w:rsidRPr="00D0525B">
              <w:t xml:space="preserve"> for the </w:t>
            </w:r>
            <w:r w:rsidRPr="00D0525B">
              <w:rPr>
                <w:rStyle w:val="BoldandItalics"/>
              </w:rPr>
              <w:t>project</w:t>
            </w:r>
          </w:p>
          <w:p w:rsidR="00000000" w:rsidRPr="00D0525B" w:rsidP="00D0525B">
            <w:pPr>
              <w:pStyle w:val="BodyText"/>
            </w:pPr>
            <w:r w:rsidRPr="00D0525B">
              <w:t xml:space="preserve">1.2 Submit specifications to </w:t>
            </w:r>
            <w:r w:rsidRPr="00D0525B">
              <w:rPr>
                <w:rStyle w:val="BoldandItalics"/>
              </w:rPr>
              <w:t>appropriate person</w:t>
            </w:r>
            <w:r w:rsidRPr="00D0525B">
              <w:t xml:space="preserve"> for sign-off and authority to contract </w:t>
            </w:r>
            <w:r w:rsidRPr="00D0525B">
              <w:rPr>
                <w:rStyle w:val="BoldandItalics"/>
              </w:rPr>
              <w:t>developers</w:t>
            </w:r>
          </w:p>
          <w:p w:rsidR="00000000" w:rsidRPr="00D0525B" w:rsidP="00D0525B">
            <w:pPr>
              <w:pStyle w:val="BodyText"/>
            </w:pPr>
            <w:r w:rsidRPr="00D0525B">
              <w:t>1.3 Prepare request for tender document if appropriate, using specifications</w:t>
            </w:r>
          </w:p>
          <w:p w:rsidR="00000000" w:rsidP="00D0525B">
            <w:pPr>
              <w:pStyle w:val="BodyText"/>
              <w:rPr>
                <w:lang w:val="en-NZ"/>
              </w:rPr>
            </w:pPr>
            <w:r w:rsidRPr="00D0525B">
              <w:t>1.4 Prepare a</w:t>
            </w:r>
            <w:r w:rsidRPr="00D0525B">
              <w:t>nd document agreed selection guidelines</w:t>
            </w:r>
          </w:p>
        </w:tc>
      </w:tr>
      <w:tr w:rsidTr="00D0525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t>2. Identify potential developers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 xml:space="preserve">2.1 Investigate potential developers in line with </w:t>
            </w:r>
            <w:r w:rsidRPr="00D0525B">
              <w:rPr>
                <w:rStyle w:val="BoldandItalics"/>
              </w:rPr>
              <w:t>organisational guidelines</w:t>
            </w:r>
          </w:p>
          <w:p w:rsidR="00000000" w:rsidRPr="00D0525B" w:rsidP="00D0525B">
            <w:pPr>
              <w:pStyle w:val="BodyText"/>
            </w:pPr>
            <w:r w:rsidRPr="00D0525B">
              <w:t>2.2 Request development quotes from potential developers</w:t>
            </w:r>
          </w:p>
          <w:p w:rsidR="00000000" w:rsidP="00D0525B">
            <w:pPr>
              <w:pStyle w:val="BodyText"/>
              <w:rPr>
                <w:lang w:val="en-NZ"/>
              </w:rPr>
            </w:pPr>
            <w:r w:rsidRPr="00D0525B">
              <w:t>2.3 Assess submitted quotes against selection guidelines and make a shortlist of potential developers, where appropriate</w:t>
            </w:r>
          </w:p>
        </w:tc>
      </w:tr>
      <w:tr w:rsidTr="00D0525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t>3. Select a potential developer</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3.1 Assess the capability of developers to do the project work</w:t>
            </w:r>
          </w:p>
          <w:p w:rsidR="00000000" w:rsidRPr="00D0525B" w:rsidP="00D0525B">
            <w:pPr>
              <w:pStyle w:val="BodyText"/>
            </w:pPr>
            <w:r w:rsidRPr="00D0525B">
              <w:t>3.2 Confirm that potential developers u</w:t>
            </w:r>
            <w:r w:rsidRPr="00D0525B">
              <w:t>nderstand the scope of the work to be undertaken</w:t>
            </w:r>
          </w:p>
          <w:p w:rsidR="00000000" w:rsidRPr="00D0525B" w:rsidP="00D0525B">
            <w:pPr>
              <w:pStyle w:val="BodyText"/>
            </w:pPr>
            <w:r w:rsidRPr="00D0525B">
              <w:t xml:space="preserve">3.3 Conduct a </w:t>
            </w:r>
            <w:r w:rsidRPr="00D0525B">
              <w:rPr>
                <w:rStyle w:val="BoldandItalics"/>
              </w:rPr>
              <w:t>due diligence</w:t>
            </w:r>
            <w:r w:rsidRPr="00D0525B">
              <w:t xml:space="preserve"> check where appropriate and assess the quality of developers</w:t>
            </w:r>
          </w:p>
          <w:p w:rsidR="00000000" w:rsidRPr="00D0525B" w:rsidP="00D0525B">
            <w:pPr>
              <w:pStyle w:val="BodyText"/>
            </w:pPr>
            <w:r w:rsidRPr="00D0525B">
              <w:t xml:space="preserve">3.4 Select appropriate developers using </w:t>
            </w:r>
            <w:r w:rsidRPr="00D0525B">
              <w:rPr>
                <w:rStyle w:val="BoldandItalics"/>
              </w:rPr>
              <w:t>selection criteria</w:t>
            </w:r>
          </w:p>
          <w:p w:rsidR="00000000" w:rsidP="00D0525B">
            <w:pPr>
              <w:pStyle w:val="BodyText"/>
              <w:rPr>
                <w:lang w:val="en-NZ"/>
              </w:rPr>
            </w:pPr>
            <w:r w:rsidRPr="00D0525B">
              <w:t>3.5 Inform developers of their selection according to organ</w:t>
            </w:r>
            <w:r w:rsidRPr="00D0525B">
              <w:t>isational guidelines</w:t>
            </w:r>
          </w:p>
        </w:tc>
      </w:tr>
      <w:tr w:rsidTr="00D0525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t>4. Sign off the selection process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4.1 Prepare contract for signing according to enterprise procedures</w:t>
            </w:r>
          </w:p>
          <w:p w:rsidR="00000000" w:rsidRPr="00D0525B" w:rsidP="00D0525B">
            <w:pPr>
              <w:pStyle w:val="BodyText"/>
            </w:pPr>
            <w:r w:rsidRPr="00D0525B">
              <w:t>4.2 Sign contract and prepare developers to commence work according to contract</w:t>
            </w:r>
          </w:p>
        </w:tc>
      </w:tr>
    </w:tbl>
    <w:p w:rsidR="00000000" w:rsidRPr="00D0525B" w:rsidP="00D0525B">
      <w:pPr>
        <w:pStyle w:val="BodyText"/>
      </w:pPr>
    </w:p>
    <w:p w:rsidR="00000000" w:rsidRPr="00D0525B" w:rsidP="00D0525B">
      <w:pPr>
        <w:pStyle w:val="AllowPageBreak"/>
      </w:pPr>
    </w:p>
    <w:p w:rsidR="00000000" w:rsidRPr="00D0525B" w:rsidP="00D0525B">
      <w:pPr>
        <w:pStyle w:val="Heading1"/>
      </w:pPr>
      <w:bookmarkStart w:id="9" w:name="O_373305"/>
      <w:bookmarkEnd w:id="9"/>
      <w:r w:rsidRPr="00D0525B">
        <w:t>Required Skills and Knowledge</w:t>
      </w:r>
    </w:p>
    <w:p w:rsidR="00000000" w:rsidRPr="00D0525B" w:rsidP="00D0525B">
      <w:pPr>
        <w:pStyle w:val="BodyText"/>
      </w:pPr>
      <w:r w:rsidRPr="00D0525B">
        <w:rPr>
          <w:rStyle w:val="Emphasis"/>
        </w:rPr>
        <w:t>Thi</w:t>
      </w:r>
      <w:r w:rsidRPr="00D0525B">
        <w:rPr>
          <w:rStyle w:val="Emphasis"/>
        </w:rPr>
        <w:t>s section describes the skills and knowledge required for this unit.</w:t>
      </w:r>
    </w:p>
    <w:p w:rsidR="00000000" w:rsidRPr="00D0525B" w:rsidP="00D0525B">
      <w:pPr>
        <w:pStyle w:val="BodyText"/>
      </w:pPr>
    </w:p>
    <w:p w:rsidR="00000000" w:rsidRPr="00D0525B" w:rsidP="00D0525B">
      <w:pPr>
        <w:pStyle w:val="BodyText"/>
      </w:pPr>
      <w:r w:rsidRPr="00D0525B">
        <w:rPr>
          <w:rStyle w:val="SpecialBold"/>
        </w:rPr>
        <w:t>Required skills</w:t>
      </w:r>
    </w:p>
    <w:p w:rsidR="00000000" w:rsidRPr="00D0525B" w:rsidP="00D0525B">
      <w:pPr>
        <w:pStyle w:val="BodyText"/>
      </w:pPr>
    </w:p>
    <w:p w:rsidR="00000000" w:rsidRPr="00D0525B" w:rsidP="00D0525B">
      <w:pPr>
        <w:pStyle w:val="ListBullet"/>
      </w:pPr>
      <w:r w:rsidRPr="00D0525B">
        <w:t>analytical skills to determine:</w:t>
      </w:r>
    </w:p>
    <w:p w:rsidR="00000000" w:rsidRPr="00D0525B" w:rsidP="00D0525B">
      <w:pPr>
        <w:pStyle w:val="ListBullet2"/>
      </w:pPr>
      <w:r w:rsidRPr="00D0525B">
        <w:t>business requirements or specifications</w:t>
      </w:r>
    </w:p>
    <w:p w:rsidR="00000000" w:rsidRPr="00D0525B" w:rsidP="00D0525B">
      <w:pPr>
        <w:pStyle w:val="ListBullet2"/>
      </w:pPr>
      <w:r w:rsidRPr="00D0525B">
        <w:t>selection criteria</w:t>
      </w:r>
    </w:p>
    <w:p w:rsidR="00000000" w:rsidRPr="00D0525B" w:rsidP="00D0525B">
      <w:pPr>
        <w:pStyle w:val="ListBullet2"/>
      </w:pPr>
      <w:r w:rsidRPr="00D0525B">
        <w:t>technical requirements or specifications</w:t>
      </w:r>
    </w:p>
    <w:p w:rsidR="00000000" w:rsidRPr="00D0525B" w:rsidP="00D0525B">
      <w:pPr>
        <w:pStyle w:val="ListBullet"/>
      </w:pPr>
      <w:r w:rsidRPr="00D0525B">
        <w:t>communication skills to liaise with:</w:t>
      </w:r>
    </w:p>
    <w:p w:rsidR="00000000" w:rsidRPr="00D0525B" w:rsidP="00D0525B">
      <w:pPr>
        <w:pStyle w:val="ListBullet2"/>
      </w:pPr>
      <w:r w:rsidRPr="00D0525B">
        <w:t>business units, managers and other staff or users</w:t>
      </w:r>
    </w:p>
    <w:p w:rsidR="00000000" w:rsidRPr="00D0525B" w:rsidP="00D0525B">
      <w:pPr>
        <w:pStyle w:val="ListBullet2"/>
      </w:pPr>
      <w:r w:rsidRPr="00D0525B">
        <w:t xml:space="preserve">contract developers </w:t>
      </w:r>
    </w:p>
    <w:p w:rsidR="00000000" w:rsidRPr="00D0525B" w:rsidP="00D0525B">
      <w:pPr>
        <w:pStyle w:val="ListBullet2"/>
      </w:pPr>
      <w:r w:rsidRPr="00D0525B">
        <w:t>project team members</w:t>
      </w:r>
    </w:p>
    <w:p w:rsidR="00000000" w:rsidRPr="00D0525B" w:rsidP="00D0525B">
      <w:pPr>
        <w:pStyle w:val="ListBullet2"/>
      </w:pPr>
      <w:r w:rsidRPr="00D0525B">
        <w:t>technical staff and service providers</w:t>
      </w:r>
    </w:p>
    <w:p w:rsidR="00000000" w:rsidRPr="00D0525B" w:rsidP="00D0525B">
      <w:pPr>
        <w:pStyle w:val="ListBullet"/>
      </w:pPr>
      <w:r w:rsidRPr="00D0525B">
        <w:t>literacy skills to:</w:t>
      </w:r>
    </w:p>
    <w:p w:rsidR="00000000" w:rsidRPr="00D0525B" w:rsidP="00D0525B">
      <w:pPr>
        <w:pStyle w:val="ListBullet2"/>
      </w:pPr>
      <w:r w:rsidRPr="00D0525B">
        <w:t>prepare contracts</w:t>
      </w:r>
    </w:p>
    <w:p w:rsidR="00000000" w:rsidRPr="00D0525B" w:rsidP="00D0525B">
      <w:pPr>
        <w:pStyle w:val="ListBullet2"/>
      </w:pPr>
      <w:r w:rsidRPr="00D0525B">
        <w:t>write technical specifications and requirements</w:t>
      </w:r>
    </w:p>
    <w:p w:rsidR="00000000" w:rsidRPr="00D0525B" w:rsidP="00D0525B">
      <w:pPr>
        <w:pStyle w:val="ListBullet"/>
      </w:pPr>
      <w:r w:rsidRPr="00D0525B">
        <w:t>numeracy skills to make judgements about quotes from potential developers</w:t>
      </w:r>
    </w:p>
    <w:p w:rsidR="00000000" w:rsidRPr="00D0525B" w:rsidP="00D0525B">
      <w:pPr>
        <w:pStyle w:val="ListBullet"/>
      </w:pPr>
      <w:r w:rsidRPr="00D0525B">
        <w:t>problem-solving skills to plan and manage:</w:t>
      </w:r>
    </w:p>
    <w:p w:rsidR="00000000" w:rsidRPr="00D0525B" w:rsidP="00D0525B">
      <w:pPr>
        <w:pStyle w:val="ListBullet2"/>
      </w:pPr>
      <w:r w:rsidRPr="00D0525B">
        <w:t>contract developers</w:t>
      </w:r>
    </w:p>
    <w:p w:rsidR="00000000" w:rsidRPr="00D0525B" w:rsidP="00D0525B">
      <w:pPr>
        <w:pStyle w:val="ListBullet2"/>
      </w:pPr>
      <w:r w:rsidRPr="00D0525B">
        <w:t xml:space="preserve">project </w:t>
      </w:r>
    </w:p>
    <w:p w:rsidR="00000000" w:rsidRPr="00D0525B" w:rsidP="00D0525B">
      <w:pPr>
        <w:pStyle w:val="ListBullet2"/>
      </w:pPr>
      <w:r w:rsidRPr="00D0525B">
        <w:t>project team members</w:t>
      </w:r>
    </w:p>
    <w:p w:rsidR="00000000" w:rsidRPr="00D0525B" w:rsidP="00D0525B">
      <w:pPr>
        <w:pStyle w:val="ListBullet"/>
      </w:pPr>
      <w:r w:rsidRPr="00D0525B">
        <w:t>technical skills to navigate on the web.</w:t>
      </w:r>
    </w:p>
    <w:p w:rsidR="00000000" w:rsidRPr="00D0525B" w:rsidP="00D0525B">
      <w:pPr>
        <w:pStyle w:val="BodyText"/>
      </w:pPr>
    </w:p>
    <w:p w:rsidR="00000000" w:rsidRPr="00D0525B" w:rsidP="00D0525B">
      <w:pPr>
        <w:pStyle w:val="BodyText"/>
      </w:pPr>
      <w:r w:rsidRPr="00D0525B">
        <w:rPr>
          <w:rStyle w:val="SpecialBold"/>
        </w:rPr>
        <w:t>Required knowledge</w:t>
      </w:r>
    </w:p>
    <w:p w:rsidR="00000000" w:rsidRPr="00D0525B" w:rsidP="00D0525B">
      <w:pPr>
        <w:pStyle w:val="BodyText"/>
      </w:pPr>
    </w:p>
    <w:p w:rsidR="00000000" w:rsidRPr="00D0525B" w:rsidP="00D0525B">
      <w:pPr>
        <w:pStyle w:val="ListBullet"/>
      </w:pPr>
      <w:r w:rsidRPr="00D0525B">
        <w:t>basic knowledge of proc</w:t>
      </w:r>
      <w:r w:rsidRPr="00D0525B">
        <w:t>esses and procedures relating to:</w:t>
      </w:r>
    </w:p>
    <w:p w:rsidR="00000000" w:rsidRPr="00D0525B" w:rsidP="00D0525B">
      <w:pPr>
        <w:pStyle w:val="ListBullet2"/>
      </w:pPr>
      <w:r w:rsidRPr="00D0525B">
        <w:t>business liaison</w:t>
      </w:r>
    </w:p>
    <w:p w:rsidR="00000000" w:rsidRPr="00D0525B" w:rsidP="00D0525B">
      <w:pPr>
        <w:pStyle w:val="ListBullet2"/>
      </w:pPr>
      <w:r w:rsidRPr="00D0525B">
        <w:t>business negotiation</w:t>
      </w:r>
    </w:p>
    <w:p w:rsidR="00000000" w:rsidRPr="00D0525B" w:rsidP="00D0525B">
      <w:pPr>
        <w:pStyle w:val="ListBullet"/>
      </w:pPr>
      <w:r w:rsidRPr="00D0525B">
        <w:t>overview knowledge of:</w:t>
      </w:r>
    </w:p>
    <w:p w:rsidR="00000000" w:rsidRPr="00D0525B" w:rsidP="00D0525B">
      <w:pPr>
        <w:pStyle w:val="ListBullet2"/>
      </w:pPr>
      <w:r w:rsidRPr="00D0525B">
        <w:t>Australian Computer Society Code of Ethics</w:t>
      </w:r>
    </w:p>
    <w:p w:rsidR="00000000" w:rsidRPr="00D0525B" w:rsidP="00D0525B">
      <w:pPr>
        <w:pStyle w:val="ListBullet2"/>
      </w:pPr>
      <w:r w:rsidRPr="00D0525B">
        <w:t>industry and ecommerce standards.</w:t>
      </w:r>
    </w:p>
    <w:p w:rsidR="00000000" w:rsidRPr="00D0525B" w:rsidP="00D0525B">
      <w:pPr>
        <w:pStyle w:val="AllowPageBreak"/>
      </w:pPr>
    </w:p>
    <w:p w:rsidR="00000000" w:rsidRPr="00D0525B" w:rsidP="00D0525B">
      <w:pPr>
        <w:pStyle w:val="Heading1"/>
      </w:pPr>
      <w:bookmarkStart w:id="10" w:name="O_373306"/>
      <w:bookmarkEnd w:id="10"/>
      <w:r w:rsidRPr="00D0525B">
        <w:t>Evidence Guide</w:t>
      </w:r>
    </w:p>
    <w:p w:rsidR="00000000" w:rsidRPr="00D0525B" w:rsidP="00D0525B">
      <w:pPr>
        <w:pStyle w:val="BodyText"/>
      </w:pPr>
      <w:r w:rsidRPr="00D0525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0525B" w:rsidP="00D0525B">
      <w:pPr>
        <w:pStyle w:val="BodyText"/>
      </w:pPr>
    </w:p>
    <w:tbl>
      <w:tblPr>
        <w:tblW w:w="0" w:type="auto"/>
        <w:tblLayout w:type="fixed"/>
        <w:tblCellMar>
          <w:left w:w="62" w:type="dxa"/>
          <w:right w:w="62" w:type="dxa"/>
        </w:tblCellMar>
        <w:tblLook w:val="0000"/>
      </w:tblPr>
      <w:tblGrid>
        <w:gridCol w:w="2586"/>
        <w:gridCol w:w="6440"/>
      </w:tblGrid>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Evidence of the ability to:</w:t>
            </w:r>
          </w:p>
          <w:p w:rsidR="00000000" w:rsidP="00D0525B">
            <w:pPr>
              <w:pStyle w:val="ListBullet"/>
              <w:rPr>
                <w:lang w:val="en-NZ"/>
              </w:rPr>
            </w:pPr>
            <w:r w:rsidRPr="00D0525B">
              <w:t>systematically select professional and skilled providers and developers who can complete the required development project.</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SpecialBold"/>
              </w:rPr>
              <w:t>Context of</w:t>
            </w:r>
            <w:r w:rsidRPr="00D0525B">
              <w:rPr>
                <w:rStyle w:val="SpecialBold"/>
              </w:rPr>
              <w:t xml:space="preserve">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Assessment must ensure access to:</w:t>
            </w:r>
          </w:p>
          <w:p w:rsidR="00000000" w:rsidRPr="00D0525B" w:rsidP="00D0525B">
            <w:pPr>
              <w:pStyle w:val="ListBullet"/>
            </w:pPr>
            <w:r w:rsidRPr="00D0525B">
              <w:t>business plan</w:t>
            </w:r>
          </w:p>
          <w:p w:rsidR="00000000" w:rsidRPr="00D0525B" w:rsidP="00D0525B">
            <w:pPr>
              <w:pStyle w:val="ListBullet"/>
            </w:pPr>
            <w:r w:rsidRPr="00D0525B">
              <w:t>procurement policies</w:t>
            </w:r>
          </w:p>
          <w:p w:rsidR="00000000" w:rsidRPr="00D0525B" w:rsidP="00D0525B">
            <w:pPr>
              <w:pStyle w:val="ListBullet"/>
            </w:pPr>
            <w:r w:rsidRPr="00D0525B">
              <w:t>selection policies.</w:t>
            </w:r>
          </w:p>
          <w:p w:rsidR="00000000" w:rsidP="00D0525B">
            <w:pPr>
              <w:pStyle w:val="BodyText"/>
              <w:rPr>
                <w:lang w:val="en-NZ"/>
              </w:rPr>
            </w:pPr>
            <w:r w:rsidRPr="00D0525B">
              <w:t>Where applicable, physical resources should include equipment modified for people with special needs.</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A r</w:t>
            </w:r>
            <w:r w:rsidRPr="00D0525B">
              <w:t>ange of assessment methods should be used to assess practical skills and knowledge. The following examples are appropriate for this unit:</w:t>
            </w:r>
          </w:p>
          <w:p w:rsidR="00000000" w:rsidRPr="00D0525B" w:rsidP="00D0525B">
            <w:pPr>
              <w:pStyle w:val="ListBullet"/>
            </w:pPr>
            <w:r w:rsidRPr="00D0525B">
              <w:t>direct observation of candidate identifying and selecting potential developers</w:t>
            </w:r>
          </w:p>
          <w:p w:rsidR="00000000" w:rsidP="00D0525B">
            <w:pPr>
              <w:pStyle w:val="ListBullet"/>
              <w:rPr>
                <w:lang w:val="en-NZ"/>
              </w:rPr>
            </w:pPr>
            <w:r w:rsidRPr="00D0525B">
              <w:t xml:space="preserve">review of selection process documents </w:t>
            </w:r>
            <w:r w:rsidRPr="00D0525B">
              <w:t>such as ranked assessments, tendering guidelines, and selection criteria prepared by candidate.</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BodyText"/>
            </w:pPr>
            <w:r w:rsidRPr="00D0525B">
              <w:t>Holistic assessment with other unit</w:t>
            </w:r>
            <w:r w:rsidRPr="00D0525B">
              <w:t>s relevant to the industry sector, workplace and job role is recommended, where appropriate.</w:t>
            </w:r>
          </w:p>
          <w:p w:rsidR="00000000" w:rsidRPr="00D0525B" w:rsidP="00D0525B">
            <w:pPr>
              <w:pStyle w:val="BodyText"/>
            </w:pPr>
            <w:r w:rsidRPr="00D0525B">
              <w:t xml:space="preserve">Assessment processes and techniques must be culturally appropriate, and suitable to the communication skill level, language, literacy and numeracy capacity of the </w:t>
            </w:r>
            <w:r w:rsidRPr="00D0525B">
              <w:t>candidate and the work being performed.</w:t>
            </w:r>
          </w:p>
          <w:p w:rsidR="00000000" w:rsidRPr="00D0525B" w:rsidP="00D0525B">
            <w:pPr>
              <w:pStyle w:val="BodyText"/>
            </w:pPr>
            <w:r w:rsidRPr="00D0525B">
              <w:t>Indigenous people and other people from a non-English speaking background may need additional support.</w:t>
            </w:r>
          </w:p>
          <w:p w:rsidR="00000000" w:rsidRPr="00D0525B" w:rsidP="00D0525B">
            <w:pPr>
              <w:pStyle w:val="BodyText"/>
            </w:pPr>
            <w:r w:rsidRPr="00D0525B">
              <w:t>In cases where practical assessment is used it should be combined with targeted questioning to assess required kn</w:t>
            </w:r>
            <w:r w:rsidRPr="00D0525B">
              <w:t>owledge.</w:t>
            </w:r>
          </w:p>
        </w:tc>
      </w:tr>
    </w:tbl>
    <w:p w:rsidR="00000000" w:rsidRPr="00D0525B" w:rsidP="00D0525B">
      <w:pPr>
        <w:pStyle w:val="BodyText"/>
      </w:pPr>
    </w:p>
    <w:p w:rsidR="00000000" w:rsidRPr="00D0525B" w:rsidP="00D0525B">
      <w:pPr>
        <w:pStyle w:val="AllowPageBreak"/>
      </w:pPr>
    </w:p>
    <w:p w:rsidR="00000000" w:rsidRPr="00D0525B" w:rsidP="00D0525B">
      <w:pPr>
        <w:pStyle w:val="Heading1"/>
      </w:pPr>
      <w:bookmarkStart w:id="11" w:name="O_373307"/>
      <w:bookmarkEnd w:id="11"/>
      <w:r w:rsidRPr="00D0525B">
        <w:t>Range Statement</w:t>
      </w:r>
    </w:p>
    <w:p w:rsidR="00000000" w:rsidRPr="00D0525B" w:rsidP="00D0525B">
      <w:pPr>
        <w:pStyle w:val="BodyText"/>
      </w:pPr>
      <w:r w:rsidRPr="00D0525B">
        <w:rPr>
          <w:rStyle w:val="Emphasis"/>
        </w:rPr>
        <w:t xml:space="preserve">The range statement relates to the unit of competency as a whole. It allows for different work environments and situations that may affect </w:t>
      </w:r>
      <w:r w:rsidRPr="00D0525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0525B">
        <w:rPr>
          <w:rStyle w:val="Emphasis"/>
        </w:rPr>
        <w:t>m, and local industry and regional contexts) may also be included.</w:t>
      </w:r>
    </w:p>
    <w:p w:rsidR="00000000" w:rsidRPr="00D0525B" w:rsidP="00D0525B">
      <w:pPr>
        <w:pStyle w:val="BodyText"/>
      </w:pPr>
    </w:p>
    <w:tbl>
      <w:tblPr>
        <w:tblW w:w="0" w:type="auto"/>
        <w:tblLayout w:type="fixed"/>
        <w:tblCellMar>
          <w:left w:w="62" w:type="dxa"/>
          <w:right w:w="62" w:type="dxa"/>
        </w:tblCellMar>
        <w:tblLook w:val="0000"/>
      </w:tblPr>
      <w:tblGrid>
        <w:gridCol w:w="2586"/>
        <w:gridCol w:w="6440"/>
      </w:tblGrid>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Specifications</w:t>
            </w:r>
            <w:r w:rsidRPr="00D0525B">
              <w:t xml:space="preserve"> may include: </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business case</w:t>
            </w:r>
          </w:p>
          <w:p w:rsidR="00000000" w:rsidRPr="00D0525B" w:rsidP="00D0525B">
            <w:pPr>
              <w:pStyle w:val="ListBullet"/>
            </w:pPr>
            <w:r w:rsidRPr="00D0525B">
              <w:t>business requirement specifications</w:t>
            </w:r>
          </w:p>
          <w:p w:rsidR="00000000" w:rsidRPr="00D0525B" w:rsidP="00D0525B">
            <w:pPr>
              <w:pStyle w:val="ListBullet"/>
            </w:pPr>
            <w:r w:rsidRPr="00D0525B">
              <w:t>project plan</w:t>
            </w:r>
          </w:p>
          <w:p w:rsidR="00000000" w:rsidRPr="00D0525B" w:rsidP="00D0525B">
            <w:pPr>
              <w:pStyle w:val="ListBullet"/>
            </w:pPr>
            <w:r w:rsidRPr="00D0525B">
              <w:t xml:space="preserve">request for information (RFI) </w:t>
            </w:r>
          </w:p>
          <w:p w:rsidR="00000000" w:rsidRPr="00D0525B" w:rsidP="00D0525B">
            <w:pPr>
              <w:pStyle w:val="ListBullet"/>
            </w:pPr>
            <w:r w:rsidRPr="00D0525B">
              <w:t xml:space="preserve">request for proposal (RFP) </w:t>
            </w:r>
          </w:p>
          <w:p w:rsidR="00000000" w:rsidRPr="00D0525B" w:rsidP="00D0525B">
            <w:pPr>
              <w:pStyle w:val="ListBullet"/>
            </w:pPr>
            <w:r w:rsidRPr="00D0525B">
              <w:t>request for tender and invitation to tender</w:t>
            </w:r>
          </w:p>
          <w:p w:rsidR="00000000" w:rsidRPr="00D0525B" w:rsidP="00D0525B">
            <w:pPr>
              <w:pStyle w:val="ListBullet"/>
            </w:pPr>
            <w:r w:rsidRPr="00D0525B">
              <w:t>technical and system specification</w:t>
            </w:r>
          </w:p>
          <w:p w:rsidR="00000000" w:rsidP="00D0525B">
            <w:pPr>
              <w:pStyle w:val="ListBullet"/>
              <w:rPr>
                <w:lang w:val="en-NZ"/>
              </w:rPr>
            </w:pPr>
            <w:r w:rsidRPr="00D0525B">
              <w:t>use of case statements.</w:t>
            </w:r>
          </w:p>
        </w:tc>
      </w:tr>
      <w:tr w:rsidTr="00D0525B">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Project</w:t>
            </w:r>
            <w:r w:rsidRPr="00D0525B">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business improvement process</w:t>
            </w:r>
          </w:p>
          <w:p w:rsidR="00000000" w:rsidRPr="00D0525B" w:rsidP="00D0525B">
            <w:pPr>
              <w:pStyle w:val="ListBullet"/>
            </w:pPr>
            <w:r w:rsidRPr="00D0525B">
              <w:t>ebusiness solution involving the total organisation or part of the organisation</w:t>
            </w:r>
          </w:p>
          <w:p w:rsidR="00000000" w:rsidRPr="00D0525B" w:rsidP="00D0525B">
            <w:pPr>
              <w:pStyle w:val="ListBullet"/>
            </w:pPr>
            <w:r w:rsidRPr="00D0525B">
              <w:t>systems-only change</w:t>
            </w:r>
          </w:p>
          <w:p w:rsidR="00000000" w:rsidP="00D0525B">
            <w:pPr>
              <w:pStyle w:val="ListBullet"/>
              <w:rPr>
                <w:lang w:val="en-NZ"/>
              </w:rPr>
            </w:pPr>
            <w:r w:rsidRPr="00D0525B">
              <w:t>t</w:t>
            </w:r>
            <w:r w:rsidRPr="00D0525B">
              <w:t>otal organisational change.</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Appropriate person</w:t>
            </w:r>
            <w:r w:rsidRPr="00D0525B">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authorised business representative</w:t>
            </w:r>
          </w:p>
          <w:p w:rsidR="00000000" w:rsidRPr="00D0525B" w:rsidP="00D0525B">
            <w:pPr>
              <w:pStyle w:val="ListBullet"/>
            </w:pPr>
            <w:r w:rsidRPr="00D0525B">
              <w:t>client</w:t>
            </w:r>
          </w:p>
          <w:p w:rsidR="00000000" w:rsidP="00D0525B">
            <w:pPr>
              <w:pStyle w:val="ListBullet"/>
              <w:rPr>
                <w:lang w:val="en-NZ"/>
              </w:rPr>
            </w:pPr>
            <w:r w:rsidRPr="00D0525B">
              <w:t>supervisor.</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Developers</w:t>
            </w:r>
            <w:r w:rsidRPr="00D0525B">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internal or external sources of expertise:</w:t>
            </w:r>
          </w:p>
          <w:p w:rsidR="00000000" w:rsidRPr="00D0525B" w:rsidP="00D0525B">
            <w:pPr>
              <w:pStyle w:val="ListBullet2"/>
            </w:pPr>
            <w:r w:rsidRPr="00D0525B">
              <w:t>analysts or programmers</w:t>
            </w:r>
          </w:p>
          <w:p w:rsidR="00000000" w:rsidRPr="00D0525B" w:rsidP="00D0525B">
            <w:pPr>
              <w:pStyle w:val="ListBullet2"/>
            </w:pPr>
            <w:r w:rsidRPr="00D0525B">
              <w:t>consultants</w:t>
            </w:r>
          </w:p>
          <w:p w:rsidR="00000000" w:rsidRPr="00D0525B" w:rsidP="00D0525B">
            <w:pPr>
              <w:pStyle w:val="ListBullet2"/>
            </w:pPr>
            <w:r w:rsidRPr="00D0525B">
              <w:t>contractors</w:t>
            </w:r>
          </w:p>
          <w:p w:rsidR="00000000" w:rsidRPr="00D0525B" w:rsidP="00D0525B">
            <w:pPr>
              <w:pStyle w:val="ListBullet2"/>
            </w:pPr>
            <w:r w:rsidRPr="00D0525B">
              <w:t>employees</w:t>
            </w:r>
          </w:p>
          <w:p w:rsidR="00000000" w:rsidP="00D0525B">
            <w:pPr>
              <w:pStyle w:val="ListBullet2"/>
              <w:rPr>
                <w:lang w:val="en-NZ"/>
              </w:rPr>
            </w:pPr>
            <w:r w:rsidRPr="00D0525B">
              <w:t>solution providers.</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Organisational guidelines</w:t>
            </w:r>
            <w:r w:rsidRPr="00D0525B">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communication methods</w:t>
            </w:r>
          </w:p>
          <w:p w:rsidR="00000000" w:rsidRPr="00D0525B" w:rsidP="00D0525B">
            <w:pPr>
              <w:pStyle w:val="ListBullet"/>
            </w:pPr>
            <w:r w:rsidRPr="00D0525B">
              <w:t>content of emails</w:t>
            </w:r>
          </w:p>
          <w:p w:rsidR="00000000" w:rsidRPr="00D0525B" w:rsidP="00D0525B">
            <w:pPr>
              <w:pStyle w:val="ListBullet"/>
            </w:pPr>
            <w:r w:rsidRPr="00D0525B">
              <w:t>dispute resolution</w:t>
            </w:r>
          </w:p>
          <w:p w:rsidR="00000000" w:rsidRPr="00D0525B" w:rsidP="00D0525B">
            <w:pPr>
              <w:pStyle w:val="ListBullet"/>
            </w:pPr>
            <w:r w:rsidRPr="00D0525B">
              <w:t>document procedures and templates</w:t>
            </w:r>
          </w:p>
          <w:p w:rsidR="00000000" w:rsidRPr="00D0525B" w:rsidP="00D0525B">
            <w:pPr>
              <w:pStyle w:val="ListBullet"/>
            </w:pPr>
            <w:r w:rsidRPr="00D0525B">
              <w:t>downloading information and accessing particular websites</w:t>
            </w:r>
          </w:p>
          <w:p w:rsidR="00000000" w:rsidRPr="00D0525B" w:rsidP="00D0525B">
            <w:pPr>
              <w:pStyle w:val="ListBullet"/>
            </w:pPr>
            <w:r w:rsidRPr="00D0525B">
              <w:t>financial control mechanisms</w:t>
            </w:r>
          </w:p>
          <w:p w:rsidR="00000000" w:rsidRPr="00D0525B" w:rsidP="00D0525B">
            <w:pPr>
              <w:pStyle w:val="ListBullet"/>
            </w:pPr>
            <w:r w:rsidRPr="00D0525B">
              <w:t>opening mail with attachments</w:t>
            </w:r>
          </w:p>
          <w:p w:rsidR="00000000" w:rsidRPr="00D0525B" w:rsidP="00D0525B">
            <w:pPr>
              <w:pStyle w:val="ListBullet"/>
            </w:pPr>
            <w:r w:rsidRPr="00D0525B">
              <w:t>personal use of emails and internet access</w:t>
            </w:r>
          </w:p>
          <w:p w:rsidR="00000000" w:rsidP="00D0525B">
            <w:pPr>
              <w:pStyle w:val="ListBullet"/>
              <w:rPr>
                <w:lang w:val="en-NZ"/>
              </w:rPr>
            </w:pPr>
            <w:r w:rsidRPr="00D0525B">
              <w:t>virus risk.</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Due diligence</w:t>
            </w:r>
            <w:r w:rsidRPr="00D0525B">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checking for vendor certification</w:t>
            </w:r>
          </w:p>
          <w:p w:rsidR="00000000" w:rsidRPr="00D0525B" w:rsidP="00D0525B">
            <w:pPr>
              <w:pStyle w:val="ListBullet"/>
            </w:pPr>
            <w:r w:rsidRPr="00D0525B">
              <w:t>checking membership of professional bodies</w:t>
            </w:r>
          </w:p>
          <w:p w:rsidR="00000000" w:rsidRPr="00D0525B" w:rsidP="00D0525B">
            <w:pPr>
              <w:pStyle w:val="ListBullet"/>
            </w:pPr>
            <w:r w:rsidRPr="00D0525B">
              <w:t>checking developer's website and their 'seal of trust' credential</w:t>
            </w:r>
            <w:r w:rsidRPr="00D0525B">
              <w:t>s</w:t>
            </w:r>
          </w:p>
          <w:p w:rsidR="00000000" w:rsidRPr="00D0525B" w:rsidP="00D0525B">
            <w:pPr>
              <w:pStyle w:val="ListBullet"/>
            </w:pPr>
            <w:r w:rsidRPr="00D0525B">
              <w:t>checking with appropriate quality and industry bodies</w:t>
            </w:r>
          </w:p>
          <w:p w:rsidR="00000000" w:rsidRPr="00D0525B" w:rsidP="00D0525B">
            <w:pPr>
              <w:pStyle w:val="ListBullet"/>
            </w:pPr>
            <w:r w:rsidRPr="00D0525B">
              <w:t>conducting a check of reputation in the industry</w:t>
            </w:r>
          </w:p>
          <w:p w:rsidR="00000000" w:rsidRPr="00D0525B" w:rsidP="00D0525B">
            <w:pPr>
              <w:pStyle w:val="ListBullet"/>
            </w:pPr>
            <w:r w:rsidRPr="00D0525B">
              <w:t>identifying the work of the developer to be employed</w:t>
            </w:r>
          </w:p>
          <w:p w:rsidR="00000000" w:rsidP="00D0525B">
            <w:pPr>
              <w:pStyle w:val="ListBullet"/>
              <w:rPr>
                <w:lang w:val="en-NZ"/>
              </w:rPr>
            </w:pPr>
            <w:r w:rsidRPr="00D0525B">
              <w:t>obtaining referees of previous clients.</w:t>
            </w:r>
          </w:p>
        </w:tc>
      </w:tr>
      <w:tr w:rsidTr="00D0525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25B">
            <w:pPr>
              <w:pStyle w:val="BodyText"/>
              <w:rPr>
                <w:lang w:val="en-NZ"/>
              </w:rPr>
            </w:pPr>
            <w:r w:rsidRPr="00D0525B">
              <w:rPr>
                <w:rStyle w:val="BoldandItalics"/>
              </w:rPr>
              <w:t>Selection criteria</w:t>
            </w:r>
            <w:r w:rsidRPr="00D0525B">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25B" w:rsidP="00D0525B">
            <w:pPr>
              <w:pStyle w:val="ListBullet"/>
            </w:pPr>
            <w:r w:rsidRPr="00D0525B">
              <w:t>registration of interest</w:t>
            </w:r>
          </w:p>
          <w:p w:rsidR="00000000" w:rsidRPr="00D0525B" w:rsidP="00D0525B">
            <w:pPr>
              <w:pStyle w:val="ListBullet"/>
            </w:pPr>
            <w:r w:rsidRPr="00D0525B">
              <w:t>RFI</w:t>
            </w:r>
          </w:p>
          <w:p w:rsidR="00000000" w:rsidRPr="00D0525B" w:rsidP="00D0525B">
            <w:pPr>
              <w:pStyle w:val="ListBullet"/>
            </w:pPr>
            <w:r w:rsidRPr="00D0525B">
              <w:t>RFP</w:t>
            </w:r>
          </w:p>
          <w:p w:rsidR="00000000" w:rsidRPr="00D0525B" w:rsidP="00D0525B">
            <w:pPr>
              <w:pStyle w:val="ListBullet"/>
            </w:pPr>
            <w:r w:rsidRPr="00D0525B">
              <w:t>involving:</w:t>
            </w:r>
          </w:p>
          <w:p w:rsidR="00000000" w:rsidRPr="00D0525B" w:rsidP="00D0525B">
            <w:pPr>
              <w:pStyle w:val="ListBullet2"/>
            </w:pPr>
            <w:r w:rsidRPr="00D0525B">
              <w:t>advertising to the open market</w:t>
            </w:r>
          </w:p>
          <w:p w:rsidR="00000000" w:rsidRPr="00D0525B" w:rsidP="00D0525B">
            <w:pPr>
              <w:pStyle w:val="ListBullet2"/>
            </w:pPr>
            <w:r w:rsidRPr="00D0525B">
              <w:t>cold calling</w:t>
            </w:r>
          </w:p>
          <w:p w:rsidR="00000000" w:rsidRPr="00D0525B" w:rsidP="00D0525B">
            <w:pPr>
              <w:pStyle w:val="ListBullet2"/>
            </w:pPr>
            <w:r w:rsidRPr="00D0525B">
              <w:t xml:space="preserve">existing relationships </w:t>
            </w:r>
          </w:p>
          <w:p w:rsidR="00000000" w:rsidRPr="00D0525B" w:rsidP="00D0525B">
            <w:pPr>
              <w:pStyle w:val="ListBullet2"/>
            </w:pPr>
            <w:r w:rsidRPr="00D0525B">
              <w:t xml:space="preserve">extending an existing relationship </w:t>
            </w:r>
          </w:p>
          <w:p w:rsidR="00000000" w:rsidRPr="00D0525B" w:rsidP="00D0525B">
            <w:pPr>
              <w:pStyle w:val="ListBullet2"/>
            </w:pPr>
            <w:r w:rsidRPr="00D0525B">
              <w:t>getting recommendation from someone trusted</w:t>
            </w:r>
          </w:p>
          <w:p w:rsidR="00000000" w:rsidRPr="00D0525B" w:rsidP="00D0525B">
            <w:pPr>
              <w:pStyle w:val="ListBullet2"/>
            </w:pPr>
            <w:r w:rsidRPr="00D0525B">
              <w:t>identifying a well-designed ebusiness site and finding the developers</w:t>
            </w:r>
          </w:p>
          <w:p w:rsidR="00000000" w:rsidRPr="00D0525B" w:rsidP="00D0525B">
            <w:pPr>
              <w:pStyle w:val="ListBullet2"/>
            </w:pPr>
            <w:r w:rsidRPr="00D0525B">
              <w:t>online searching</w:t>
            </w:r>
          </w:p>
          <w:p w:rsidR="00000000" w:rsidRPr="00D0525B" w:rsidP="00D0525B">
            <w:pPr>
              <w:pStyle w:val="ListBullet2"/>
            </w:pPr>
            <w:r w:rsidRPr="00D0525B">
              <w:t>preferred supplier lists</w:t>
            </w:r>
          </w:p>
          <w:p w:rsidR="00000000" w:rsidRPr="00D0525B" w:rsidP="00D0525B">
            <w:pPr>
              <w:pStyle w:val="ListBullet2"/>
            </w:pPr>
            <w:r w:rsidRPr="00D0525B">
              <w:t>responding to advertisements.</w:t>
            </w:r>
          </w:p>
        </w:tc>
      </w:tr>
    </w:tbl>
    <w:p w:rsidR="00000000" w:rsidRPr="00D0525B" w:rsidP="00D0525B">
      <w:pPr>
        <w:pStyle w:val="BodyText"/>
      </w:pPr>
    </w:p>
    <w:p w:rsidR="00000000" w:rsidRPr="00D0525B" w:rsidP="00D0525B">
      <w:pPr>
        <w:pStyle w:val="AllowPageBreak"/>
      </w:pPr>
    </w:p>
    <w:p w:rsidR="00000000" w:rsidRPr="00D0525B" w:rsidP="00D0525B">
      <w:pPr>
        <w:pStyle w:val="Heading1"/>
      </w:pPr>
      <w:bookmarkStart w:id="12" w:name="O_373308"/>
      <w:bookmarkEnd w:id="12"/>
      <w:r w:rsidRPr="00D0525B">
        <w:t>Unit Sector(s)</w:t>
      </w:r>
    </w:p>
    <w:p w:rsidR="00000000" w:rsidRPr="00D0525B" w:rsidP="00D0525B">
      <w:pPr>
        <w:pStyle w:val="BodyText"/>
      </w:pPr>
      <w:r w:rsidRPr="00D0525B">
        <w:t>General ICT</w:t>
      </w:r>
    </w:p>
    <w:p w:rsidR="00000000" w:rsidRPr="00D0525B" w:rsidP="00D0525B"/>
    <w:sectPr w:rsidSect="00D05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DAF" w:rsidP="00451D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F" w:rsidP="00D052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1DAF" w:rsidP="00D052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1DAF" w:rsidP="00D052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5B" w:rsidRPr="00451DAF" w:rsidP="00451D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AF" w:rsidP="00D0525B">
    <w:pPr>
      <w:pStyle w:val="Header"/>
      <w:framePr w:wrap="around"/>
    </w:pPr>
    <w:r>
      <w:fldChar w:fldCharType="begin"/>
    </w:r>
    <w:r>
      <w:instrText xml:space="preserve"> TITLE   \* MERGEFORMAT </w:instrText>
    </w:r>
    <w:r>
      <w:fldChar w:fldCharType="separate"/>
    </w:r>
    <w:r>
      <w:t>ICAICT505A Determine acceptable developers for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51DAF" w:rsidP="00D05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0F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6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06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25B"/>
    <w:pPr>
      <w:spacing w:before="360" w:after="60"/>
      <w:outlineLvl w:val="0"/>
    </w:pPr>
    <w:rPr>
      <w:sz w:val="32"/>
    </w:rPr>
  </w:style>
  <w:style w:type="paragraph" w:styleId="Heading2">
    <w:name w:val="heading 2"/>
    <w:basedOn w:val="HeadingBase"/>
    <w:next w:val="BodyText"/>
    <w:link w:val="Heading2Char"/>
    <w:qFormat/>
    <w:rsid w:val="00D0525B"/>
    <w:pPr>
      <w:keepLines/>
      <w:spacing w:before="240" w:after="120"/>
      <w:outlineLvl w:val="1"/>
    </w:pPr>
    <w:rPr>
      <w:sz w:val="28"/>
      <w:szCs w:val="40"/>
    </w:rPr>
  </w:style>
  <w:style w:type="paragraph" w:styleId="Heading3">
    <w:name w:val="heading 3"/>
    <w:basedOn w:val="HeadingBase"/>
    <w:next w:val="BodyText"/>
    <w:link w:val="Heading3Char"/>
    <w:qFormat/>
    <w:rsid w:val="00D0525B"/>
    <w:pPr>
      <w:spacing w:before="180" w:after="120"/>
      <w:outlineLvl w:val="2"/>
    </w:pPr>
    <w:rPr>
      <w:spacing w:val="-10"/>
      <w:kern w:val="32"/>
    </w:rPr>
  </w:style>
  <w:style w:type="paragraph" w:styleId="Heading4">
    <w:name w:val="heading 4"/>
    <w:basedOn w:val="HeadingBase"/>
    <w:next w:val="BodyText"/>
    <w:link w:val="Heading4Char"/>
    <w:qFormat/>
    <w:rsid w:val="00D0525B"/>
    <w:pPr>
      <w:spacing w:before="160" w:after="120"/>
      <w:outlineLvl w:val="3"/>
    </w:pPr>
    <w:rPr>
      <w:sz w:val="22"/>
    </w:rPr>
  </w:style>
  <w:style w:type="paragraph" w:styleId="Heading5">
    <w:name w:val="heading 5"/>
    <w:basedOn w:val="HeadingBase"/>
    <w:next w:val="Normal"/>
    <w:link w:val="Heading5Char"/>
    <w:qFormat/>
    <w:rsid w:val="00D0525B"/>
    <w:pPr>
      <w:spacing w:before="80"/>
      <w:outlineLvl w:val="4"/>
    </w:pPr>
    <w:rPr>
      <w:color w:val="918585"/>
      <w:sz w:val="20"/>
    </w:rPr>
  </w:style>
  <w:style w:type="paragraph" w:styleId="Heading6">
    <w:name w:val="heading 6"/>
    <w:basedOn w:val="HeadingBase"/>
    <w:next w:val="Normal"/>
    <w:link w:val="Heading6Char"/>
    <w:qFormat/>
    <w:rsid w:val="00D0525B"/>
    <w:pPr>
      <w:spacing w:before="60"/>
      <w:outlineLvl w:val="5"/>
    </w:pPr>
    <w:rPr>
      <w:color w:val="918585"/>
      <w:sz w:val="20"/>
    </w:rPr>
  </w:style>
  <w:style w:type="paragraph" w:styleId="Heading7">
    <w:name w:val="heading 7"/>
    <w:basedOn w:val="Normal"/>
    <w:next w:val="Normal"/>
    <w:link w:val="Heading7Char"/>
    <w:qFormat/>
    <w:rsid w:val="00D0525B"/>
    <w:pPr>
      <w:ind w:left="720"/>
      <w:outlineLvl w:val="6"/>
    </w:pPr>
    <w:rPr>
      <w:i/>
    </w:rPr>
  </w:style>
  <w:style w:type="paragraph" w:styleId="Heading8">
    <w:name w:val="heading 8"/>
    <w:basedOn w:val="Normal"/>
    <w:next w:val="Normal"/>
    <w:link w:val="Heading8Char"/>
    <w:qFormat/>
    <w:rsid w:val="00D0525B"/>
    <w:pPr>
      <w:ind w:left="720"/>
      <w:outlineLvl w:val="7"/>
    </w:pPr>
    <w:rPr>
      <w:i/>
    </w:rPr>
  </w:style>
  <w:style w:type="paragraph" w:styleId="Heading9">
    <w:name w:val="heading 9"/>
    <w:basedOn w:val="Normal"/>
    <w:next w:val="Normal"/>
    <w:link w:val="Heading9Char"/>
    <w:qFormat/>
    <w:rsid w:val="00D0525B"/>
    <w:pPr>
      <w:ind w:left="720"/>
      <w:outlineLvl w:val="8"/>
    </w:pPr>
    <w:rPr>
      <w:i/>
    </w:rPr>
  </w:style>
  <w:style w:type="character" w:default="1" w:styleId="DefaultParagraphFont">
    <w:name w:val="Default Paragraph Font"/>
    <w:uiPriority w:val="1"/>
    <w:unhideWhenUsed/>
    <w:rsid w:val="00D05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25B"/>
  </w:style>
  <w:style w:type="character" w:customStyle="1" w:styleId="Heading1Char">
    <w:name w:val="Heading 1 Char"/>
    <w:basedOn w:val="DefaultParagraphFont"/>
    <w:link w:val="Heading1"/>
    <w:rsid w:val="00D0525B"/>
    <w:rPr>
      <w:rFonts w:ascii="Times New Roman" w:eastAsia="Times New Roman" w:hAnsi="Times New Roman" w:cs="Times New Roman"/>
      <w:b/>
      <w:sz w:val="32"/>
      <w:szCs w:val="20"/>
      <w:lang w:eastAsia="en-US"/>
    </w:rPr>
  </w:style>
  <w:style w:type="paragraph" w:styleId="BodyText">
    <w:name w:val="Body Text"/>
    <w:basedOn w:val="Normal"/>
    <w:link w:val="BodyTextChar"/>
    <w:rsid w:val="00D052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25B"/>
    <w:rPr>
      <w:rFonts w:ascii="Times New Roman" w:eastAsia="Times New Roman" w:hAnsi="Times New Roman" w:cs="Times New Roman"/>
      <w:sz w:val="24"/>
      <w:lang w:eastAsia="en-US"/>
    </w:rPr>
  </w:style>
  <w:style w:type="paragraph" w:styleId="Footer">
    <w:name w:val="footer"/>
    <w:basedOn w:val="Normal"/>
    <w:link w:val="FooterChar"/>
    <w:rsid w:val="00D05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25B"/>
    <w:rPr>
      <w:rFonts w:ascii="Times New Roman" w:eastAsia="Times New Roman" w:hAnsi="Times New Roman" w:cs="Times New Roman"/>
      <w:sz w:val="16"/>
      <w:lang w:eastAsia="en-US"/>
    </w:rPr>
  </w:style>
  <w:style w:type="paragraph" w:styleId="ListBullet">
    <w:name w:val="List Bullet"/>
    <w:basedOn w:val="List"/>
    <w:rsid w:val="00D0525B"/>
    <w:pPr>
      <w:numPr>
        <w:numId w:val="13"/>
      </w:numPr>
      <w:tabs>
        <w:tab w:val="clear" w:pos="340"/>
      </w:tabs>
      <w:spacing w:before="40" w:after="40"/>
    </w:pPr>
  </w:style>
  <w:style w:type="character" w:customStyle="1" w:styleId="SpecialBold">
    <w:name w:val="Special Bold"/>
    <w:basedOn w:val="DefaultParagraphFont"/>
    <w:rsid w:val="00D0525B"/>
    <w:rPr>
      <w:b/>
      <w:spacing w:val="0"/>
    </w:rPr>
  </w:style>
  <w:style w:type="paragraph" w:styleId="ListBullet2">
    <w:name w:val="List Bullet 2"/>
    <w:basedOn w:val="List2"/>
    <w:rsid w:val="00D0525B"/>
    <w:pPr>
      <w:numPr>
        <w:numId w:val="14"/>
      </w:numPr>
      <w:tabs>
        <w:tab w:val="clear" w:pos="680"/>
      </w:tabs>
    </w:pPr>
  </w:style>
  <w:style w:type="character" w:styleId="Emphasis">
    <w:name w:val="Emphasis"/>
    <w:basedOn w:val="DefaultParagraphFont"/>
    <w:qFormat/>
    <w:rsid w:val="00D0525B"/>
    <w:rPr>
      <w:i/>
    </w:rPr>
  </w:style>
  <w:style w:type="paragraph" w:customStyle="1" w:styleId="SuperHeading">
    <w:name w:val="SuperHeading"/>
    <w:basedOn w:val="Normal"/>
    <w:rsid w:val="00D0525B"/>
    <w:pPr>
      <w:spacing w:before="240" w:after="120"/>
      <w:outlineLvl w:val="0"/>
    </w:pPr>
    <w:rPr>
      <w:rFonts w:ascii="Times New Roman" w:hAnsi="Times New Roman"/>
      <w:b/>
      <w:sz w:val="28"/>
    </w:rPr>
  </w:style>
  <w:style w:type="paragraph" w:customStyle="1" w:styleId="AllowPageBreak">
    <w:name w:val="AllowPageBreak"/>
    <w:rsid w:val="00D05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525B"/>
    <w:rPr>
      <w:b/>
      <w:i/>
      <w:u w:val="none"/>
    </w:rPr>
  </w:style>
  <w:style w:type="character" w:customStyle="1" w:styleId="Heading2Char">
    <w:name w:val="Heading 2 Char"/>
    <w:basedOn w:val="DefaultParagraphFont"/>
    <w:link w:val="Heading2"/>
    <w:rsid w:val="00D05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25B"/>
    <w:rPr>
      <w:rFonts w:ascii="Courier New" w:eastAsia="Times New Roman" w:hAnsi="Courier New" w:cs="Times New Roman"/>
      <w:i/>
      <w:szCs w:val="20"/>
      <w:lang w:eastAsia="en-US"/>
    </w:rPr>
  </w:style>
  <w:style w:type="paragraph" w:customStyle="1" w:styleId="HeadingBase">
    <w:name w:val="Heading Base"/>
    <w:rsid w:val="00D05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25B"/>
    <w:pPr>
      <w:tabs>
        <w:tab w:val="right" w:leader="dot" w:pos="9072"/>
      </w:tabs>
      <w:ind w:left="567"/>
    </w:pPr>
    <w:rPr>
      <w:szCs w:val="22"/>
    </w:rPr>
  </w:style>
  <w:style w:type="paragraph" w:customStyle="1" w:styleId="TOCBase">
    <w:name w:val="TOC Base"/>
    <w:rsid w:val="00D05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25B"/>
    <w:pPr>
      <w:tabs>
        <w:tab w:val="right" w:leader="dot" w:pos="9072"/>
      </w:tabs>
      <w:spacing w:before="40" w:after="40"/>
      <w:ind w:left="284"/>
    </w:pPr>
    <w:rPr>
      <w:rFonts w:ascii="Times New Roman" w:hAnsi="Times New Roman"/>
    </w:rPr>
  </w:style>
  <w:style w:type="paragraph" w:styleId="TOC1">
    <w:name w:val="toc 1"/>
    <w:basedOn w:val="TOCBase"/>
    <w:next w:val="Normal"/>
    <w:rsid w:val="00D052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25B"/>
    <w:pPr>
      <w:spacing w:before="5040"/>
      <w:jc w:val="center"/>
    </w:pPr>
    <w:rPr>
      <w:sz w:val="48"/>
      <w:szCs w:val="72"/>
      <w:lang w:val="en-US"/>
    </w:rPr>
  </w:style>
  <w:style w:type="character" w:customStyle="1" w:styleId="TitleChar">
    <w:name w:val="Title Char"/>
    <w:basedOn w:val="DefaultParagraphFont"/>
    <w:link w:val="Title"/>
    <w:rsid w:val="00D05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25B"/>
    <w:pPr>
      <w:tabs>
        <w:tab w:val="left" w:pos="3600"/>
        <w:tab w:val="left" w:pos="3958"/>
      </w:tabs>
    </w:pPr>
  </w:style>
  <w:style w:type="paragraph" w:styleId="List">
    <w:name w:val="List"/>
    <w:basedOn w:val="BodyText"/>
    <w:next w:val="BodyText"/>
    <w:rsid w:val="00D0525B"/>
    <w:pPr>
      <w:tabs>
        <w:tab w:val="left" w:pos="340"/>
      </w:tabs>
      <w:spacing w:before="60" w:after="60"/>
      <w:ind w:left="340" w:hanging="340"/>
    </w:pPr>
  </w:style>
  <w:style w:type="paragraph" w:customStyle="1" w:styleId="Note">
    <w:name w:val="Note"/>
    <w:basedOn w:val="BodyText"/>
    <w:rsid w:val="00D05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25B"/>
    <w:pPr>
      <w:framePr w:wrap="auto" w:hAnchor="text" w:y="6049"/>
    </w:pPr>
    <w:rPr>
      <w:color w:val="000000"/>
      <w:sz w:val="40"/>
    </w:rPr>
  </w:style>
  <w:style w:type="paragraph" w:customStyle="1" w:styleId="TOCTitle">
    <w:name w:val="TOCTitle"/>
    <w:basedOn w:val="Heading1"/>
    <w:rsid w:val="00D0525B"/>
    <w:pPr>
      <w:spacing w:after="240"/>
      <w:jc w:val="center"/>
      <w:outlineLvl w:val="9"/>
    </w:pPr>
    <w:rPr>
      <w:caps/>
    </w:rPr>
  </w:style>
  <w:style w:type="paragraph" w:customStyle="1" w:styleId="Version">
    <w:name w:val="Version"/>
    <w:rsid w:val="00D05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25B"/>
    <w:pPr>
      <w:keepNext w:val="0"/>
      <w:tabs>
        <w:tab w:val="right" w:pos="4176"/>
      </w:tabs>
      <w:ind w:left="198" w:hanging="198"/>
    </w:pPr>
    <w:rPr>
      <w:rFonts w:ascii="Garamond" w:hAnsi="Garamond"/>
    </w:rPr>
  </w:style>
  <w:style w:type="paragraph" w:styleId="IndexHeading">
    <w:name w:val="index heading"/>
    <w:basedOn w:val="Normal"/>
    <w:next w:val="Index1"/>
    <w:semiHidden/>
    <w:rsid w:val="00D0525B"/>
    <w:pPr>
      <w:spacing w:before="120" w:after="120"/>
    </w:pPr>
    <w:rPr>
      <w:rFonts w:ascii="Arial" w:hAnsi="Arial"/>
      <w:b/>
      <w:color w:val="918585"/>
      <w:sz w:val="24"/>
    </w:rPr>
  </w:style>
  <w:style w:type="paragraph" w:styleId="Header">
    <w:name w:val="header"/>
    <w:basedOn w:val="Normal"/>
    <w:link w:val="HeaderChar"/>
    <w:rsid w:val="00D05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25B"/>
    <w:rPr>
      <w:rFonts w:ascii="Times New Roman" w:eastAsia="Times New Roman" w:hAnsi="Times New Roman" w:cs="Times New Roman"/>
      <w:sz w:val="16"/>
      <w:szCs w:val="20"/>
      <w:lang w:val="en-GB" w:eastAsia="en-US"/>
    </w:rPr>
  </w:style>
  <w:style w:type="paragraph" w:customStyle="1" w:styleId="Chapter">
    <w:name w:val="Chapter"/>
    <w:basedOn w:val="Normal"/>
    <w:rsid w:val="00D0525B"/>
    <w:pPr>
      <w:spacing w:before="240"/>
    </w:pPr>
    <w:rPr>
      <w:rFonts w:ascii="Times New Roman" w:hAnsi="Times New Roman"/>
      <w:smallCaps/>
      <w:spacing w:val="80"/>
      <w:sz w:val="28"/>
    </w:rPr>
  </w:style>
  <w:style w:type="paragraph" w:customStyle="1" w:styleId="InChapter">
    <w:name w:val="InChapter"/>
    <w:basedOn w:val="Heading3"/>
    <w:rsid w:val="00D0525B"/>
    <w:pPr>
      <w:spacing w:after="240"/>
      <w:outlineLvl w:val="9"/>
    </w:pPr>
    <w:rPr>
      <w:noProof/>
    </w:rPr>
  </w:style>
  <w:style w:type="paragraph" w:styleId="Index2">
    <w:name w:val="index 2"/>
    <w:basedOn w:val="Normal"/>
    <w:next w:val="Normal"/>
    <w:semiHidden/>
    <w:rsid w:val="00D0525B"/>
    <w:pPr>
      <w:tabs>
        <w:tab w:val="right" w:pos="4176"/>
      </w:tabs>
      <w:ind w:left="568" w:hanging="284"/>
    </w:pPr>
    <w:rPr>
      <w:rFonts w:ascii="Garamond" w:hAnsi="Garamond"/>
    </w:rPr>
  </w:style>
  <w:style w:type="paragraph" w:customStyle="1" w:styleId="Byline">
    <w:name w:val="Byline"/>
    <w:rsid w:val="00D05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25B"/>
    <w:pPr>
      <w:tabs>
        <w:tab w:val="clear" w:pos="3600"/>
        <w:tab w:val="clear" w:pos="3958"/>
      </w:tabs>
      <w:jc w:val="right"/>
    </w:pPr>
  </w:style>
  <w:style w:type="paragraph" w:styleId="Caption">
    <w:name w:val="caption"/>
    <w:basedOn w:val="BodyText"/>
    <w:next w:val="Normal"/>
    <w:qFormat/>
    <w:rsid w:val="00D0525B"/>
    <w:pPr>
      <w:framePr w:w="2268" w:hSpace="181" w:vSpace="181" w:wrap="around" w:vAnchor="text" w:hAnchor="page" w:x="1135" w:y="285" w:anchorLock="1"/>
    </w:pPr>
    <w:rPr>
      <w:i/>
    </w:rPr>
  </w:style>
  <w:style w:type="paragraph" w:customStyle="1" w:styleId="MiniTOCTitle">
    <w:name w:val="MiniTOCTitle"/>
    <w:basedOn w:val="Heading4"/>
    <w:rsid w:val="00D0525B"/>
    <w:pPr>
      <w:spacing w:before="240"/>
      <w:outlineLvl w:val="9"/>
    </w:pPr>
    <w:rPr>
      <w:noProof/>
      <w:sz w:val="24"/>
    </w:rPr>
  </w:style>
  <w:style w:type="paragraph" w:customStyle="1" w:styleId="MiniTOCItem">
    <w:name w:val="MiniTOCItem"/>
    <w:basedOn w:val="ListBullet"/>
    <w:rsid w:val="00D0525B"/>
    <w:pPr>
      <w:numPr>
        <w:numId w:val="0"/>
      </w:numPr>
      <w:tabs>
        <w:tab w:val="right" w:leader="dot" w:pos="6521"/>
      </w:tabs>
      <w:spacing w:before="0" w:after="0"/>
    </w:pPr>
  </w:style>
  <w:style w:type="paragraph" w:customStyle="1" w:styleId="TOFTitle">
    <w:name w:val="TOFTitle"/>
    <w:basedOn w:val="TOCTitle"/>
    <w:rsid w:val="00D0525B"/>
  </w:style>
  <w:style w:type="paragraph" w:styleId="TableofFigures">
    <w:name w:val="table of figures"/>
    <w:basedOn w:val="Normal"/>
    <w:next w:val="Normal"/>
    <w:semiHidden/>
    <w:rsid w:val="00D0525B"/>
    <w:pPr>
      <w:tabs>
        <w:tab w:val="right" w:leader="dot" w:pos="9072"/>
      </w:tabs>
      <w:ind w:left="970" w:hanging="403"/>
    </w:pPr>
    <w:rPr>
      <w:rFonts w:ascii="Times New Roman" w:hAnsi="Times New Roman"/>
      <w:b/>
    </w:rPr>
  </w:style>
  <w:style w:type="paragraph" w:styleId="ListNumber">
    <w:name w:val="List Number"/>
    <w:basedOn w:val="List"/>
    <w:rsid w:val="00D0525B"/>
    <w:pPr>
      <w:numPr>
        <w:numId w:val="11"/>
      </w:numPr>
    </w:pPr>
  </w:style>
  <w:style w:type="character" w:customStyle="1" w:styleId="WingdingSymbols">
    <w:name w:val="Wingding Symbols"/>
    <w:rsid w:val="00D0525B"/>
    <w:rPr>
      <w:rFonts w:ascii="Wingdings" w:hAnsi="Wingdings"/>
    </w:rPr>
  </w:style>
  <w:style w:type="paragraph" w:customStyle="1" w:styleId="TableHeading">
    <w:name w:val="Table Heading"/>
    <w:basedOn w:val="HeadingBase"/>
    <w:rsid w:val="00D0525B"/>
    <w:pPr>
      <w:keepLines/>
      <w:pBdr>
        <w:bottom w:val="single" w:sz="6" w:space="1" w:color="918585"/>
      </w:pBdr>
      <w:spacing w:before="240"/>
    </w:pPr>
  </w:style>
  <w:style w:type="character" w:customStyle="1" w:styleId="HotSpot">
    <w:name w:val="HotSpot"/>
    <w:rsid w:val="00D0525B"/>
    <w:rPr>
      <w:color w:val="0033CC"/>
      <w:u w:val="none"/>
    </w:rPr>
  </w:style>
  <w:style w:type="paragraph" w:customStyle="1" w:styleId="BodyTextRight">
    <w:name w:val="Body Text Right"/>
    <w:basedOn w:val="BodyText"/>
    <w:rsid w:val="00D0525B"/>
    <w:pPr>
      <w:spacing w:before="0" w:after="0"/>
      <w:jc w:val="right"/>
    </w:pPr>
  </w:style>
  <w:style w:type="paragraph" w:styleId="Index3">
    <w:name w:val="index 3"/>
    <w:basedOn w:val="ListNumber2"/>
    <w:next w:val="Normal"/>
    <w:semiHidden/>
    <w:rsid w:val="00D0525B"/>
    <w:pPr>
      <w:numPr>
        <w:numId w:val="0"/>
      </w:numPr>
      <w:tabs>
        <w:tab w:val="right" w:leader="dot" w:pos="4176"/>
      </w:tabs>
    </w:pPr>
  </w:style>
  <w:style w:type="paragraph" w:styleId="ListNumber2">
    <w:name w:val="List Number 2"/>
    <w:basedOn w:val="List2"/>
    <w:rsid w:val="00D0525B"/>
    <w:pPr>
      <w:numPr>
        <w:numId w:val="10"/>
      </w:numPr>
      <w:tabs>
        <w:tab w:val="clear" w:pos="1060"/>
      </w:tabs>
    </w:pPr>
  </w:style>
  <w:style w:type="paragraph" w:customStyle="1" w:styleId="MarginNote">
    <w:name w:val="Margin Note"/>
    <w:basedOn w:val="BodyText"/>
    <w:rsid w:val="00D05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25B"/>
    <w:rPr>
      <w:sz w:val="32"/>
    </w:rPr>
  </w:style>
  <w:style w:type="paragraph" w:customStyle="1" w:styleId="HeadingProcedure">
    <w:name w:val="Heading Procedure"/>
    <w:basedOn w:val="HeadingBase"/>
    <w:next w:val="Normal"/>
    <w:rsid w:val="00D0525B"/>
    <w:pPr>
      <w:tabs>
        <w:tab w:val="left" w:pos="0"/>
      </w:tabs>
      <w:spacing w:before="120" w:after="60"/>
    </w:pPr>
    <w:rPr>
      <w:i/>
      <w:color w:val="918585"/>
      <w:sz w:val="22"/>
    </w:rPr>
  </w:style>
  <w:style w:type="paragraph" w:customStyle="1" w:styleId="TableBodyText">
    <w:name w:val="Table Body Text"/>
    <w:basedOn w:val="BodyText"/>
    <w:rsid w:val="00D0525B"/>
    <w:pPr>
      <w:spacing w:before="60" w:after="60"/>
    </w:pPr>
  </w:style>
  <w:style w:type="paragraph" w:styleId="ListContinue">
    <w:name w:val="List Continue"/>
    <w:basedOn w:val="List"/>
    <w:rsid w:val="00D0525B"/>
    <w:pPr>
      <w:ind w:firstLine="0"/>
    </w:pPr>
  </w:style>
  <w:style w:type="paragraph" w:customStyle="1" w:styleId="ListNote">
    <w:name w:val="List Note"/>
    <w:basedOn w:val="List"/>
    <w:rsid w:val="00D0525B"/>
    <w:pPr>
      <w:pBdr>
        <w:top w:val="single" w:sz="6" w:space="2" w:color="918585"/>
        <w:bottom w:val="single" w:sz="6" w:space="2" w:color="918585"/>
      </w:pBdr>
      <w:tabs>
        <w:tab w:val="left" w:pos="1021"/>
      </w:tabs>
      <w:ind w:firstLine="0"/>
    </w:pPr>
  </w:style>
  <w:style w:type="paragraph" w:customStyle="1" w:styleId="Warning">
    <w:name w:val="Warning"/>
    <w:basedOn w:val="BodyText"/>
    <w:rsid w:val="00D0525B"/>
    <w:pPr>
      <w:shd w:val="clear" w:color="auto" w:fill="D9D9D9"/>
      <w:tabs>
        <w:tab w:val="left" w:pos="992"/>
      </w:tabs>
      <w:ind w:left="119" w:right="119"/>
    </w:pPr>
    <w:rPr>
      <w:sz w:val="20"/>
    </w:rPr>
  </w:style>
  <w:style w:type="paragraph" w:customStyle="1" w:styleId="MarginIcons">
    <w:name w:val="Margin Icons"/>
    <w:basedOn w:val="BodyText"/>
    <w:rsid w:val="00D05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25B"/>
    <w:rPr>
      <w:rFonts w:ascii="Courier New" w:hAnsi="Courier New"/>
    </w:rPr>
  </w:style>
  <w:style w:type="paragraph" w:customStyle="1" w:styleId="NoteBullet">
    <w:name w:val="Note Bullet"/>
    <w:basedOn w:val="Note"/>
    <w:rsid w:val="00D0525B"/>
    <w:pPr>
      <w:tabs>
        <w:tab w:val="clear" w:pos="680"/>
      </w:tabs>
      <w:spacing w:before="60" w:after="60"/>
    </w:pPr>
  </w:style>
  <w:style w:type="paragraph" w:customStyle="1" w:styleId="SubHeading2">
    <w:name w:val="SubHeading2"/>
    <w:basedOn w:val="HeadingBase"/>
    <w:rsid w:val="00D0525B"/>
    <w:pPr>
      <w:spacing w:before="240" w:after="60"/>
    </w:pPr>
    <w:rPr>
      <w:sz w:val="20"/>
    </w:rPr>
  </w:style>
  <w:style w:type="paragraph" w:customStyle="1" w:styleId="SubHeading1">
    <w:name w:val="SubHeading1"/>
    <w:basedOn w:val="HeadingBase"/>
    <w:rsid w:val="00D0525B"/>
    <w:pPr>
      <w:spacing w:before="240" w:after="60"/>
    </w:pPr>
    <w:rPr>
      <w:color w:val="918585"/>
      <w:sz w:val="22"/>
    </w:rPr>
  </w:style>
  <w:style w:type="paragraph" w:customStyle="1" w:styleId="SideHeading">
    <w:name w:val="Side Heading"/>
    <w:basedOn w:val="HeadingBase"/>
    <w:rsid w:val="00D05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25B"/>
    <w:pPr>
      <w:numPr>
        <w:numId w:val="12"/>
      </w:numPr>
    </w:pPr>
  </w:style>
  <w:style w:type="paragraph" w:styleId="PlainText">
    <w:name w:val="Plain Text"/>
    <w:basedOn w:val="Normal"/>
    <w:link w:val="PlainTextChar"/>
    <w:rsid w:val="00D0525B"/>
    <w:rPr>
      <w:sz w:val="20"/>
    </w:rPr>
  </w:style>
  <w:style w:type="character" w:customStyle="1" w:styleId="PlainTextChar">
    <w:name w:val="Plain Text Char"/>
    <w:basedOn w:val="DefaultParagraphFont"/>
    <w:link w:val="PlainText"/>
    <w:rsid w:val="00D0525B"/>
    <w:rPr>
      <w:rFonts w:ascii="Courier New" w:eastAsia="Times New Roman" w:hAnsi="Courier New" w:cs="Times New Roman"/>
      <w:sz w:val="20"/>
      <w:szCs w:val="20"/>
      <w:lang w:eastAsia="en-US"/>
    </w:rPr>
  </w:style>
  <w:style w:type="character" w:customStyle="1" w:styleId="MenuOption">
    <w:name w:val="Menu Option"/>
    <w:basedOn w:val="DefaultParagraphFont"/>
    <w:rsid w:val="00D0525B"/>
    <w:rPr>
      <w:b/>
      <w:smallCaps/>
    </w:rPr>
  </w:style>
  <w:style w:type="paragraph" w:customStyle="1" w:styleId="TableListNumber">
    <w:name w:val="Table List Number"/>
    <w:basedOn w:val="ListNumber"/>
    <w:rsid w:val="00D0525B"/>
    <w:pPr>
      <w:numPr>
        <w:numId w:val="0"/>
      </w:numPr>
    </w:pPr>
  </w:style>
  <w:style w:type="paragraph" w:styleId="TOC4">
    <w:name w:val="toc 4"/>
    <w:basedOn w:val="TOCBase"/>
    <w:next w:val="Normal"/>
    <w:semiHidden/>
    <w:rsid w:val="00D0525B"/>
    <w:pPr>
      <w:tabs>
        <w:tab w:val="right" w:leader="dot" w:pos="9071"/>
      </w:tabs>
      <w:ind w:left="1701"/>
    </w:pPr>
  </w:style>
  <w:style w:type="paragraph" w:customStyle="1" w:styleId="ListAlpha">
    <w:name w:val="List Alpha"/>
    <w:basedOn w:val="List"/>
    <w:rsid w:val="00D0525B"/>
    <w:pPr>
      <w:numPr>
        <w:numId w:val="9"/>
      </w:numPr>
    </w:pPr>
  </w:style>
  <w:style w:type="paragraph" w:customStyle="1" w:styleId="ListAlpha2">
    <w:name w:val="List Alpha 2"/>
    <w:basedOn w:val="List2"/>
    <w:rsid w:val="00D0525B"/>
    <w:pPr>
      <w:numPr>
        <w:numId w:val="8"/>
      </w:numPr>
    </w:pPr>
  </w:style>
  <w:style w:type="paragraph" w:styleId="List2">
    <w:name w:val="List 2"/>
    <w:basedOn w:val="BodyText"/>
    <w:rsid w:val="00D0525B"/>
    <w:pPr>
      <w:tabs>
        <w:tab w:val="left" w:pos="680"/>
      </w:tabs>
      <w:spacing w:before="60" w:after="60"/>
      <w:ind w:left="680" w:hanging="340"/>
    </w:pPr>
  </w:style>
  <w:style w:type="paragraph" w:styleId="List3">
    <w:name w:val="List 3"/>
    <w:basedOn w:val="BodyText"/>
    <w:rsid w:val="00D0525B"/>
    <w:pPr>
      <w:tabs>
        <w:tab w:val="left" w:pos="1021"/>
      </w:tabs>
      <w:spacing w:before="60" w:after="60"/>
      <w:ind w:left="1020" w:hanging="340"/>
    </w:pPr>
  </w:style>
  <w:style w:type="paragraph" w:styleId="List4">
    <w:name w:val="List 4"/>
    <w:basedOn w:val="BodyText"/>
    <w:rsid w:val="00D0525B"/>
    <w:pPr>
      <w:tabs>
        <w:tab w:val="left" w:pos="1361"/>
      </w:tabs>
      <w:spacing w:before="60" w:after="60"/>
      <w:ind w:left="1361" w:hanging="340"/>
    </w:pPr>
  </w:style>
  <w:style w:type="paragraph" w:styleId="List5">
    <w:name w:val="List 5"/>
    <w:basedOn w:val="BodyText"/>
    <w:rsid w:val="00D0525B"/>
    <w:pPr>
      <w:tabs>
        <w:tab w:val="left" w:pos="1701"/>
      </w:tabs>
      <w:spacing w:before="60" w:after="60"/>
      <w:ind w:left="1701" w:hanging="340"/>
    </w:pPr>
  </w:style>
  <w:style w:type="paragraph" w:styleId="ListBullet3">
    <w:name w:val="List Bullet 3"/>
    <w:basedOn w:val="List3"/>
    <w:rsid w:val="00D0525B"/>
    <w:pPr>
      <w:numPr>
        <w:numId w:val="15"/>
      </w:numPr>
      <w:tabs>
        <w:tab w:val="clear" w:pos="1021"/>
      </w:tabs>
      <w:ind w:left="1037" w:hanging="357"/>
    </w:pPr>
  </w:style>
  <w:style w:type="paragraph" w:styleId="ListBullet4">
    <w:name w:val="List Bullet 4"/>
    <w:basedOn w:val="List4"/>
    <w:rsid w:val="00D0525B"/>
    <w:pPr>
      <w:numPr>
        <w:numId w:val="3"/>
      </w:numPr>
    </w:pPr>
  </w:style>
  <w:style w:type="paragraph" w:styleId="ListBullet5">
    <w:name w:val="List Bullet 5"/>
    <w:basedOn w:val="List5"/>
    <w:rsid w:val="00D0525B"/>
    <w:pPr>
      <w:numPr>
        <w:numId w:val="4"/>
      </w:numPr>
    </w:pPr>
  </w:style>
  <w:style w:type="paragraph" w:styleId="ListContinue2">
    <w:name w:val="List Continue 2"/>
    <w:basedOn w:val="List2"/>
    <w:rsid w:val="00D0525B"/>
    <w:pPr>
      <w:ind w:firstLine="0"/>
    </w:pPr>
  </w:style>
  <w:style w:type="paragraph" w:styleId="ListContinue3">
    <w:name w:val="List Continue 3"/>
    <w:basedOn w:val="List3"/>
    <w:rsid w:val="00D0525B"/>
    <w:pPr>
      <w:ind w:left="1021" w:firstLine="0"/>
    </w:pPr>
  </w:style>
  <w:style w:type="paragraph" w:styleId="ListContinue4">
    <w:name w:val="List Continue 4"/>
    <w:basedOn w:val="List4"/>
    <w:rsid w:val="00D0525B"/>
    <w:pPr>
      <w:ind w:firstLine="0"/>
    </w:pPr>
  </w:style>
  <w:style w:type="paragraph" w:styleId="ListContinue5">
    <w:name w:val="List Continue 5"/>
    <w:basedOn w:val="List5"/>
    <w:rsid w:val="00D0525B"/>
    <w:pPr>
      <w:ind w:firstLine="0"/>
    </w:pPr>
  </w:style>
  <w:style w:type="paragraph" w:styleId="ListNumber3">
    <w:name w:val="List Number 3"/>
    <w:basedOn w:val="List3"/>
    <w:rsid w:val="00D0525B"/>
    <w:pPr>
      <w:numPr>
        <w:numId w:val="5"/>
      </w:numPr>
    </w:pPr>
  </w:style>
  <w:style w:type="paragraph" w:styleId="ListNumber4">
    <w:name w:val="List Number 4"/>
    <w:basedOn w:val="List4"/>
    <w:rsid w:val="00D0525B"/>
    <w:pPr>
      <w:numPr>
        <w:numId w:val="6"/>
      </w:numPr>
    </w:pPr>
  </w:style>
  <w:style w:type="paragraph" w:styleId="ListNumber5">
    <w:name w:val="List Number 5"/>
    <w:basedOn w:val="List5"/>
    <w:rsid w:val="00D0525B"/>
    <w:pPr>
      <w:numPr>
        <w:numId w:val="7"/>
      </w:numPr>
    </w:pPr>
  </w:style>
  <w:style w:type="paragraph" w:styleId="BlockText">
    <w:name w:val="Block Text"/>
    <w:basedOn w:val="Normal"/>
    <w:rsid w:val="00D0525B"/>
    <w:pPr>
      <w:spacing w:after="120"/>
      <w:ind w:left="1440" w:right="1440"/>
    </w:pPr>
  </w:style>
  <w:style w:type="character" w:customStyle="1" w:styleId="Subscript">
    <w:name w:val="Subscript"/>
    <w:basedOn w:val="DefaultParagraphFont"/>
    <w:rsid w:val="00D0525B"/>
    <w:rPr>
      <w:sz w:val="16"/>
      <w:vertAlign w:val="subscript"/>
    </w:rPr>
  </w:style>
  <w:style w:type="character" w:customStyle="1" w:styleId="Superscript">
    <w:name w:val="Superscript"/>
    <w:basedOn w:val="DefaultParagraphFont"/>
    <w:rsid w:val="00D0525B"/>
    <w:rPr>
      <w:sz w:val="16"/>
      <w:vertAlign w:val="superscript"/>
    </w:rPr>
  </w:style>
  <w:style w:type="character" w:customStyle="1" w:styleId="Symbols">
    <w:name w:val="Symbols"/>
    <w:basedOn w:val="DefaultParagraphFont"/>
    <w:rsid w:val="00D0525B"/>
    <w:rPr>
      <w:rFonts w:ascii="Symbol" w:hAnsi="Symbol"/>
    </w:rPr>
  </w:style>
  <w:style w:type="character" w:customStyle="1" w:styleId="MenuOptions">
    <w:name w:val="Menu Options"/>
    <w:basedOn w:val="DefaultParagraphFont"/>
    <w:rsid w:val="00D0525B"/>
    <w:rPr>
      <w:rFonts w:ascii="Arial Narrow" w:hAnsi="Arial Narrow"/>
      <w:smallCaps/>
    </w:rPr>
  </w:style>
  <w:style w:type="character" w:customStyle="1" w:styleId="Buttons">
    <w:name w:val="Buttons"/>
    <w:basedOn w:val="DefaultParagraphFont"/>
    <w:rsid w:val="00D0525B"/>
    <w:rPr>
      <w:b/>
    </w:rPr>
  </w:style>
  <w:style w:type="character" w:customStyle="1" w:styleId="Underlined">
    <w:name w:val="Underlined"/>
    <w:basedOn w:val="DefaultParagraphFont"/>
    <w:rsid w:val="00D0525B"/>
    <w:rPr>
      <w:u w:val="single"/>
    </w:rPr>
  </w:style>
  <w:style w:type="paragraph" w:customStyle="1" w:styleId="TableBodyTextRight">
    <w:name w:val="Table Body Text Right"/>
    <w:basedOn w:val="TableBodyText"/>
    <w:rsid w:val="00D0525B"/>
    <w:pPr>
      <w:widowControl w:val="0"/>
      <w:autoSpaceDE w:val="0"/>
      <w:autoSpaceDN w:val="0"/>
      <w:adjustRightInd w:val="0"/>
      <w:jc w:val="right"/>
    </w:pPr>
    <w:rPr>
      <w:rFonts w:cs="Arial"/>
      <w:szCs w:val="18"/>
    </w:rPr>
  </w:style>
  <w:style w:type="paragraph" w:customStyle="1" w:styleId="CopyrightText">
    <w:name w:val="Copyright Text"/>
    <w:basedOn w:val="BodyText"/>
    <w:rsid w:val="00D0525B"/>
    <w:rPr>
      <w:sz w:val="18"/>
    </w:rPr>
  </w:style>
  <w:style w:type="paragraph" w:customStyle="1" w:styleId="BodySmallRight">
    <w:name w:val="Body Small Right"/>
    <w:basedOn w:val="BodyTextRight"/>
    <w:rsid w:val="00D0525B"/>
    <w:rPr>
      <w:sz w:val="18"/>
      <w:szCs w:val="18"/>
    </w:rPr>
  </w:style>
  <w:style w:type="paragraph" w:customStyle="1" w:styleId="MarginEdition">
    <w:name w:val="Margin Edition"/>
    <w:basedOn w:val="MarginNote"/>
    <w:rsid w:val="00D0525B"/>
    <w:pPr>
      <w:spacing w:before="0" w:after="0"/>
    </w:pPr>
    <w:rPr>
      <w:rFonts w:ascii="Times New Roman" w:hAnsi="Times New Roman"/>
      <w:color w:val="999999"/>
    </w:rPr>
  </w:style>
  <w:style w:type="paragraph" w:customStyle="1" w:styleId="Spacer">
    <w:name w:val="Spacer"/>
    <w:basedOn w:val="Normal"/>
    <w:rsid w:val="00D0525B"/>
    <w:rPr>
      <w:sz w:val="2"/>
      <w:szCs w:val="2"/>
    </w:rPr>
  </w:style>
  <w:style w:type="character" w:customStyle="1" w:styleId="Small">
    <w:name w:val="Small"/>
    <w:basedOn w:val="DefaultParagraphFont"/>
    <w:rsid w:val="00D0525B"/>
    <w:rPr>
      <w:sz w:val="16"/>
    </w:rPr>
  </w:style>
  <w:style w:type="paragraph" w:customStyle="1" w:styleId="WideTable">
    <w:name w:val="Wide Table"/>
    <w:basedOn w:val="Normal"/>
    <w:rsid w:val="00D0525B"/>
    <w:pPr>
      <w:ind w:left="-1418"/>
    </w:pPr>
    <w:rPr>
      <w:sz w:val="2"/>
      <w:szCs w:val="2"/>
    </w:rPr>
  </w:style>
  <w:style w:type="character" w:styleId="PageNumber">
    <w:name w:val="page number"/>
    <w:basedOn w:val="DefaultParagraphFont"/>
    <w:rsid w:val="00D0525B"/>
  </w:style>
  <w:style w:type="paragraph" w:styleId="Quote">
    <w:name w:val="Quote"/>
    <w:basedOn w:val="Heading1"/>
    <w:link w:val="QuoteChar"/>
    <w:qFormat/>
    <w:rsid w:val="00D0525B"/>
    <w:rPr>
      <w:b w:val="0"/>
      <w:sz w:val="72"/>
      <w:szCs w:val="72"/>
      <w:lang w:val="en-NZ"/>
    </w:rPr>
  </w:style>
  <w:style w:type="character" w:customStyle="1" w:styleId="QuoteChar">
    <w:name w:val="Quote Char"/>
    <w:basedOn w:val="DefaultParagraphFont"/>
    <w:link w:val="Quote"/>
    <w:rsid w:val="00D05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25B"/>
    <w:pPr>
      <w:pageBreakBefore/>
    </w:pPr>
  </w:style>
  <w:style w:type="paragraph" w:customStyle="1" w:styleId="Border">
    <w:name w:val="Border"/>
    <w:basedOn w:val="Normal"/>
    <w:qFormat/>
    <w:rsid w:val="00D05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25B"/>
    <w:rPr>
      <w:b/>
      <w:bCs/>
      <w:i/>
      <w:iCs/>
      <w:color w:val="auto"/>
    </w:rPr>
  </w:style>
  <w:style w:type="paragraph" w:styleId="IntenseQuote">
    <w:name w:val="Intense Quote"/>
    <w:basedOn w:val="Normal"/>
    <w:next w:val="Normal"/>
    <w:link w:val="IntenseQuoteChar"/>
    <w:uiPriority w:val="30"/>
    <w:qFormat/>
    <w:rsid w:val="00D05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25B"/>
    <w:rPr>
      <w:smallCaps/>
      <w:color w:val="auto"/>
      <w:u w:val="single"/>
    </w:rPr>
  </w:style>
  <w:style w:type="character" w:styleId="IntenseReference">
    <w:name w:val="Intense Reference"/>
    <w:basedOn w:val="DefaultParagraphFont"/>
    <w:uiPriority w:val="32"/>
    <w:qFormat/>
    <w:rsid w:val="00D0525B"/>
    <w:rPr>
      <w:b/>
      <w:bCs/>
      <w:smallCaps/>
      <w:color w:val="auto"/>
      <w:spacing w:val="5"/>
      <w:u w:val="single"/>
    </w:rPr>
  </w:style>
  <w:style w:type="paragraph" w:customStyle="1" w:styleId="2ColumnHeading">
    <w:name w:val="2Column Heading"/>
    <w:basedOn w:val="BodyText"/>
    <w:qFormat/>
    <w:rsid w:val="00D0525B"/>
    <w:pPr>
      <w:spacing w:after="60"/>
      <w:ind w:left="-2268"/>
    </w:pPr>
    <w:rPr>
      <w:b/>
    </w:rPr>
  </w:style>
  <w:style w:type="paragraph" w:customStyle="1" w:styleId="Heading1TOC">
    <w:name w:val="Heading1 TOC"/>
    <w:basedOn w:val="Normal"/>
    <w:qFormat/>
    <w:rsid w:val="00D0525B"/>
    <w:pPr>
      <w:spacing w:before="240" w:after="120"/>
    </w:pPr>
    <w:rPr>
      <w:rFonts w:ascii="Times New Roman" w:hAnsi="Times New Roman"/>
      <w:b/>
      <w:sz w:val="32"/>
    </w:rPr>
  </w:style>
  <w:style w:type="paragraph" w:customStyle="1" w:styleId="Heading2TOC">
    <w:name w:val="Heading2 TOC"/>
    <w:basedOn w:val="Normal"/>
    <w:qFormat/>
    <w:rsid w:val="00D0525B"/>
    <w:pPr>
      <w:spacing w:before="240" w:after="60"/>
    </w:pPr>
    <w:rPr>
      <w:rFonts w:ascii="Times New Roman" w:hAnsi="Times New Roman"/>
      <w:b/>
      <w:sz w:val="28"/>
    </w:rPr>
  </w:style>
  <w:style w:type="character" w:customStyle="1" w:styleId="Underline">
    <w:name w:val="Underline"/>
    <w:basedOn w:val="DefaultParagraphFont"/>
    <w:qFormat/>
    <w:rsid w:val="00D0525B"/>
    <w:rPr>
      <w:u w:val="single"/>
    </w:rPr>
  </w:style>
  <w:style w:type="paragraph" w:styleId="BalloonText">
    <w:name w:val="Balloon Text"/>
    <w:basedOn w:val="Normal"/>
    <w:link w:val="BalloonTextChar"/>
    <w:rsid w:val="00D0525B"/>
    <w:rPr>
      <w:rFonts w:ascii="Tahoma" w:hAnsi="Tahoma" w:cs="Tahoma"/>
      <w:sz w:val="16"/>
      <w:szCs w:val="16"/>
    </w:rPr>
  </w:style>
  <w:style w:type="character" w:customStyle="1" w:styleId="BalloonTextChar">
    <w:name w:val="Balloon Text Char"/>
    <w:basedOn w:val="DefaultParagraphFont"/>
    <w:link w:val="BalloonText"/>
    <w:rsid w:val="00D05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2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25B"/>
    <w:rPr>
      <w:b/>
      <w:color w:val="660033"/>
      <w:spacing w:val="0"/>
    </w:rPr>
  </w:style>
  <w:style w:type="paragraph" w:customStyle="1" w:styleId="Nameditemlist">
    <w:name w:val="Named item list"/>
    <w:basedOn w:val="BodyText"/>
    <w:qFormat/>
    <w:rsid w:val="00D052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6861</Characters>
  <Application>Microsoft Office Word</Application>
  <DocSecurity>0</DocSecurity>
  <Lines>243</Lines>
  <Paragraphs>152</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ICAICT505A Determine acceptable developers for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2012-05-29T04:16:00Z</dcterms:created>
  <dcterms:modified xsi:type="dcterms:W3CDTF">2012-05-29T04:16:00Z</dcterms:modified>
</cp:coreProperties>
</file>