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407" w:rsidP="003E4407">
      <w:pPr>
        <w:pStyle w:val="Title"/>
      </w:pPr>
      <w:bookmarkStart w:id="0" w:name="_GoBack"/>
      <w:bookmarkEnd w:id="0"/>
      <w:r>
        <w:fldChar w:fldCharType="begin"/>
      </w:r>
      <w:r>
        <w:instrText xml:space="preserve"> TITLE   \* MERGEFORMAT </w:instrText>
      </w:r>
      <w:r>
        <w:fldChar w:fldCharType="separate"/>
      </w:r>
      <w:r>
        <w:t>ICAICT418A Contribute to copyright, ethics and privacy in an IT environment</w:t>
      </w:r>
      <w:r>
        <w:fldChar w:fldCharType="end"/>
      </w:r>
    </w:p>
    <w:p w:rsidR="003E4407" w:rsidP="003E4407">
      <w:pPr>
        <w:pStyle w:val="Version"/>
        <w:sectPr w:rsidSect="003552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520C" w:rsidP="0035520C">
      <w:pPr>
        <w:pStyle w:val="SuperHeading"/>
      </w:pPr>
      <w:r w:rsidRPr="0035520C">
        <w:t>ICAICT418A Contribute to copyright, ethics and privacy in an IT environment</w:t>
      </w:r>
    </w:p>
    <w:p w:rsidR="00000000" w:rsidRPr="0035520C" w:rsidP="0035520C">
      <w:pPr>
        <w:pStyle w:val="Heading1"/>
      </w:pPr>
      <w:bookmarkStart w:id="1" w:name="O_372577"/>
      <w:bookmarkEnd w:id="1"/>
      <w:r w:rsidRPr="0035520C">
        <w:t>Modification History</w:t>
      </w:r>
    </w:p>
    <w:tbl>
      <w:tblPr>
        <w:tblW w:w="0" w:type="auto"/>
        <w:tblLayout w:type="fixed"/>
        <w:tblCellMar>
          <w:left w:w="62" w:type="dxa"/>
          <w:right w:w="62" w:type="dxa"/>
        </w:tblCellMar>
        <w:tblLook w:val="0000"/>
      </w:tblPr>
      <w:tblGrid>
        <w:gridCol w:w="3174"/>
        <w:gridCol w:w="5913"/>
      </w:tblGrid>
      <w:tr w:rsidTr="0035520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20C" w:rsidP="0035520C">
            <w:pPr>
              <w:pStyle w:val="BodyText"/>
            </w:pPr>
            <w:r w:rsidRPr="0035520C">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20C">
            <w:pPr>
              <w:pStyle w:val="BodyText"/>
              <w:rPr>
                <w:lang w:val="en-NZ"/>
              </w:rPr>
            </w:pPr>
            <w:r w:rsidRPr="0035520C">
              <w:rPr>
                <w:rStyle w:val="SpecialBold"/>
              </w:rPr>
              <w:t>Comments</w:t>
            </w:r>
          </w:p>
        </w:tc>
      </w:tr>
      <w:tr w:rsidTr="0035520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20C">
            <w:pPr>
              <w:pStyle w:val="BodyText"/>
              <w:rPr>
                <w:lang w:val="en-NZ"/>
              </w:rPr>
            </w:pPr>
            <w:r w:rsidRPr="0035520C">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20C" w:rsidP="0035520C">
            <w:pPr>
              <w:pStyle w:val="BodyText"/>
            </w:pPr>
            <w:r w:rsidRPr="0035520C">
              <w:t xml:space="preserve">This Unit first released </w:t>
            </w:r>
            <w:r w:rsidRPr="0035520C">
              <w:t xml:space="preserve">with </w:t>
            </w:r>
            <w:r w:rsidRPr="0035520C">
              <w:rPr>
                <w:rStyle w:val="Emphasis"/>
              </w:rPr>
              <w:t>ICA11 Information and Communications Technology Training Package version 1.0</w:t>
            </w:r>
          </w:p>
        </w:tc>
      </w:tr>
    </w:tbl>
    <w:p w:rsidR="00000000" w:rsidRPr="0035520C" w:rsidP="0035520C">
      <w:pPr>
        <w:pStyle w:val="BodyText"/>
      </w:pPr>
    </w:p>
    <w:p w:rsidR="00000000" w:rsidRPr="0035520C" w:rsidP="0035520C">
      <w:pPr>
        <w:pStyle w:val="AllowPageBreak"/>
      </w:pPr>
    </w:p>
    <w:p w:rsidR="00000000" w:rsidRPr="0035520C" w:rsidP="0035520C">
      <w:pPr>
        <w:pStyle w:val="Heading1"/>
      </w:pPr>
      <w:bookmarkStart w:id="2" w:name="O_372578"/>
      <w:bookmarkEnd w:id="2"/>
      <w:r w:rsidRPr="0035520C">
        <w:t>Unit Descriptor</w:t>
      </w:r>
    </w:p>
    <w:p w:rsidR="00000000" w:rsidRPr="0035520C" w:rsidP="0035520C">
      <w:pPr>
        <w:pStyle w:val="BodyText"/>
      </w:pPr>
      <w:r w:rsidRPr="0035520C">
        <w:t>This unit describes the performance outcomes, skills an</w:t>
      </w:r>
      <w:r w:rsidRPr="0035520C">
        <w:t>d knowledge required to maintain professional and ethical conduct as well as to ensure that personal information of stakeholders is handled in a confidential and professional manner when dealing with stakeholders in an information technology (IT) environme</w:t>
      </w:r>
      <w:r w:rsidRPr="0035520C">
        <w:t>nt.</w:t>
      </w:r>
    </w:p>
    <w:p w:rsidR="00000000" w:rsidRPr="0035520C" w:rsidP="0035520C">
      <w:pPr>
        <w:pStyle w:val="AllowPageBreak"/>
      </w:pPr>
    </w:p>
    <w:p w:rsidR="00000000" w:rsidRPr="0035520C" w:rsidP="0035520C">
      <w:pPr>
        <w:pStyle w:val="Heading1"/>
      </w:pPr>
      <w:bookmarkStart w:id="3" w:name="O_372579"/>
      <w:bookmarkEnd w:id="3"/>
      <w:r w:rsidRPr="0035520C">
        <w:t>Application of the Unit</w:t>
      </w:r>
    </w:p>
    <w:p w:rsidR="00000000" w:rsidRPr="0035520C" w:rsidP="0035520C">
      <w:pPr>
        <w:pStyle w:val="BodyText"/>
      </w:pPr>
      <w:r w:rsidRPr="0035520C">
        <w:t>This unit applies to IT personnel who are required to gather information to determine the organisation’s code of ethics, and protect and maintain privacy policies and system security.</w:t>
      </w:r>
    </w:p>
    <w:p w:rsidR="00000000" w:rsidRPr="0035520C" w:rsidP="0035520C">
      <w:pPr>
        <w:pStyle w:val="AllowPageBreak"/>
      </w:pPr>
    </w:p>
    <w:p w:rsidR="00000000" w:rsidRPr="0035520C" w:rsidP="0035520C">
      <w:pPr>
        <w:pStyle w:val="Heading1"/>
      </w:pPr>
      <w:bookmarkStart w:id="4" w:name="O_372580"/>
      <w:bookmarkEnd w:id="4"/>
      <w:r w:rsidRPr="0035520C">
        <w:t>Licensing/</w:t>
      </w:r>
      <w:r w:rsidRPr="0035520C">
        <w:t>Regulatory Information</w:t>
      </w:r>
    </w:p>
    <w:p w:rsidR="00000000" w:rsidRPr="0035520C" w:rsidP="0035520C">
      <w:pPr>
        <w:pStyle w:val="BodyText"/>
      </w:pPr>
      <w:r w:rsidRPr="0035520C">
        <w:t>No licensing, legislative, regulatory or certification requirements apply to this unit at the time of endorsement but users should confirm requirements with the relevant federal, state or territory authority.</w:t>
      </w:r>
    </w:p>
    <w:p w:rsidR="00000000" w:rsidRPr="0035520C" w:rsidP="0035520C">
      <w:pPr>
        <w:pStyle w:val="AllowPageBreak"/>
      </w:pPr>
    </w:p>
    <w:p w:rsidR="00000000" w:rsidRPr="0035520C" w:rsidP="0035520C">
      <w:pPr>
        <w:pStyle w:val="Heading1"/>
      </w:pPr>
      <w:bookmarkStart w:id="5" w:name="O_372581"/>
      <w:bookmarkEnd w:id="5"/>
      <w:r w:rsidRPr="0035520C">
        <w:t>Pre-Req</w:t>
      </w:r>
      <w:r w:rsidRPr="0035520C">
        <w:t>uisites</w:t>
      </w:r>
    </w:p>
    <w:p w:rsidR="00000000" w:rsidRPr="0035520C" w:rsidP="0035520C">
      <w:pPr>
        <w:pStyle w:val="BodyText"/>
      </w:pPr>
      <w:r w:rsidRPr="0035520C">
        <w:t>Not applicable.</w:t>
      </w:r>
    </w:p>
    <w:p w:rsidR="00000000" w:rsidRPr="0035520C" w:rsidP="0035520C">
      <w:pPr>
        <w:pStyle w:val="AllowPageBreak"/>
      </w:pPr>
    </w:p>
    <w:p w:rsidR="00000000" w:rsidRPr="0035520C" w:rsidP="0035520C">
      <w:pPr>
        <w:pStyle w:val="Heading1"/>
      </w:pPr>
      <w:bookmarkStart w:id="6" w:name="O_372582"/>
      <w:bookmarkEnd w:id="6"/>
      <w:r w:rsidRPr="0035520C">
        <w:t>Employability Skills Information</w:t>
      </w:r>
    </w:p>
    <w:p w:rsidR="00000000" w:rsidRPr="0035520C" w:rsidP="0035520C">
      <w:pPr>
        <w:pStyle w:val="BodyText"/>
      </w:pPr>
      <w:r w:rsidRPr="0035520C">
        <w:t>This unit contains employability skills.</w:t>
      </w:r>
    </w:p>
    <w:p w:rsidR="00000000" w:rsidRPr="0035520C" w:rsidP="0035520C">
      <w:pPr>
        <w:pStyle w:val="AllowPageBreak"/>
      </w:pPr>
    </w:p>
    <w:p w:rsidR="00000000" w:rsidRPr="0035520C" w:rsidP="0035520C">
      <w:pPr>
        <w:pStyle w:val="Heading1"/>
      </w:pPr>
      <w:bookmarkStart w:id="7" w:name="O_372583"/>
      <w:bookmarkEnd w:id="7"/>
      <w:r w:rsidRPr="0035520C">
        <w:t>Elements and Performance Criteria Pre-Content</w:t>
      </w:r>
    </w:p>
    <w:tbl>
      <w:tblPr>
        <w:tblW w:w="0" w:type="auto"/>
        <w:tblLayout w:type="fixed"/>
        <w:tblCellMar>
          <w:left w:w="62" w:type="dxa"/>
          <w:right w:w="62" w:type="dxa"/>
        </w:tblCellMar>
        <w:tblLook w:val="0000"/>
      </w:tblPr>
      <w:tblGrid>
        <w:gridCol w:w="2532"/>
        <w:gridCol w:w="6528"/>
      </w:tblGrid>
      <w:tr w:rsidTr="0035520C">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5520C" w:rsidP="0035520C">
            <w:pPr>
              <w:pStyle w:val="BodyText"/>
            </w:pPr>
            <w:r w:rsidRPr="0035520C">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5520C">
            <w:pPr>
              <w:pStyle w:val="BodyText"/>
              <w:rPr>
                <w:lang w:val="en-NZ"/>
              </w:rPr>
            </w:pPr>
            <w:r w:rsidRPr="0035520C">
              <w:rPr>
                <w:rStyle w:val="SpecialBold"/>
              </w:rPr>
              <w:t>Performance Criteria</w:t>
            </w:r>
          </w:p>
        </w:tc>
      </w:tr>
      <w:tr w:rsidTr="0035520C">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5520C" w:rsidP="0035520C">
            <w:pPr>
              <w:pStyle w:val="BodyText"/>
            </w:pPr>
            <w:r w:rsidRPr="0035520C">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5520C" w:rsidP="0035520C">
            <w:pPr>
              <w:pStyle w:val="BodyText"/>
            </w:pPr>
            <w:r w:rsidRPr="0035520C">
              <w:rPr>
                <w:rStyle w:val="Emphasis"/>
              </w:rPr>
              <w:t>Performance criteria describe the performance needed to demonstrate achievement of the element. Where bold italicised text is used, further information is detailed in the required skills and</w:t>
            </w:r>
            <w:r w:rsidRPr="0035520C">
              <w:rPr>
                <w:rStyle w:val="Emphasis"/>
              </w:rPr>
              <w:t xml:space="preserve"> knowledge section and the range statement. Assessment of performance is to be consistent with the evidence guide.</w:t>
            </w:r>
          </w:p>
        </w:tc>
      </w:tr>
    </w:tbl>
    <w:p w:rsidR="00000000" w:rsidRPr="0035520C" w:rsidP="0035520C">
      <w:pPr>
        <w:pStyle w:val="BodyText"/>
      </w:pPr>
    </w:p>
    <w:p w:rsidR="00000000" w:rsidRPr="0035520C" w:rsidP="0035520C">
      <w:pPr>
        <w:pStyle w:val="AllowPageBreak"/>
      </w:pPr>
    </w:p>
    <w:p w:rsidR="00000000" w:rsidRPr="0035520C" w:rsidP="0035520C">
      <w:pPr>
        <w:pStyle w:val="Heading1"/>
      </w:pPr>
      <w:bookmarkStart w:id="8" w:name="O_372584"/>
      <w:bookmarkEnd w:id="8"/>
      <w:r w:rsidRPr="0035520C">
        <w:t>Elements and Performance Criteria</w:t>
      </w:r>
    </w:p>
    <w:tbl>
      <w:tblPr>
        <w:tblW w:w="0" w:type="auto"/>
        <w:tblLayout w:type="fixed"/>
        <w:tblCellMar>
          <w:left w:w="62" w:type="dxa"/>
          <w:right w:w="62" w:type="dxa"/>
        </w:tblCellMar>
        <w:tblLook w:val="0000"/>
      </w:tblPr>
      <w:tblGrid>
        <w:gridCol w:w="2553"/>
        <w:gridCol w:w="6507"/>
      </w:tblGrid>
      <w:tr w:rsidTr="0035520C">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20C">
            <w:pPr>
              <w:pStyle w:val="BodyText"/>
              <w:rPr>
                <w:lang w:val="en-NZ"/>
              </w:rPr>
            </w:pPr>
            <w:r w:rsidRPr="0035520C">
              <w:t>1. Protect intellectual property</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20C" w:rsidP="0035520C">
            <w:pPr>
              <w:pStyle w:val="BodyText"/>
            </w:pPr>
            <w:r w:rsidRPr="0035520C">
              <w:t xml:space="preserve">1.1 Identify current </w:t>
            </w:r>
            <w:r w:rsidRPr="0035520C">
              <w:rPr>
                <w:rStyle w:val="BoldandItalics"/>
              </w:rPr>
              <w:t>legislation and standards</w:t>
            </w:r>
            <w:r w:rsidRPr="0035520C">
              <w:t xml:space="preserve"> relating</w:t>
            </w:r>
            <w:r w:rsidRPr="0035520C">
              <w:t xml:space="preserve"> to intellectual property and copyright</w:t>
            </w:r>
          </w:p>
          <w:p w:rsidR="00000000" w:rsidRPr="0035520C" w:rsidP="0035520C">
            <w:pPr>
              <w:pStyle w:val="BodyText"/>
            </w:pPr>
            <w:r w:rsidRPr="0035520C">
              <w:t>1.2 Investigate current organisational copyright policy</w:t>
            </w:r>
          </w:p>
          <w:p w:rsidR="00000000" w:rsidP="0035520C">
            <w:pPr>
              <w:pStyle w:val="BodyText"/>
              <w:rPr>
                <w:lang w:val="en-NZ"/>
              </w:rPr>
            </w:pPr>
            <w:r w:rsidRPr="0035520C">
              <w:t>1.3 Adhere to organisational policy and current legislation in work practices</w:t>
            </w:r>
          </w:p>
        </w:tc>
      </w:tr>
      <w:tr w:rsidTr="0035520C">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20C">
            <w:pPr>
              <w:pStyle w:val="BodyText"/>
              <w:rPr>
                <w:lang w:val="en-NZ"/>
              </w:rPr>
            </w:pPr>
            <w:r w:rsidRPr="0035520C">
              <w:t>2. Contribute to copyright policy</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20C" w:rsidP="0035520C">
            <w:pPr>
              <w:pStyle w:val="BodyText"/>
            </w:pPr>
            <w:r w:rsidRPr="0035520C">
              <w:t xml:space="preserve">2.1 Contribute </w:t>
            </w:r>
            <w:r w:rsidRPr="0035520C">
              <w:t>to the creation or updating of the organisation’s copyright policy and procedures to align with legislation and industry standards</w:t>
            </w:r>
          </w:p>
          <w:p w:rsidR="00000000" w:rsidP="0035520C">
            <w:pPr>
              <w:pStyle w:val="BodyText"/>
              <w:rPr>
                <w:lang w:val="en-NZ"/>
              </w:rPr>
            </w:pPr>
            <w:r w:rsidRPr="0035520C">
              <w:t>2.2 Distribute new or revised policy and procedures to stakeholders</w:t>
            </w:r>
          </w:p>
        </w:tc>
      </w:tr>
      <w:tr w:rsidTr="0035520C">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20C">
            <w:pPr>
              <w:pStyle w:val="BodyText"/>
              <w:rPr>
                <w:lang w:val="en-NZ"/>
              </w:rPr>
            </w:pPr>
            <w:r w:rsidRPr="0035520C">
              <w:t xml:space="preserve">3. Protect rights of stakeholders </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20C" w:rsidP="0035520C">
            <w:pPr>
              <w:pStyle w:val="BodyText"/>
            </w:pPr>
            <w:r w:rsidRPr="0035520C">
              <w:t>3.1 Identify and docu</w:t>
            </w:r>
            <w:r w:rsidRPr="0035520C">
              <w:t>ment the relevance of legislation and standards to organisational outcomes</w:t>
            </w:r>
          </w:p>
          <w:p w:rsidR="00000000" w:rsidRPr="0035520C" w:rsidP="0035520C">
            <w:pPr>
              <w:pStyle w:val="BodyText"/>
            </w:pPr>
            <w:r w:rsidRPr="0035520C">
              <w:t xml:space="preserve">3.2 Investigate and review organisational </w:t>
            </w:r>
            <w:r w:rsidRPr="0035520C">
              <w:rPr>
                <w:rStyle w:val="BoldandItalics"/>
              </w:rPr>
              <w:t>privacy policy</w:t>
            </w:r>
            <w:r w:rsidRPr="0035520C">
              <w:t xml:space="preserve"> and procedures</w:t>
            </w:r>
          </w:p>
          <w:p w:rsidR="00000000" w:rsidRPr="0035520C" w:rsidP="0035520C">
            <w:pPr>
              <w:pStyle w:val="BodyText"/>
            </w:pPr>
            <w:r w:rsidRPr="0035520C">
              <w:t>3.3 Investigate and review organisational code of ethics</w:t>
            </w:r>
          </w:p>
          <w:p w:rsidR="00000000" w:rsidRPr="0035520C" w:rsidP="0035520C">
            <w:pPr>
              <w:pStyle w:val="BodyText"/>
            </w:pPr>
            <w:r w:rsidRPr="0035520C">
              <w:t>3.4 Determine the integrity, confidentiality, securi</w:t>
            </w:r>
            <w:r w:rsidRPr="0035520C">
              <w:t>ty and availability of information as required by organisational policy</w:t>
            </w:r>
          </w:p>
          <w:p w:rsidR="00000000" w:rsidP="0035520C">
            <w:pPr>
              <w:pStyle w:val="BodyText"/>
              <w:rPr>
                <w:lang w:val="en-NZ"/>
              </w:rPr>
            </w:pPr>
            <w:r w:rsidRPr="0035520C">
              <w:t xml:space="preserve">3.5 Maintain confidentiality and proprietary rights of </w:t>
            </w:r>
            <w:r w:rsidRPr="0035520C">
              <w:rPr>
                <w:rStyle w:val="BoldandItalics"/>
              </w:rPr>
              <w:t>stakeholder</w:t>
            </w:r>
            <w:r w:rsidRPr="0035520C">
              <w:t xml:space="preserve"> interests</w:t>
            </w:r>
          </w:p>
        </w:tc>
      </w:tr>
      <w:tr w:rsidTr="0035520C">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20C">
            <w:pPr>
              <w:pStyle w:val="BodyText"/>
              <w:rPr>
                <w:lang w:val="en-NZ"/>
              </w:rPr>
            </w:pPr>
            <w:r w:rsidRPr="0035520C">
              <w:t xml:space="preserve">4. Contribute to privacy policy </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20C" w:rsidP="0035520C">
            <w:pPr>
              <w:pStyle w:val="BodyText"/>
            </w:pPr>
            <w:r w:rsidRPr="0035520C">
              <w:t xml:space="preserve">4.1 Contribute to the creation or updating of the organisational privacy </w:t>
            </w:r>
            <w:r w:rsidRPr="0035520C">
              <w:t>policy and procedures to align with privacy legislation</w:t>
            </w:r>
          </w:p>
          <w:p w:rsidR="00000000" w:rsidRPr="0035520C" w:rsidP="0035520C">
            <w:pPr>
              <w:pStyle w:val="BodyText"/>
            </w:pPr>
            <w:r w:rsidRPr="0035520C">
              <w:t>4.2 Distribute new or revised policy and procedures to stakeholders</w:t>
            </w:r>
          </w:p>
          <w:p w:rsidR="00000000" w:rsidRPr="0035520C" w:rsidP="0035520C">
            <w:pPr>
              <w:pStyle w:val="BodyText"/>
            </w:pPr>
            <w:r w:rsidRPr="0035520C">
              <w:t>4.3 Implement new work procedures and collect feedback from stakeholders</w:t>
            </w:r>
          </w:p>
          <w:p w:rsidR="00000000" w:rsidP="0035520C">
            <w:pPr>
              <w:pStyle w:val="BodyText"/>
              <w:rPr>
                <w:lang w:val="en-NZ"/>
              </w:rPr>
            </w:pPr>
            <w:r w:rsidRPr="0035520C">
              <w:t>4.4 Ensure the integrity, confidentiality, security and ava</w:t>
            </w:r>
            <w:r w:rsidRPr="0035520C">
              <w:t>ilability of information as required by organisational policy</w:t>
            </w:r>
          </w:p>
        </w:tc>
      </w:tr>
      <w:tr w:rsidTr="0035520C">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20C">
            <w:pPr>
              <w:pStyle w:val="BodyText"/>
              <w:rPr>
                <w:lang w:val="en-NZ"/>
              </w:rPr>
            </w:pPr>
            <w:r w:rsidRPr="0035520C">
              <w:t>5. Maintain privacy policy</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20C" w:rsidP="0035520C">
            <w:pPr>
              <w:pStyle w:val="BodyText"/>
            </w:pPr>
            <w:r w:rsidRPr="0035520C">
              <w:t>5.1 Review work practices to ensure application of privacy policy and procedures</w:t>
            </w:r>
          </w:p>
          <w:p w:rsidR="00000000" w:rsidRPr="0035520C" w:rsidP="0035520C">
            <w:pPr>
              <w:pStyle w:val="BodyText"/>
            </w:pPr>
            <w:r w:rsidRPr="0035520C">
              <w:t>5.2 Maintain the integrity, confidentiality, and availability of information as requi</w:t>
            </w:r>
            <w:r w:rsidRPr="0035520C">
              <w:t>red by organisational privacy policy</w:t>
            </w:r>
          </w:p>
          <w:p w:rsidR="00000000" w:rsidP="0035520C">
            <w:pPr>
              <w:pStyle w:val="BodyText"/>
              <w:rPr>
                <w:lang w:val="en-NZ"/>
              </w:rPr>
            </w:pPr>
            <w:r w:rsidRPr="0035520C">
              <w:t>5.3 Review work practices to ensure system security according to organisational privacy policy</w:t>
            </w:r>
          </w:p>
        </w:tc>
      </w:tr>
      <w:tr w:rsidTr="0035520C">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20C">
            <w:pPr>
              <w:pStyle w:val="BodyText"/>
              <w:rPr>
                <w:lang w:val="en-NZ"/>
              </w:rPr>
            </w:pPr>
            <w:r w:rsidRPr="0035520C">
              <w:t>6. Contribute to creation of ethics code</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20C" w:rsidP="0035520C">
            <w:pPr>
              <w:pStyle w:val="BodyText"/>
            </w:pPr>
            <w:r w:rsidRPr="0035520C">
              <w:t>6.1 Assist in developing or updating a code of ethics to align with legislation and standards for the organisation</w:t>
            </w:r>
          </w:p>
          <w:p w:rsidR="00000000" w:rsidRPr="0035520C" w:rsidP="0035520C">
            <w:pPr>
              <w:pStyle w:val="BodyText"/>
            </w:pPr>
            <w:r w:rsidRPr="0035520C">
              <w:t>6.2 Distribute the new ethics code to stakeholders and collect feedback</w:t>
            </w:r>
          </w:p>
          <w:p w:rsidR="00000000" w:rsidRPr="0035520C" w:rsidP="0035520C">
            <w:pPr>
              <w:pStyle w:val="BodyText"/>
            </w:pPr>
            <w:r w:rsidRPr="0035520C">
              <w:t>6.3 Implement new ethical work procedures and collect feedback</w:t>
            </w:r>
          </w:p>
          <w:p w:rsidR="00000000" w:rsidP="0035520C">
            <w:pPr>
              <w:pStyle w:val="BodyText"/>
              <w:rPr>
                <w:lang w:val="en-NZ"/>
              </w:rPr>
            </w:pPr>
            <w:r w:rsidRPr="0035520C">
              <w:t>6.4 Re</w:t>
            </w:r>
            <w:r w:rsidRPr="0035520C">
              <w:t>view ethical work practices and feedback to ensure application of the code</w:t>
            </w:r>
          </w:p>
        </w:tc>
      </w:tr>
      <w:tr w:rsidTr="0035520C">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20C">
            <w:pPr>
              <w:pStyle w:val="BodyText"/>
              <w:rPr>
                <w:lang w:val="en-NZ"/>
              </w:rPr>
            </w:pPr>
            <w:r w:rsidRPr="0035520C">
              <w:t>7. Maintain ethics code</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20C" w:rsidP="0035520C">
            <w:pPr>
              <w:pStyle w:val="BodyText"/>
            </w:pPr>
            <w:r w:rsidRPr="0035520C">
              <w:t>7.1 Perform regular checks to ensure stakeholders understand and are continuing to apply the code of ethics in the workplace</w:t>
            </w:r>
          </w:p>
          <w:p w:rsidR="00000000" w:rsidRPr="0035520C" w:rsidP="0035520C">
            <w:pPr>
              <w:pStyle w:val="BodyText"/>
            </w:pPr>
            <w:r w:rsidRPr="0035520C">
              <w:t>7.2 Establish a review and grie</w:t>
            </w:r>
            <w:r w:rsidRPr="0035520C">
              <w:t>vance procedure to enable confidential reporting of any ethical issues</w:t>
            </w:r>
          </w:p>
          <w:p w:rsidR="00000000" w:rsidRPr="0035520C" w:rsidP="0035520C">
            <w:pPr>
              <w:pStyle w:val="BodyText"/>
            </w:pPr>
            <w:r w:rsidRPr="0035520C">
              <w:t>7.3 Interview and regularly follow up with stakeholders to ensure they are receiving consistent and appropriate service in dealing with the code of ethics</w:t>
            </w:r>
          </w:p>
        </w:tc>
      </w:tr>
    </w:tbl>
    <w:p w:rsidR="00000000" w:rsidRPr="0035520C" w:rsidP="0035520C">
      <w:pPr>
        <w:pStyle w:val="BodyText"/>
      </w:pPr>
    </w:p>
    <w:p w:rsidR="00000000" w:rsidRPr="0035520C" w:rsidP="0035520C">
      <w:pPr>
        <w:pStyle w:val="AllowPageBreak"/>
      </w:pPr>
    </w:p>
    <w:p w:rsidR="00000000" w:rsidRPr="0035520C" w:rsidP="0035520C">
      <w:pPr>
        <w:pStyle w:val="Heading1"/>
      </w:pPr>
      <w:bookmarkStart w:id="9" w:name="O_372585"/>
      <w:bookmarkEnd w:id="9"/>
      <w:r w:rsidRPr="0035520C">
        <w:t>Required Sk</w:t>
      </w:r>
      <w:r w:rsidRPr="0035520C">
        <w:t>ills and Knowledge</w:t>
      </w:r>
    </w:p>
    <w:p w:rsidR="00000000" w:rsidRPr="0035520C" w:rsidP="0035520C">
      <w:pPr>
        <w:pStyle w:val="BodyText"/>
      </w:pPr>
      <w:r w:rsidRPr="0035520C">
        <w:rPr>
          <w:rStyle w:val="Emphasis"/>
        </w:rPr>
        <w:t>This section describes the skills and knowledge required for this unit.</w:t>
      </w:r>
    </w:p>
    <w:p w:rsidR="00000000" w:rsidRPr="0035520C" w:rsidP="0035520C">
      <w:pPr>
        <w:pStyle w:val="BodyText"/>
      </w:pPr>
    </w:p>
    <w:p w:rsidR="00000000" w:rsidRPr="0035520C" w:rsidP="0035520C">
      <w:pPr>
        <w:pStyle w:val="BodyText"/>
      </w:pPr>
      <w:r w:rsidRPr="0035520C">
        <w:rPr>
          <w:rStyle w:val="SpecialBold"/>
        </w:rPr>
        <w:t>Required skills</w:t>
      </w:r>
    </w:p>
    <w:p w:rsidR="00000000" w:rsidRPr="0035520C" w:rsidP="0035520C">
      <w:pPr>
        <w:pStyle w:val="BodyText"/>
      </w:pPr>
    </w:p>
    <w:p w:rsidR="00000000" w:rsidRPr="0035520C" w:rsidP="0035520C">
      <w:pPr>
        <w:pStyle w:val="ListBullet"/>
      </w:pPr>
      <w:r w:rsidRPr="0035520C">
        <w:t>communication skills to liaise with internal and external personnel on ethical and privacy, operational and business-related matters</w:t>
      </w:r>
    </w:p>
    <w:p w:rsidR="00000000" w:rsidRPr="0035520C" w:rsidP="0035520C">
      <w:pPr>
        <w:pStyle w:val="ListBullet"/>
      </w:pPr>
      <w:r w:rsidRPr="0035520C">
        <w:t>learning skills to update personal ethical and privacy knowledge through professional development</w:t>
      </w:r>
    </w:p>
    <w:p w:rsidR="00000000" w:rsidRPr="0035520C" w:rsidP="0035520C">
      <w:pPr>
        <w:pStyle w:val="ListBullet"/>
      </w:pPr>
      <w:r w:rsidRPr="0035520C">
        <w:t>literacy skills to apply standards and legislation to policy and procedure development and monitoring</w:t>
      </w:r>
    </w:p>
    <w:p w:rsidR="00000000" w:rsidRPr="0035520C" w:rsidP="0035520C">
      <w:pPr>
        <w:pStyle w:val="ListBullet"/>
      </w:pPr>
      <w:r w:rsidRPr="0035520C">
        <w:t>planning and organisational skills to plan, prioritise a</w:t>
      </w:r>
      <w:r w:rsidRPr="0035520C">
        <w:t>nd monitor own work</w:t>
      </w:r>
    </w:p>
    <w:p w:rsidR="00000000" w:rsidRPr="0035520C" w:rsidP="0035520C">
      <w:pPr>
        <w:pStyle w:val="ListBullet"/>
      </w:pPr>
      <w:r w:rsidRPr="0035520C">
        <w:t>research skills to gain and maintain current industry privacy and ethical information</w:t>
      </w:r>
    </w:p>
    <w:p w:rsidR="00000000" w:rsidRPr="0035520C" w:rsidP="0035520C">
      <w:pPr>
        <w:pStyle w:val="ListBullet"/>
      </w:pPr>
      <w:r w:rsidRPr="0035520C">
        <w:t>technical skills to perform application and system security and storage management.</w:t>
      </w:r>
    </w:p>
    <w:p w:rsidR="00000000" w:rsidRPr="0035520C" w:rsidP="0035520C">
      <w:pPr>
        <w:pStyle w:val="BodyText"/>
      </w:pPr>
    </w:p>
    <w:p w:rsidR="00000000" w:rsidRPr="0035520C" w:rsidP="0035520C">
      <w:pPr>
        <w:pStyle w:val="BodyText"/>
      </w:pPr>
      <w:r w:rsidRPr="0035520C">
        <w:rPr>
          <w:rStyle w:val="SpecialBold"/>
        </w:rPr>
        <w:t>Required knowledge</w:t>
      </w:r>
    </w:p>
    <w:p w:rsidR="00000000" w:rsidRPr="0035520C" w:rsidP="0035520C">
      <w:pPr>
        <w:pStyle w:val="BodyText"/>
      </w:pPr>
    </w:p>
    <w:p w:rsidR="00000000" w:rsidRPr="0035520C" w:rsidP="0035520C">
      <w:pPr>
        <w:pStyle w:val="ListBullet"/>
      </w:pPr>
      <w:r w:rsidRPr="0035520C">
        <w:t>Australian Computer Society Code of Ethics</w:t>
      </w:r>
    </w:p>
    <w:p w:rsidR="00000000" w:rsidRPr="0035520C" w:rsidP="0035520C">
      <w:pPr>
        <w:pStyle w:val="ListBullet"/>
      </w:pPr>
      <w:r w:rsidRPr="0035520C">
        <w:t>f</w:t>
      </w:r>
      <w:r w:rsidRPr="0035520C">
        <w:t>ederal and state or territory legislation and policy relevant to an IT environment relating to:</w:t>
      </w:r>
    </w:p>
    <w:p w:rsidR="00000000" w:rsidRPr="0035520C" w:rsidP="0035520C">
      <w:pPr>
        <w:pStyle w:val="ListBullet2"/>
      </w:pPr>
      <w:r w:rsidRPr="0035520C">
        <w:t>access and equity</w:t>
      </w:r>
    </w:p>
    <w:p w:rsidR="00000000" w:rsidRPr="0035520C" w:rsidP="0035520C">
      <w:pPr>
        <w:pStyle w:val="ListBullet2"/>
      </w:pPr>
      <w:r w:rsidRPr="0035520C">
        <w:t>copyright and intellectual property</w:t>
      </w:r>
    </w:p>
    <w:p w:rsidR="00000000" w:rsidRPr="0035520C" w:rsidP="0035520C">
      <w:pPr>
        <w:pStyle w:val="ListBullet2"/>
      </w:pPr>
      <w:r w:rsidRPr="0035520C">
        <w:t>OHS</w:t>
      </w:r>
    </w:p>
    <w:p w:rsidR="00000000" w:rsidRPr="0035520C" w:rsidP="0035520C">
      <w:pPr>
        <w:pStyle w:val="ListBullet2"/>
      </w:pPr>
      <w:r w:rsidRPr="0035520C">
        <w:t>privacy</w:t>
      </w:r>
    </w:p>
    <w:p w:rsidR="00000000" w:rsidRPr="0035520C" w:rsidP="0035520C">
      <w:pPr>
        <w:pStyle w:val="ListBullet"/>
      </w:pPr>
      <w:r w:rsidRPr="0035520C">
        <w:t>organisational communication processes and procedures</w:t>
      </w:r>
    </w:p>
    <w:p w:rsidR="00000000" w:rsidRPr="0035520C" w:rsidP="0035520C">
      <w:pPr>
        <w:pStyle w:val="ListBullet"/>
      </w:pPr>
      <w:r w:rsidRPr="0035520C">
        <w:t>organisational requirements for customer service</w:t>
      </w:r>
    </w:p>
    <w:p w:rsidR="00000000" w:rsidRPr="0035520C" w:rsidP="0035520C">
      <w:pPr>
        <w:pStyle w:val="ListBullet"/>
      </w:pPr>
      <w:r w:rsidRPr="0035520C">
        <w:t>server operating systems</w:t>
      </w:r>
    </w:p>
    <w:p w:rsidR="00000000" w:rsidRPr="0035520C" w:rsidP="0035520C">
      <w:pPr>
        <w:pStyle w:val="ListBullet"/>
      </w:pPr>
      <w:r w:rsidRPr="0035520C">
        <w:t>system security procedures.</w:t>
      </w:r>
    </w:p>
    <w:p w:rsidR="00000000" w:rsidRPr="0035520C" w:rsidP="0035520C">
      <w:pPr>
        <w:pStyle w:val="AllowPageBreak"/>
      </w:pPr>
    </w:p>
    <w:p w:rsidR="00000000" w:rsidRPr="0035520C" w:rsidP="0035520C">
      <w:pPr>
        <w:pStyle w:val="Heading1"/>
      </w:pPr>
      <w:bookmarkStart w:id="10" w:name="O_372586"/>
      <w:bookmarkEnd w:id="10"/>
      <w:r w:rsidRPr="0035520C">
        <w:t>Evidence Guide</w:t>
      </w:r>
    </w:p>
    <w:p w:rsidR="00000000" w:rsidRPr="0035520C" w:rsidP="0035520C">
      <w:pPr>
        <w:pStyle w:val="BodyText"/>
      </w:pPr>
      <w:r w:rsidRPr="0035520C">
        <w:rPr>
          <w:rStyle w:val="Emphasis"/>
        </w:rPr>
        <w:t>The evidence guide provides advice on assessment and must be read in conjunction with the performance criteria, required s</w:t>
      </w:r>
      <w:r w:rsidRPr="0035520C">
        <w:rPr>
          <w:rStyle w:val="Emphasis"/>
        </w:rPr>
        <w:t>kills and knowledge, range statement and the Assessment Guidelines for the Training Package.</w:t>
      </w:r>
    </w:p>
    <w:p w:rsidR="00000000" w:rsidRPr="0035520C" w:rsidP="0035520C">
      <w:pPr>
        <w:pStyle w:val="BodyText"/>
      </w:pPr>
    </w:p>
    <w:tbl>
      <w:tblPr>
        <w:tblW w:w="0" w:type="auto"/>
        <w:tblLayout w:type="fixed"/>
        <w:tblCellMar>
          <w:left w:w="62" w:type="dxa"/>
          <w:right w:w="62" w:type="dxa"/>
        </w:tblCellMar>
        <w:tblLook w:val="0000"/>
      </w:tblPr>
      <w:tblGrid>
        <w:gridCol w:w="2540"/>
        <w:gridCol w:w="6520"/>
      </w:tblGrid>
      <w:tr w:rsidTr="0035520C">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20C">
            <w:pPr>
              <w:pStyle w:val="BodyText"/>
              <w:rPr>
                <w:lang w:val="en-NZ"/>
              </w:rPr>
            </w:pPr>
            <w:r w:rsidRPr="0035520C">
              <w:rPr>
                <w:rStyle w:val="SpecialBold"/>
              </w:rPr>
              <w:t>Overview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20C">
            <w:pPr>
              <w:pStyle w:val="BodyText"/>
              <w:rPr>
                <w:lang w:val="en-NZ"/>
              </w:rPr>
            </w:pPr>
          </w:p>
        </w:tc>
      </w:tr>
      <w:tr w:rsidTr="0035520C">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20C">
            <w:pPr>
              <w:pStyle w:val="BodyText"/>
              <w:rPr>
                <w:lang w:val="en-NZ"/>
              </w:rPr>
            </w:pPr>
            <w:r w:rsidRPr="0035520C">
              <w:rPr>
                <w:rStyle w:val="SpecialBold"/>
              </w:rPr>
              <w:t>Critical aspects for assessment and evidence required to demonstrate competency in this unit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20C" w:rsidP="0035520C">
            <w:pPr>
              <w:pStyle w:val="BodyText"/>
            </w:pPr>
            <w:r w:rsidRPr="0035520C">
              <w:t>Evidence of the ability to:</w:t>
            </w:r>
          </w:p>
          <w:p w:rsidR="00000000" w:rsidRPr="0035520C" w:rsidP="0035520C">
            <w:pPr>
              <w:pStyle w:val="ListBullet"/>
            </w:pPr>
            <w:r w:rsidRPr="0035520C">
              <w:t>analyse legislation and standards relating to professional conduct and privacy in the IT industry</w:t>
            </w:r>
          </w:p>
          <w:p w:rsidR="00000000" w:rsidRPr="0035520C" w:rsidP="0035520C">
            <w:pPr>
              <w:pStyle w:val="ListBullet"/>
            </w:pPr>
            <w:r w:rsidRPr="0035520C">
              <w:t xml:space="preserve">contribute to the development of a code of ethics and monitor the workplace to ensure code of ethics is being applied and is appropriate </w:t>
            </w:r>
          </w:p>
          <w:p w:rsidR="00000000" w:rsidP="0035520C">
            <w:pPr>
              <w:pStyle w:val="ListBullet"/>
              <w:rPr>
                <w:lang w:val="en-NZ"/>
              </w:rPr>
            </w:pPr>
            <w:r w:rsidRPr="0035520C">
              <w:t>contribute to the de</w:t>
            </w:r>
            <w:r w:rsidRPr="0035520C">
              <w:t xml:space="preserve">velopment of a privacy policy and monitor the workplace to ensure the policy is being applied and is appropriate. </w:t>
            </w:r>
          </w:p>
        </w:tc>
      </w:tr>
      <w:tr w:rsidTr="0035520C">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20C">
            <w:pPr>
              <w:pStyle w:val="BodyText"/>
              <w:rPr>
                <w:lang w:val="en-NZ"/>
              </w:rPr>
            </w:pPr>
            <w:r w:rsidRPr="0035520C">
              <w:rPr>
                <w:rStyle w:val="SpecialBold"/>
              </w:rPr>
              <w:t>Context of and specific resources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20C" w:rsidP="0035520C">
            <w:pPr>
              <w:pStyle w:val="BodyText"/>
            </w:pPr>
            <w:r w:rsidRPr="0035520C">
              <w:t>Assessment must ensure access to:</w:t>
            </w:r>
          </w:p>
          <w:p w:rsidR="00000000" w:rsidRPr="0035520C" w:rsidP="0035520C">
            <w:pPr>
              <w:pStyle w:val="ListBullet"/>
            </w:pPr>
            <w:r w:rsidRPr="0035520C">
              <w:t>relevant organisational policies, legislation and standa</w:t>
            </w:r>
            <w:r w:rsidRPr="0035520C">
              <w:t>rds documentation</w:t>
            </w:r>
          </w:p>
          <w:p w:rsidR="00000000" w:rsidRPr="0035520C" w:rsidP="0035520C">
            <w:pPr>
              <w:pStyle w:val="ListBullet"/>
            </w:pPr>
            <w:r w:rsidRPr="0035520C">
              <w:t>industry codes of practice</w:t>
            </w:r>
          </w:p>
          <w:p w:rsidR="00000000" w:rsidRPr="0035520C" w:rsidP="0035520C">
            <w:pPr>
              <w:pStyle w:val="ListBullet"/>
            </w:pPr>
            <w:r w:rsidRPr="0035520C">
              <w:t>appropriate learning and assessment support when required.</w:t>
            </w:r>
          </w:p>
          <w:p w:rsidR="00000000" w:rsidP="0035520C">
            <w:pPr>
              <w:pStyle w:val="BodyText"/>
              <w:rPr>
                <w:lang w:val="en-NZ"/>
              </w:rPr>
            </w:pPr>
            <w:r w:rsidRPr="0035520C">
              <w:t>Where applicable, physical resources should include equipment modified for people with special needs.</w:t>
            </w:r>
          </w:p>
        </w:tc>
      </w:tr>
      <w:tr w:rsidTr="0035520C">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20C">
            <w:pPr>
              <w:pStyle w:val="BodyText"/>
              <w:rPr>
                <w:lang w:val="en-NZ"/>
              </w:rPr>
            </w:pPr>
            <w:r w:rsidRPr="0035520C">
              <w:rPr>
                <w:rStyle w:val="SpecialBold"/>
              </w:rPr>
              <w:t>Method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20C" w:rsidP="0035520C">
            <w:pPr>
              <w:pStyle w:val="BodyText"/>
            </w:pPr>
            <w:r w:rsidRPr="0035520C">
              <w:t>A range of assessment methods should be used to assess practical skills and knowledge. The following examples are appropriate for this unit:</w:t>
            </w:r>
          </w:p>
          <w:p w:rsidR="00000000" w:rsidRPr="0035520C" w:rsidP="0035520C">
            <w:pPr>
              <w:pStyle w:val="ListBullet"/>
            </w:pPr>
            <w:r w:rsidRPr="0035520C">
              <w:t>direct observation of candidate monitoring continuity of computing services and information flow to ensure the pro</w:t>
            </w:r>
            <w:r w:rsidRPr="0035520C">
              <w:t>tection of stakeholder interests</w:t>
            </w:r>
          </w:p>
          <w:p w:rsidR="00000000" w:rsidRPr="0035520C" w:rsidP="0035520C">
            <w:pPr>
              <w:pStyle w:val="ListBullet"/>
            </w:pPr>
            <w:r w:rsidRPr="0035520C">
              <w:t>review of candidate’s documented code of ethics and privacy policy</w:t>
            </w:r>
          </w:p>
          <w:p w:rsidR="00000000" w:rsidRPr="0035520C" w:rsidP="0035520C">
            <w:pPr>
              <w:pStyle w:val="ListBullet"/>
            </w:pPr>
            <w:r w:rsidRPr="0035520C">
              <w:t>verbal or written questioning to assess candidate’s provision of some leadership and guidance to others in the implementation of ethical conduct in business</w:t>
            </w:r>
            <w:r w:rsidRPr="0035520C">
              <w:t xml:space="preserve"> relationships</w:t>
            </w:r>
          </w:p>
          <w:p w:rsidR="00000000" w:rsidP="0035520C">
            <w:pPr>
              <w:pStyle w:val="ListBullet"/>
              <w:rPr>
                <w:lang w:val="en-NZ"/>
              </w:rPr>
            </w:pPr>
            <w:r w:rsidRPr="0035520C">
              <w:t>verbal or written questioning to assess candidate’s ability to provide guidance to others in the operation and management of privacy policies in business relationships.</w:t>
            </w:r>
          </w:p>
        </w:tc>
      </w:tr>
      <w:tr w:rsidTr="0035520C">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20C">
            <w:pPr>
              <w:pStyle w:val="BodyText"/>
              <w:rPr>
                <w:lang w:val="en-NZ"/>
              </w:rPr>
            </w:pPr>
            <w:r w:rsidRPr="0035520C">
              <w:rPr>
                <w:rStyle w:val="SpecialBold"/>
              </w:rPr>
              <w:t>Guidance information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20C" w:rsidP="0035520C">
            <w:pPr>
              <w:pStyle w:val="BodyText"/>
            </w:pPr>
            <w:r w:rsidRPr="0035520C">
              <w:t>Holistic assessment with other unit</w:t>
            </w:r>
            <w:r w:rsidRPr="0035520C">
              <w:t>s relevant to the industry sector, workplace and job role is recommended, where appropriate.</w:t>
            </w:r>
          </w:p>
          <w:p w:rsidR="00000000" w:rsidRPr="0035520C" w:rsidP="0035520C">
            <w:pPr>
              <w:pStyle w:val="BodyText"/>
            </w:pPr>
            <w:r w:rsidRPr="0035520C">
              <w:t xml:space="preserve">Assessment processes and techniques must be culturally appropriate, and suitable to the communication skill level, language, literacy and numeracy capacity of the </w:t>
            </w:r>
            <w:r w:rsidRPr="0035520C">
              <w:t>candidate and the work being performed.</w:t>
            </w:r>
          </w:p>
          <w:p w:rsidR="00000000" w:rsidRPr="0035520C" w:rsidP="0035520C">
            <w:pPr>
              <w:pStyle w:val="BodyText"/>
            </w:pPr>
            <w:r w:rsidRPr="0035520C">
              <w:t>Indigenous people and other people from a non-English speaking background may need additional support.</w:t>
            </w:r>
          </w:p>
          <w:p w:rsidR="00000000" w:rsidRPr="0035520C" w:rsidP="0035520C">
            <w:pPr>
              <w:pStyle w:val="BodyText"/>
            </w:pPr>
            <w:r w:rsidRPr="0035520C">
              <w:t>In cases where practical assessment is used it should be combined with targeted questioning to assess required kn</w:t>
            </w:r>
            <w:r w:rsidRPr="0035520C">
              <w:t>owledge.</w:t>
            </w:r>
          </w:p>
        </w:tc>
      </w:tr>
    </w:tbl>
    <w:p w:rsidR="00000000" w:rsidRPr="0035520C" w:rsidP="0035520C">
      <w:pPr>
        <w:pStyle w:val="BodyText"/>
      </w:pPr>
    </w:p>
    <w:p w:rsidR="00000000" w:rsidRPr="0035520C" w:rsidP="0035520C">
      <w:pPr>
        <w:pStyle w:val="AllowPageBreak"/>
      </w:pPr>
    </w:p>
    <w:p w:rsidR="00000000" w:rsidRPr="0035520C" w:rsidP="0035520C">
      <w:pPr>
        <w:pStyle w:val="Heading1"/>
      </w:pPr>
      <w:bookmarkStart w:id="11" w:name="O_372587"/>
      <w:bookmarkEnd w:id="11"/>
      <w:r w:rsidRPr="0035520C">
        <w:t>Range Statement</w:t>
      </w:r>
    </w:p>
    <w:p w:rsidR="00000000" w:rsidRPr="0035520C" w:rsidP="0035520C">
      <w:pPr>
        <w:pStyle w:val="BodyText"/>
      </w:pPr>
      <w:r w:rsidRPr="0035520C">
        <w:rPr>
          <w:rStyle w:val="Emphasis"/>
        </w:rPr>
        <w:t xml:space="preserve">The range statement relates to the unit of competency as a whole. It allows for different work environments and situations that may affect </w:t>
      </w:r>
      <w:r w:rsidRPr="0035520C">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35520C">
        <w:rPr>
          <w:rStyle w:val="Emphasis"/>
        </w:rPr>
        <w:t>m, and local industry and regional contexts) may also be included.</w:t>
      </w:r>
    </w:p>
    <w:p w:rsidR="00000000" w:rsidRPr="0035520C" w:rsidP="0035520C">
      <w:pPr>
        <w:pStyle w:val="BodyText"/>
      </w:pPr>
    </w:p>
    <w:tbl>
      <w:tblPr>
        <w:tblW w:w="0" w:type="auto"/>
        <w:tblLayout w:type="fixed"/>
        <w:tblCellMar>
          <w:left w:w="62" w:type="dxa"/>
          <w:right w:w="62" w:type="dxa"/>
        </w:tblCellMar>
        <w:tblLook w:val="0000"/>
      </w:tblPr>
      <w:tblGrid>
        <w:gridCol w:w="2586"/>
        <w:gridCol w:w="6414"/>
      </w:tblGrid>
      <w:tr w:rsidTr="0035520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20C">
            <w:pPr>
              <w:pStyle w:val="BodyText"/>
              <w:rPr>
                <w:lang w:val="en-NZ"/>
              </w:rPr>
            </w:pPr>
            <w:r w:rsidRPr="0035520C">
              <w:rPr>
                <w:rStyle w:val="BoldandItalics"/>
              </w:rPr>
              <w:t>Legislation and standards</w:t>
            </w:r>
            <w:r w:rsidRPr="0035520C">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20C" w:rsidP="0035520C">
            <w:pPr>
              <w:pStyle w:val="ListBullet"/>
            </w:pPr>
            <w:r w:rsidRPr="0035520C">
              <w:t>access and equity</w:t>
            </w:r>
          </w:p>
          <w:p w:rsidR="00000000" w:rsidRPr="0035520C" w:rsidP="0035520C">
            <w:pPr>
              <w:pStyle w:val="ListBullet"/>
            </w:pPr>
            <w:r w:rsidRPr="0035520C">
              <w:t>confidentiality requirements</w:t>
            </w:r>
          </w:p>
          <w:p w:rsidR="00000000" w:rsidRPr="0035520C" w:rsidP="0035520C">
            <w:pPr>
              <w:pStyle w:val="ListBullet"/>
            </w:pPr>
            <w:r w:rsidRPr="0035520C">
              <w:t>copyright laws</w:t>
            </w:r>
          </w:p>
          <w:p w:rsidR="00000000" w:rsidRPr="0035520C" w:rsidP="0035520C">
            <w:pPr>
              <w:pStyle w:val="ListBullet"/>
            </w:pPr>
            <w:r w:rsidRPr="0035520C">
              <w:t>defamation laws</w:t>
            </w:r>
          </w:p>
          <w:p w:rsidR="00000000" w:rsidRPr="0035520C" w:rsidP="0035520C">
            <w:pPr>
              <w:pStyle w:val="ListBullet"/>
            </w:pPr>
            <w:r w:rsidRPr="0035520C">
              <w:t>industry codes of practice, such as Australian Computer Society Code o</w:t>
            </w:r>
            <w:r w:rsidRPr="0035520C">
              <w:t>f Ethics</w:t>
            </w:r>
          </w:p>
          <w:p w:rsidR="00000000" w:rsidRPr="0035520C" w:rsidP="0035520C">
            <w:pPr>
              <w:pStyle w:val="ListBullet"/>
            </w:pPr>
            <w:r w:rsidRPr="0035520C">
              <w:t>industry standards</w:t>
            </w:r>
          </w:p>
          <w:p w:rsidR="00000000" w:rsidRPr="0035520C" w:rsidP="0035520C">
            <w:pPr>
              <w:pStyle w:val="ListBullet"/>
            </w:pPr>
            <w:r w:rsidRPr="0035520C">
              <w:t>intellectual property</w:t>
            </w:r>
          </w:p>
          <w:p w:rsidR="00000000" w:rsidRPr="0035520C" w:rsidP="0035520C">
            <w:pPr>
              <w:pStyle w:val="ListBullet"/>
            </w:pPr>
            <w:r w:rsidRPr="0035520C">
              <w:t>international standards</w:t>
            </w:r>
          </w:p>
          <w:p w:rsidR="00000000" w:rsidRPr="0035520C" w:rsidP="0035520C">
            <w:pPr>
              <w:pStyle w:val="ListBullet"/>
            </w:pPr>
            <w:r w:rsidRPr="0035520C">
              <w:t>International Organization for Standardization (ISO), International Electrotechnical Commission (IEC) and Australian Standards (AS)</w:t>
            </w:r>
          </w:p>
          <w:p w:rsidR="00000000" w:rsidRPr="0035520C" w:rsidP="0035520C">
            <w:pPr>
              <w:pStyle w:val="ListBullet"/>
            </w:pPr>
            <w:r w:rsidRPr="0035520C">
              <w:t>legal and regulatory policies affecting ebusiness</w:t>
            </w:r>
          </w:p>
          <w:p w:rsidR="00000000" w:rsidRPr="0035520C" w:rsidP="0035520C">
            <w:pPr>
              <w:pStyle w:val="ListBullet"/>
            </w:pPr>
            <w:r w:rsidRPr="0035520C">
              <w:t>OECD Guidelines for Consumer Protection in the Context of Electronic Commerce</w:t>
            </w:r>
          </w:p>
          <w:p w:rsidR="00000000" w:rsidRPr="0035520C" w:rsidP="0035520C">
            <w:pPr>
              <w:pStyle w:val="ListBullet"/>
            </w:pPr>
            <w:r w:rsidRPr="0035520C">
              <w:t>OHS</w:t>
            </w:r>
          </w:p>
          <w:p w:rsidR="00000000" w:rsidRPr="0035520C" w:rsidP="0035520C">
            <w:pPr>
              <w:pStyle w:val="ListBullet"/>
            </w:pPr>
            <w:r w:rsidRPr="0035520C">
              <w:t>organisational standards</w:t>
            </w:r>
          </w:p>
          <w:p w:rsidR="00000000" w:rsidRPr="0035520C" w:rsidP="0035520C">
            <w:pPr>
              <w:pStyle w:val="ListBullet"/>
            </w:pPr>
            <w:r w:rsidRPr="0035520C">
              <w:t>privacy legislation</w:t>
            </w:r>
          </w:p>
          <w:p w:rsidR="00000000" w:rsidP="0035520C">
            <w:pPr>
              <w:pStyle w:val="ListBullet"/>
              <w:rPr>
                <w:lang w:val="en-NZ"/>
              </w:rPr>
            </w:pPr>
            <w:r w:rsidRPr="0035520C">
              <w:t>project standards.</w:t>
            </w:r>
          </w:p>
        </w:tc>
      </w:tr>
      <w:tr w:rsidTr="0035520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20C">
            <w:pPr>
              <w:pStyle w:val="BodyText"/>
              <w:rPr>
                <w:lang w:val="en-NZ"/>
              </w:rPr>
            </w:pPr>
            <w:r w:rsidRPr="0035520C">
              <w:rPr>
                <w:rStyle w:val="BoldandItalics"/>
              </w:rPr>
              <w:t>Privacy policy</w:t>
            </w:r>
            <w:r w:rsidRPr="0035520C">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20C" w:rsidP="0035520C">
            <w:pPr>
              <w:pStyle w:val="ListBullet"/>
            </w:pPr>
            <w:r w:rsidRPr="0035520C">
              <w:t>access of personal information</w:t>
            </w:r>
          </w:p>
          <w:p w:rsidR="00000000" w:rsidRPr="0035520C" w:rsidP="0035520C">
            <w:pPr>
              <w:pStyle w:val="ListBullet"/>
            </w:pPr>
            <w:r w:rsidRPr="0035520C">
              <w:t>disclosure of personal information</w:t>
            </w:r>
          </w:p>
          <w:p w:rsidR="00000000" w:rsidRPr="0035520C" w:rsidP="0035520C">
            <w:pPr>
              <w:pStyle w:val="ListBullet"/>
            </w:pPr>
            <w:r w:rsidRPr="0035520C">
              <w:t>gathering of personal information</w:t>
            </w:r>
          </w:p>
          <w:p w:rsidR="00000000" w:rsidRPr="0035520C" w:rsidP="0035520C">
            <w:pPr>
              <w:pStyle w:val="ListBullet"/>
            </w:pPr>
            <w:r w:rsidRPr="0035520C">
              <w:t>organisation standards and practices</w:t>
            </w:r>
          </w:p>
          <w:p w:rsidR="00000000" w:rsidRPr="0035520C" w:rsidP="0035520C">
            <w:pPr>
              <w:pStyle w:val="ListBullet"/>
            </w:pPr>
            <w:r w:rsidRPr="0035520C">
              <w:t>quality of personal information</w:t>
            </w:r>
          </w:p>
          <w:p w:rsidR="00000000" w:rsidRPr="0035520C" w:rsidP="0035520C">
            <w:pPr>
              <w:pStyle w:val="ListBullet"/>
            </w:pPr>
            <w:r w:rsidRPr="0035520C">
              <w:t>security of personal information</w:t>
            </w:r>
          </w:p>
          <w:p w:rsidR="00000000" w:rsidRPr="0035520C" w:rsidP="0035520C">
            <w:pPr>
              <w:pStyle w:val="ListBullet"/>
            </w:pPr>
            <w:r w:rsidRPr="0035520C">
              <w:t>sensitivity of personal information</w:t>
            </w:r>
          </w:p>
          <w:p w:rsidR="00000000" w:rsidRPr="0035520C" w:rsidP="0035520C">
            <w:pPr>
              <w:pStyle w:val="ListBullet"/>
            </w:pPr>
            <w:r w:rsidRPr="0035520C">
              <w:t>storage of personal information</w:t>
            </w:r>
          </w:p>
          <w:p w:rsidR="00000000" w:rsidP="0035520C">
            <w:pPr>
              <w:pStyle w:val="ListBullet"/>
              <w:rPr>
                <w:lang w:val="en-NZ"/>
              </w:rPr>
            </w:pPr>
            <w:r w:rsidRPr="0035520C">
              <w:t>use of personal information.</w:t>
            </w:r>
          </w:p>
        </w:tc>
      </w:tr>
      <w:tr w:rsidTr="0035520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20C">
            <w:pPr>
              <w:pStyle w:val="BodyText"/>
              <w:rPr>
                <w:lang w:val="en-NZ"/>
              </w:rPr>
            </w:pPr>
            <w:r w:rsidRPr="0035520C">
              <w:rPr>
                <w:rStyle w:val="BoldandItalics"/>
              </w:rPr>
              <w:t>Stakeholders</w:t>
            </w:r>
            <w:r w:rsidRPr="0035520C">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20C" w:rsidP="0035520C">
            <w:pPr>
              <w:pStyle w:val="ListBullet"/>
            </w:pPr>
            <w:r w:rsidRPr="0035520C">
              <w:t>authorised business representative</w:t>
            </w:r>
          </w:p>
          <w:p w:rsidR="00000000" w:rsidRPr="0035520C" w:rsidP="0035520C">
            <w:pPr>
              <w:pStyle w:val="ListBullet"/>
            </w:pPr>
            <w:r w:rsidRPr="0035520C">
              <w:t>colleagues</w:t>
            </w:r>
          </w:p>
          <w:p w:rsidR="00000000" w:rsidRPr="0035520C" w:rsidP="0035520C">
            <w:pPr>
              <w:pStyle w:val="ListBullet"/>
            </w:pPr>
            <w:r w:rsidRPr="0035520C">
              <w:t>individuals</w:t>
            </w:r>
          </w:p>
          <w:p w:rsidR="00000000" w:rsidRPr="0035520C" w:rsidP="0035520C">
            <w:pPr>
              <w:pStyle w:val="ListBullet"/>
            </w:pPr>
            <w:r w:rsidRPr="0035520C">
              <w:t>internal departments</w:t>
            </w:r>
          </w:p>
          <w:p w:rsidR="00000000" w:rsidRPr="0035520C" w:rsidP="0035520C">
            <w:pPr>
              <w:pStyle w:val="ListBullet"/>
            </w:pPr>
            <w:r w:rsidRPr="0035520C">
              <w:t>internal employees</w:t>
            </w:r>
          </w:p>
          <w:p w:rsidR="00000000" w:rsidRPr="0035520C" w:rsidP="0035520C">
            <w:pPr>
              <w:pStyle w:val="ListBullet"/>
            </w:pPr>
            <w:r w:rsidRPr="0035520C">
              <w:t>external organisations</w:t>
            </w:r>
          </w:p>
          <w:p w:rsidR="00000000" w:rsidRPr="0035520C" w:rsidP="0035520C">
            <w:pPr>
              <w:pStyle w:val="ListBullet"/>
            </w:pPr>
            <w:r w:rsidRPr="0035520C">
              <w:t>clients</w:t>
            </w:r>
          </w:p>
          <w:p w:rsidR="00000000" w:rsidRPr="0035520C" w:rsidP="0035520C">
            <w:pPr>
              <w:pStyle w:val="ListBullet"/>
            </w:pPr>
            <w:r w:rsidRPr="0035520C">
              <w:t>project manager</w:t>
            </w:r>
          </w:p>
          <w:p w:rsidR="00000000" w:rsidRPr="0035520C" w:rsidP="0035520C">
            <w:pPr>
              <w:pStyle w:val="ListBullet"/>
            </w:pPr>
            <w:r w:rsidRPr="0035520C">
              <w:t>supervisor</w:t>
            </w:r>
          </w:p>
          <w:p w:rsidR="00000000" w:rsidRPr="0035520C" w:rsidP="0035520C">
            <w:pPr>
              <w:pStyle w:val="ListBullet"/>
            </w:pPr>
            <w:r w:rsidRPr="0035520C">
              <w:t>users.</w:t>
            </w:r>
          </w:p>
        </w:tc>
      </w:tr>
    </w:tbl>
    <w:p w:rsidR="00000000" w:rsidRPr="0035520C" w:rsidP="0035520C">
      <w:pPr>
        <w:pStyle w:val="BodyText"/>
      </w:pPr>
    </w:p>
    <w:p w:rsidR="00000000" w:rsidRPr="0035520C" w:rsidP="0035520C">
      <w:pPr>
        <w:pStyle w:val="AllowPageBreak"/>
      </w:pPr>
    </w:p>
    <w:p w:rsidR="00000000" w:rsidRPr="0035520C" w:rsidP="0035520C">
      <w:pPr>
        <w:pStyle w:val="Heading1"/>
      </w:pPr>
      <w:bookmarkStart w:id="12" w:name="O_372588"/>
      <w:bookmarkEnd w:id="12"/>
      <w:r w:rsidRPr="0035520C">
        <w:t>Unit Sector(s)</w:t>
      </w:r>
    </w:p>
    <w:p w:rsidR="00000000" w:rsidRPr="0035520C" w:rsidP="0035520C">
      <w:pPr>
        <w:pStyle w:val="BodyText"/>
      </w:pPr>
      <w:r w:rsidRPr="0035520C">
        <w:t>General ICT</w:t>
      </w:r>
    </w:p>
    <w:p w:rsidR="00000000" w:rsidRPr="0035520C" w:rsidP="0035520C"/>
    <w:sectPr w:rsidSect="003552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2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4407" w:rsidP="003E440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2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407" w:rsidP="0035520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E4407" w:rsidP="003552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4407" w:rsidP="003552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2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20C" w:rsidRPr="003E4407" w:rsidP="003E44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2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407" w:rsidP="0035520C">
    <w:pPr>
      <w:pStyle w:val="Header"/>
      <w:framePr w:wrap="around"/>
    </w:pPr>
    <w:r>
      <w:fldChar w:fldCharType="begin"/>
    </w:r>
    <w:r>
      <w:instrText xml:space="preserve"> TITLE   \* MERGEFORMAT </w:instrText>
    </w:r>
    <w:r>
      <w:fldChar w:fldCharType="separate"/>
    </w:r>
    <w:r>
      <w:t>ICAICT418A Contribute to copyright, ethics and privacy in an IT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3E4407" w:rsidP="003552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AAF2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E0EA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F8C6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2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520C"/>
    <w:pPr>
      <w:spacing w:before="360" w:after="60"/>
      <w:outlineLvl w:val="0"/>
    </w:pPr>
    <w:rPr>
      <w:sz w:val="32"/>
    </w:rPr>
  </w:style>
  <w:style w:type="paragraph" w:styleId="Heading2">
    <w:name w:val="heading 2"/>
    <w:basedOn w:val="HeadingBase"/>
    <w:next w:val="BodyText"/>
    <w:link w:val="Heading2Char"/>
    <w:qFormat/>
    <w:rsid w:val="0035520C"/>
    <w:pPr>
      <w:keepLines/>
      <w:spacing w:before="240" w:after="120"/>
      <w:outlineLvl w:val="1"/>
    </w:pPr>
    <w:rPr>
      <w:sz w:val="28"/>
      <w:szCs w:val="40"/>
    </w:rPr>
  </w:style>
  <w:style w:type="paragraph" w:styleId="Heading3">
    <w:name w:val="heading 3"/>
    <w:basedOn w:val="HeadingBase"/>
    <w:next w:val="BodyText"/>
    <w:link w:val="Heading3Char"/>
    <w:qFormat/>
    <w:rsid w:val="0035520C"/>
    <w:pPr>
      <w:spacing w:before="180" w:after="120"/>
      <w:outlineLvl w:val="2"/>
    </w:pPr>
    <w:rPr>
      <w:spacing w:val="-10"/>
      <w:kern w:val="32"/>
    </w:rPr>
  </w:style>
  <w:style w:type="paragraph" w:styleId="Heading4">
    <w:name w:val="heading 4"/>
    <w:basedOn w:val="HeadingBase"/>
    <w:next w:val="BodyText"/>
    <w:link w:val="Heading4Char"/>
    <w:qFormat/>
    <w:rsid w:val="0035520C"/>
    <w:pPr>
      <w:spacing w:before="160" w:after="120"/>
      <w:outlineLvl w:val="3"/>
    </w:pPr>
    <w:rPr>
      <w:sz w:val="22"/>
    </w:rPr>
  </w:style>
  <w:style w:type="paragraph" w:styleId="Heading5">
    <w:name w:val="heading 5"/>
    <w:basedOn w:val="HeadingBase"/>
    <w:next w:val="Normal"/>
    <w:link w:val="Heading5Char"/>
    <w:qFormat/>
    <w:rsid w:val="0035520C"/>
    <w:pPr>
      <w:spacing w:before="80"/>
      <w:outlineLvl w:val="4"/>
    </w:pPr>
    <w:rPr>
      <w:color w:val="918585"/>
      <w:sz w:val="20"/>
    </w:rPr>
  </w:style>
  <w:style w:type="paragraph" w:styleId="Heading6">
    <w:name w:val="heading 6"/>
    <w:basedOn w:val="HeadingBase"/>
    <w:next w:val="Normal"/>
    <w:link w:val="Heading6Char"/>
    <w:qFormat/>
    <w:rsid w:val="0035520C"/>
    <w:pPr>
      <w:spacing w:before="60"/>
      <w:outlineLvl w:val="5"/>
    </w:pPr>
    <w:rPr>
      <w:color w:val="918585"/>
      <w:sz w:val="20"/>
    </w:rPr>
  </w:style>
  <w:style w:type="paragraph" w:styleId="Heading7">
    <w:name w:val="heading 7"/>
    <w:basedOn w:val="Normal"/>
    <w:next w:val="Normal"/>
    <w:link w:val="Heading7Char"/>
    <w:qFormat/>
    <w:rsid w:val="0035520C"/>
    <w:pPr>
      <w:ind w:left="720"/>
      <w:outlineLvl w:val="6"/>
    </w:pPr>
    <w:rPr>
      <w:i/>
    </w:rPr>
  </w:style>
  <w:style w:type="paragraph" w:styleId="Heading8">
    <w:name w:val="heading 8"/>
    <w:basedOn w:val="Normal"/>
    <w:next w:val="Normal"/>
    <w:link w:val="Heading8Char"/>
    <w:qFormat/>
    <w:rsid w:val="0035520C"/>
    <w:pPr>
      <w:ind w:left="720"/>
      <w:outlineLvl w:val="7"/>
    </w:pPr>
    <w:rPr>
      <w:i/>
    </w:rPr>
  </w:style>
  <w:style w:type="paragraph" w:styleId="Heading9">
    <w:name w:val="heading 9"/>
    <w:basedOn w:val="Normal"/>
    <w:next w:val="Normal"/>
    <w:link w:val="Heading9Char"/>
    <w:qFormat/>
    <w:rsid w:val="0035520C"/>
    <w:pPr>
      <w:ind w:left="720"/>
      <w:outlineLvl w:val="8"/>
    </w:pPr>
    <w:rPr>
      <w:i/>
    </w:rPr>
  </w:style>
  <w:style w:type="character" w:default="1" w:styleId="DefaultParagraphFont">
    <w:name w:val="Default Paragraph Font"/>
    <w:uiPriority w:val="1"/>
    <w:unhideWhenUsed/>
    <w:rsid w:val="003552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520C"/>
  </w:style>
  <w:style w:type="character" w:customStyle="1" w:styleId="Heading1Char">
    <w:name w:val="Heading 1 Char"/>
    <w:basedOn w:val="DefaultParagraphFont"/>
    <w:link w:val="Heading1"/>
    <w:rsid w:val="0035520C"/>
    <w:rPr>
      <w:rFonts w:ascii="Times New Roman" w:eastAsia="Times New Roman" w:hAnsi="Times New Roman" w:cs="Times New Roman"/>
      <w:b/>
      <w:sz w:val="32"/>
      <w:szCs w:val="20"/>
      <w:lang w:eastAsia="en-US"/>
    </w:rPr>
  </w:style>
  <w:style w:type="paragraph" w:styleId="BodyText">
    <w:name w:val="Body Text"/>
    <w:basedOn w:val="Normal"/>
    <w:link w:val="BodyTextChar"/>
    <w:rsid w:val="003552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520C"/>
    <w:rPr>
      <w:rFonts w:ascii="Times New Roman" w:eastAsia="Times New Roman" w:hAnsi="Times New Roman" w:cs="Times New Roman"/>
      <w:sz w:val="24"/>
      <w:lang w:eastAsia="en-US"/>
    </w:rPr>
  </w:style>
  <w:style w:type="paragraph" w:styleId="Footer">
    <w:name w:val="footer"/>
    <w:basedOn w:val="Normal"/>
    <w:link w:val="FooterChar"/>
    <w:rsid w:val="003552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520C"/>
    <w:rPr>
      <w:rFonts w:ascii="Times New Roman" w:eastAsia="Times New Roman" w:hAnsi="Times New Roman" w:cs="Times New Roman"/>
      <w:sz w:val="16"/>
      <w:lang w:eastAsia="en-US"/>
    </w:rPr>
  </w:style>
  <w:style w:type="paragraph" w:styleId="ListBullet">
    <w:name w:val="List Bullet"/>
    <w:basedOn w:val="List"/>
    <w:rsid w:val="0035520C"/>
    <w:pPr>
      <w:numPr>
        <w:numId w:val="13"/>
      </w:numPr>
      <w:tabs>
        <w:tab w:val="clear" w:pos="340"/>
      </w:tabs>
      <w:spacing w:before="40" w:after="40"/>
    </w:pPr>
  </w:style>
  <w:style w:type="character" w:customStyle="1" w:styleId="SpecialBold">
    <w:name w:val="Special Bold"/>
    <w:basedOn w:val="DefaultParagraphFont"/>
    <w:rsid w:val="0035520C"/>
    <w:rPr>
      <w:b/>
      <w:spacing w:val="0"/>
    </w:rPr>
  </w:style>
  <w:style w:type="paragraph" w:styleId="ListBullet2">
    <w:name w:val="List Bullet 2"/>
    <w:basedOn w:val="List2"/>
    <w:rsid w:val="0035520C"/>
    <w:pPr>
      <w:numPr>
        <w:numId w:val="14"/>
      </w:numPr>
      <w:tabs>
        <w:tab w:val="clear" w:pos="680"/>
      </w:tabs>
    </w:pPr>
  </w:style>
  <w:style w:type="character" w:styleId="Emphasis">
    <w:name w:val="Emphasis"/>
    <w:basedOn w:val="DefaultParagraphFont"/>
    <w:qFormat/>
    <w:rsid w:val="0035520C"/>
    <w:rPr>
      <w:i/>
    </w:rPr>
  </w:style>
  <w:style w:type="paragraph" w:customStyle="1" w:styleId="SuperHeading">
    <w:name w:val="SuperHeading"/>
    <w:basedOn w:val="Normal"/>
    <w:rsid w:val="0035520C"/>
    <w:pPr>
      <w:spacing w:before="240" w:after="120"/>
      <w:outlineLvl w:val="0"/>
    </w:pPr>
    <w:rPr>
      <w:rFonts w:ascii="Times New Roman" w:hAnsi="Times New Roman"/>
      <w:b/>
      <w:sz w:val="28"/>
    </w:rPr>
  </w:style>
  <w:style w:type="paragraph" w:customStyle="1" w:styleId="AllowPageBreak">
    <w:name w:val="AllowPageBreak"/>
    <w:rsid w:val="003552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5520C"/>
    <w:rPr>
      <w:b/>
      <w:i/>
      <w:u w:val="none"/>
    </w:rPr>
  </w:style>
  <w:style w:type="character" w:customStyle="1" w:styleId="Heading2Char">
    <w:name w:val="Heading 2 Char"/>
    <w:basedOn w:val="DefaultParagraphFont"/>
    <w:link w:val="Heading2"/>
    <w:rsid w:val="003552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52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52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52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52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52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52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520C"/>
    <w:rPr>
      <w:rFonts w:ascii="Courier New" w:eastAsia="Times New Roman" w:hAnsi="Courier New" w:cs="Times New Roman"/>
      <w:i/>
      <w:szCs w:val="20"/>
      <w:lang w:eastAsia="en-US"/>
    </w:rPr>
  </w:style>
  <w:style w:type="paragraph" w:customStyle="1" w:styleId="HeadingBase">
    <w:name w:val="Heading Base"/>
    <w:rsid w:val="003552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520C"/>
    <w:pPr>
      <w:tabs>
        <w:tab w:val="right" w:leader="dot" w:pos="9072"/>
      </w:tabs>
      <w:ind w:left="567"/>
    </w:pPr>
    <w:rPr>
      <w:szCs w:val="22"/>
    </w:rPr>
  </w:style>
  <w:style w:type="paragraph" w:customStyle="1" w:styleId="TOCBase">
    <w:name w:val="TOC Base"/>
    <w:rsid w:val="003552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520C"/>
    <w:pPr>
      <w:tabs>
        <w:tab w:val="right" w:leader="dot" w:pos="9072"/>
      </w:tabs>
      <w:spacing w:before="40" w:after="40"/>
      <w:ind w:left="284"/>
    </w:pPr>
    <w:rPr>
      <w:rFonts w:ascii="Times New Roman" w:hAnsi="Times New Roman"/>
    </w:rPr>
  </w:style>
  <w:style w:type="paragraph" w:styleId="TOC1">
    <w:name w:val="toc 1"/>
    <w:basedOn w:val="TOCBase"/>
    <w:next w:val="Normal"/>
    <w:rsid w:val="003552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520C"/>
    <w:pPr>
      <w:spacing w:before="5040"/>
      <w:jc w:val="center"/>
    </w:pPr>
    <w:rPr>
      <w:sz w:val="48"/>
      <w:szCs w:val="72"/>
      <w:lang w:val="en-US"/>
    </w:rPr>
  </w:style>
  <w:style w:type="character" w:customStyle="1" w:styleId="TitleChar">
    <w:name w:val="Title Char"/>
    <w:basedOn w:val="DefaultParagraphFont"/>
    <w:link w:val="Title"/>
    <w:rsid w:val="003552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520C"/>
    <w:pPr>
      <w:tabs>
        <w:tab w:val="left" w:pos="3600"/>
        <w:tab w:val="left" w:pos="3958"/>
      </w:tabs>
    </w:pPr>
  </w:style>
  <w:style w:type="paragraph" w:styleId="List">
    <w:name w:val="List"/>
    <w:basedOn w:val="BodyText"/>
    <w:next w:val="BodyText"/>
    <w:rsid w:val="0035520C"/>
    <w:pPr>
      <w:tabs>
        <w:tab w:val="left" w:pos="340"/>
      </w:tabs>
      <w:spacing w:before="60" w:after="60"/>
      <w:ind w:left="340" w:hanging="340"/>
    </w:pPr>
  </w:style>
  <w:style w:type="paragraph" w:customStyle="1" w:styleId="Note">
    <w:name w:val="Note"/>
    <w:basedOn w:val="BodyText"/>
    <w:rsid w:val="003552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520C"/>
    <w:pPr>
      <w:framePr w:wrap="auto" w:hAnchor="text" w:y="6049"/>
    </w:pPr>
    <w:rPr>
      <w:color w:val="000000"/>
      <w:sz w:val="40"/>
    </w:rPr>
  </w:style>
  <w:style w:type="paragraph" w:customStyle="1" w:styleId="TOCTitle">
    <w:name w:val="TOCTitle"/>
    <w:basedOn w:val="Heading1"/>
    <w:rsid w:val="0035520C"/>
    <w:pPr>
      <w:spacing w:after="240"/>
      <w:jc w:val="center"/>
      <w:outlineLvl w:val="9"/>
    </w:pPr>
    <w:rPr>
      <w:caps/>
    </w:rPr>
  </w:style>
  <w:style w:type="paragraph" w:customStyle="1" w:styleId="Version">
    <w:name w:val="Version"/>
    <w:rsid w:val="003552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520C"/>
    <w:pPr>
      <w:keepNext w:val="0"/>
      <w:tabs>
        <w:tab w:val="right" w:pos="4176"/>
      </w:tabs>
      <w:ind w:left="198" w:hanging="198"/>
    </w:pPr>
    <w:rPr>
      <w:rFonts w:ascii="Garamond" w:hAnsi="Garamond"/>
    </w:rPr>
  </w:style>
  <w:style w:type="paragraph" w:styleId="IndexHeading">
    <w:name w:val="index heading"/>
    <w:basedOn w:val="Normal"/>
    <w:next w:val="Index1"/>
    <w:semiHidden/>
    <w:rsid w:val="0035520C"/>
    <w:pPr>
      <w:spacing w:before="120" w:after="120"/>
    </w:pPr>
    <w:rPr>
      <w:rFonts w:ascii="Arial" w:hAnsi="Arial"/>
      <w:b/>
      <w:color w:val="918585"/>
      <w:sz w:val="24"/>
    </w:rPr>
  </w:style>
  <w:style w:type="paragraph" w:styleId="Header">
    <w:name w:val="header"/>
    <w:basedOn w:val="Normal"/>
    <w:link w:val="HeaderChar"/>
    <w:rsid w:val="003552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520C"/>
    <w:rPr>
      <w:rFonts w:ascii="Times New Roman" w:eastAsia="Times New Roman" w:hAnsi="Times New Roman" w:cs="Times New Roman"/>
      <w:sz w:val="16"/>
      <w:szCs w:val="20"/>
      <w:lang w:val="en-GB" w:eastAsia="en-US"/>
    </w:rPr>
  </w:style>
  <w:style w:type="paragraph" w:customStyle="1" w:styleId="Chapter">
    <w:name w:val="Chapter"/>
    <w:basedOn w:val="Normal"/>
    <w:rsid w:val="0035520C"/>
    <w:pPr>
      <w:spacing w:before="240"/>
    </w:pPr>
    <w:rPr>
      <w:rFonts w:ascii="Times New Roman" w:hAnsi="Times New Roman"/>
      <w:smallCaps/>
      <w:spacing w:val="80"/>
      <w:sz w:val="28"/>
    </w:rPr>
  </w:style>
  <w:style w:type="paragraph" w:customStyle="1" w:styleId="InChapter">
    <w:name w:val="InChapter"/>
    <w:basedOn w:val="Heading3"/>
    <w:rsid w:val="0035520C"/>
    <w:pPr>
      <w:spacing w:after="240"/>
      <w:outlineLvl w:val="9"/>
    </w:pPr>
    <w:rPr>
      <w:noProof/>
    </w:rPr>
  </w:style>
  <w:style w:type="paragraph" w:styleId="Index2">
    <w:name w:val="index 2"/>
    <w:basedOn w:val="Normal"/>
    <w:next w:val="Normal"/>
    <w:semiHidden/>
    <w:rsid w:val="0035520C"/>
    <w:pPr>
      <w:tabs>
        <w:tab w:val="right" w:pos="4176"/>
      </w:tabs>
      <w:ind w:left="568" w:hanging="284"/>
    </w:pPr>
    <w:rPr>
      <w:rFonts w:ascii="Garamond" w:hAnsi="Garamond"/>
    </w:rPr>
  </w:style>
  <w:style w:type="paragraph" w:customStyle="1" w:styleId="Byline">
    <w:name w:val="Byline"/>
    <w:rsid w:val="003552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520C"/>
    <w:pPr>
      <w:tabs>
        <w:tab w:val="clear" w:pos="3600"/>
        <w:tab w:val="clear" w:pos="3958"/>
      </w:tabs>
      <w:jc w:val="right"/>
    </w:pPr>
  </w:style>
  <w:style w:type="paragraph" w:styleId="Caption">
    <w:name w:val="caption"/>
    <w:basedOn w:val="BodyText"/>
    <w:next w:val="Normal"/>
    <w:qFormat/>
    <w:rsid w:val="0035520C"/>
    <w:pPr>
      <w:framePr w:w="2268" w:hSpace="181" w:vSpace="181" w:wrap="around" w:vAnchor="text" w:hAnchor="page" w:x="1135" w:y="285" w:anchorLock="1"/>
    </w:pPr>
    <w:rPr>
      <w:i/>
    </w:rPr>
  </w:style>
  <w:style w:type="paragraph" w:customStyle="1" w:styleId="MiniTOCTitle">
    <w:name w:val="MiniTOCTitle"/>
    <w:basedOn w:val="Heading4"/>
    <w:rsid w:val="0035520C"/>
    <w:pPr>
      <w:spacing w:before="240"/>
      <w:outlineLvl w:val="9"/>
    </w:pPr>
    <w:rPr>
      <w:noProof/>
      <w:sz w:val="24"/>
    </w:rPr>
  </w:style>
  <w:style w:type="paragraph" w:customStyle="1" w:styleId="MiniTOCItem">
    <w:name w:val="MiniTOCItem"/>
    <w:basedOn w:val="ListBullet"/>
    <w:rsid w:val="0035520C"/>
    <w:pPr>
      <w:numPr>
        <w:numId w:val="0"/>
      </w:numPr>
      <w:tabs>
        <w:tab w:val="right" w:leader="dot" w:pos="6521"/>
      </w:tabs>
      <w:spacing w:before="0" w:after="0"/>
    </w:pPr>
  </w:style>
  <w:style w:type="paragraph" w:customStyle="1" w:styleId="TOFTitle">
    <w:name w:val="TOFTitle"/>
    <w:basedOn w:val="TOCTitle"/>
    <w:rsid w:val="0035520C"/>
  </w:style>
  <w:style w:type="paragraph" w:styleId="TableofFigures">
    <w:name w:val="table of figures"/>
    <w:basedOn w:val="Normal"/>
    <w:next w:val="Normal"/>
    <w:semiHidden/>
    <w:rsid w:val="0035520C"/>
    <w:pPr>
      <w:tabs>
        <w:tab w:val="right" w:leader="dot" w:pos="9072"/>
      </w:tabs>
      <w:ind w:left="970" w:hanging="403"/>
    </w:pPr>
    <w:rPr>
      <w:rFonts w:ascii="Times New Roman" w:hAnsi="Times New Roman"/>
      <w:b/>
    </w:rPr>
  </w:style>
  <w:style w:type="paragraph" w:styleId="ListNumber">
    <w:name w:val="List Number"/>
    <w:basedOn w:val="List"/>
    <w:rsid w:val="0035520C"/>
    <w:pPr>
      <w:numPr>
        <w:numId w:val="11"/>
      </w:numPr>
    </w:pPr>
  </w:style>
  <w:style w:type="character" w:customStyle="1" w:styleId="WingdingSymbols">
    <w:name w:val="Wingding Symbols"/>
    <w:rsid w:val="0035520C"/>
    <w:rPr>
      <w:rFonts w:ascii="Wingdings" w:hAnsi="Wingdings"/>
    </w:rPr>
  </w:style>
  <w:style w:type="paragraph" w:customStyle="1" w:styleId="TableHeading">
    <w:name w:val="Table Heading"/>
    <w:basedOn w:val="HeadingBase"/>
    <w:rsid w:val="0035520C"/>
    <w:pPr>
      <w:keepLines/>
      <w:pBdr>
        <w:bottom w:val="single" w:sz="6" w:space="1" w:color="918585"/>
      </w:pBdr>
      <w:spacing w:before="240"/>
    </w:pPr>
  </w:style>
  <w:style w:type="character" w:customStyle="1" w:styleId="HotSpot">
    <w:name w:val="HotSpot"/>
    <w:rsid w:val="0035520C"/>
    <w:rPr>
      <w:color w:val="0033CC"/>
      <w:u w:val="none"/>
    </w:rPr>
  </w:style>
  <w:style w:type="paragraph" w:customStyle="1" w:styleId="BodyTextRight">
    <w:name w:val="Body Text Right"/>
    <w:basedOn w:val="BodyText"/>
    <w:rsid w:val="0035520C"/>
    <w:pPr>
      <w:spacing w:before="0" w:after="0"/>
      <w:jc w:val="right"/>
    </w:pPr>
  </w:style>
  <w:style w:type="paragraph" w:styleId="Index3">
    <w:name w:val="index 3"/>
    <w:basedOn w:val="ListNumber2"/>
    <w:next w:val="Normal"/>
    <w:semiHidden/>
    <w:rsid w:val="0035520C"/>
    <w:pPr>
      <w:numPr>
        <w:numId w:val="0"/>
      </w:numPr>
      <w:tabs>
        <w:tab w:val="right" w:leader="dot" w:pos="4176"/>
      </w:tabs>
    </w:pPr>
  </w:style>
  <w:style w:type="paragraph" w:styleId="ListNumber2">
    <w:name w:val="List Number 2"/>
    <w:basedOn w:val="List2"/>
    <w:rsid w:val="0035520C"/>
    <w:pPr>
      <w:numPr>
        <w:numId w:val="10"/>
      </w:numPr>
      <w:tabs>
        <w:tab w:val="clear" w:pos="1060"/>
      </w:tabs>
    </w:pPr>
  </w:style>
  <w:style w:type="paragraph" w:customStyle="1" w:styleId="MarginNote">
    <w:name w:val="Margin Note"/>
    <w:basedOn w:val="BodyText"/>
    <w:rsid w:val="003552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52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52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520C"/>
    <w:rPr>
      <w:sz w:val="32"/>
    </w:rPr>
  </w:style>
  <w:style w:type="paragraph" w:customStyle="1" w:styleId="HeadingProcedure">
    <w:name w:val="Heading Procedure"/>
    <w:basedOn w:val="HeadingBase"/>
    <w:next w:val="Normal"/>
    <w:rsid w:val="0035520C"/>
    <w:pPr>
      <w:tabs>
        <w:tab w:val="left" w:pos="0"/>
      </w:tabs>
      <w:spacing w:before="120" w:after="60"/>
    </w:pPr>
    <w:rPr>
      <w:i/>
      <w:color w:val="918585"/>
      <w:sz w:val="22"/>
    </w:rPr>
  </w:style>
  <w:style w:type="paragraph" w:customStyle="1" w:styleId="TableBodyText">
    <w:name w:val="Table Body Text"/>
    <w:basedOn w:val="BodyText"/>
    <w:rsid w:val="0035520C"/>
    <w:pPr>
      <w:spacing w:before="60" w:after="60"/>
    </w:pPr>
  </w:style>
  <w:style w:type="paragraph" w:styleId="ListContinue">
    <w:name w:val="List Continue"/>
    <w:basedOn w:val="List"/>
    <w:rsid w:val="0035520C"/>
    <w:pPr>
      <w:ind w:firstLine="0"/>
    </w:pPr>
  </w:style>
  <w:style w:type="paragraph" w:customStyle="1" w:styleId="ListNote">
    <w:name w:val="List Note"/>
    <w:basedOn w:val="List"/>
    <w:rsid w:val="0035520C"/>
    <w:pPr>
      <w:pBdr>
        <w:top w:val="single" w:sz="6" w:space="2" w:color="918585"/>
        <w:bottom w:val="single" w:sz="6" w:space="2" w:color="918585"/>
      </w:pBdr>
      <w:tabs>
        <w:tab w:val="left" w:pos="1021"/>
      </w:tabs>
      <w:ind w:firstLine="0"/>
    </w:pPr>
  </w:style>
  <w:style w:type="paragraph" w:customStyle="1" w:styleId="Warning">
    <w:name w:val="Warning"/>
    <w:basedOn w:val="BodyText"/>
    <w:rsid w:val="0035520C"/>
    <w:pPr>
      <w:shd w:val="clear" w:color="auto" w:fill="D9D9D9"/>
      <w:tabs>
        <w:tab w:val="left" w:pos="992"/>
      </w:tabs>
      <w:ind w:left="119" w:right="119"/>
    </w:pPr>
    <w:rPr>
      <w:sz w:val="20"/>
    </w:rPr>
  </w:style>
  <w:style w:type="paragraph" w:customStyle="1" w:styleId="MarginIcons">
    <w:name w:val="Margin Icons"/>
    <w:basedOn w:val="BodyText"/>
    <w:rsid w:val="003552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520C"/>
    <w:rPr>
      <w:rFonts w:ascii="Courier New" w:hAnsi="Courier New"/>
    </w:rPr>
  </w:style>
  <w:style w:type="paragraph" w:customStyle="1" w:styleId="NoteBullet">
    <w:name w:val="Note Bullet"/>
    <w:basedOn w:val="Note"/>
    <w:rsid w:val="0035520C"/>
    <w:pPr>
      <w:tabs>
        <w:tab w:val="clear" w:pos="680"/>
      </w:tabs>
      <w:spacing w:before="60" w:after="60"/>
    </w:pPr>
  </w:style>
  <w:style w:type="paragraph" w:customStyle="1" w:styleId="SubHeading2">
    <w:name w:val="SubHeading2"/>
    <w:basedOn w:val="HeadingBase"/>
    <w:rsid w:val="0035520C"/>
    <w:pPr>
      <w:spacing w:before="240" w:after="60"/>
    </w:pPr>
    <w:rPr>
      <w:sz w:val="20"/>
    </w:rPr>
  </w:style>
  <w:style w:type="paragraph" w:customStyle="1" w:styleId="SubHeading1">
    <w:name w:val="SubHeading1"/>
    <w:basedOn w:val="HeadingBase"/>
    <w:rsid w:val="0035520C"/>
    <w:pPr>
      <w:spacing w:before="240" w:after="60"/>
    </w:pPr>
    <w:rPr>
      <w:color w:val="918585"/>
      <w:sz w:val="22"/>
    </w:rPr>
  </w:style>
  <w:style w:type="paragraph" w:customStyle="1" w:styleId="SideHeading">
    <w:name w:val="Side Heading"/>
    <w:basedOn w:val="HeadingBase"/>
    <w:rsid w:val="003552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520C"/>
    <w:pPr>
      <w:numPr>
        <w:numId w:val="12"/>
      </w:numPr>
    </w:pPr>
  </w:style>
  <w:style w:type="paragraph" w:styleId="PlainText">
    <w:name w:val="Plain Text"/>
    <w:basedOn w:val="Normal"/>
    <w:link w:val="PlainTextChar"/>
    <w:rsid w:val="0035520C"/>
    <w:rPr>
      <w:sz w:val="20"/>
    </w:rPr>
  </w:style>
  <w:style w:type="character" w:customStyle="1" w:styleId="PlainTextChar">
    <w:name w:val="Plain Text Char"/>
    <w:basedOn w:val="DefaultParagraphFont"/>
    <w:link w:val="PlainText"/>
    <w:rsid w:val="0035520C"/>
    <w:rPr>
      <w:rFonts w:ascii="Courier New" w:eastAsia="Times New Roman" w:hAnsi="Courier New" w:cs="Times New Roman"/>
      <w:sz w:val="20"/>
      <w:szCs w:val="20"/>
      <w:lang w:eastAsia="en-US"/>
    </w:rPr>
  </w:style>
  <w:style w:type="character" w:customStyle="1" w:styleId="MenuOption">
    <w:name w:val="Menu Option"/>
    <w:basedOn w:val="DefaultParagraphFont"/>
    <w:rsid w:val="0035520C"/>
    <w:rPr>
      <w:b/>
      <w:smallCaps/>
    </w:rPr>
  </w:style>
  <w:style w:type="paragraph" w:customStyle="1" w:styleId="TableListNumber">
    <w:name w:val="Table List Number"/>
    <w:basedOn w:val="ListNumber"/>
    <w:rsid w:val="0035520C"/>
    <w:pPr>
      <w:numPr>
        <w:numId w:val="0"/>
      </w:numPr>
    </w:pPr>
  </w:style>
  <w:style w:type="paragraph" w:styleId="TOC4">
    <w:name w:val="toc 4"/>
    <w:basedOn w:val="TOCBase"/>
    <w:next w:val="Normal"/>
    <w:semiHidden/>
    <w:rsid w:val="0035520C"/>
    <w:pPr>
      <w:tabs>
        <w:tab w:val="right" w:leader="dot" w:pos="9071"/>
      </w:tabs>
      <w:ind w:left="1701"/>
    </w:pPr>
  </w:style>
  <w:style w:type="paragraph" w:customStyle="1" w:styleId="ListAlpha">
    <w:name w:val="List Alpha"/>
    <w:basedOn w:val="List"/>
    <w:rsid w:val="0035520C"/>
    <w:pPr>
      <w:numPr>
        <w:numId w:val="9"/>
      </w:numPr>
    </w:pPr>
  </w:style>
  <w:style w:type="paragraph" w:customStyle="1" w:styleId="ListAlpha2">
    <w:name w:val="List Alpha 2"/>
    <w:basedOn w:val="List2"/>
    <w:rsid w:val="0035520C"/>
    <w:pPr>
      <w:numPr>
        <w:numId w:val="8"/>
      </w:numPr>
    </w:pPr>
  </w:style>
  <w:style w:type="paragraph" w:styleId="List2">
    <w:name w:val="List 2"/>
    <w:basedOn w:val="BodyText"/>
    <w:rsid w:val="0035520C"/>
    <w:pPr>
      <w:tabs>
        <w:tab w:val="left" w:pos="680"/>
      </w:tabs>
      <w:spacing w:before="60" w:after="60"/>
      <w:ind w:left="680" w:hanging="340"/>
    </w:pPr>
  </w:style>
  <w:style w:type="paragraph" w:styleId="List3">
    <w:name w:val="List 3"/>
    <w:basedOn w:val="BodyText"/>
    <w:rsid w:val="0035520C"/>
    <w:pPr>
      <w:tabs>
        <w:tab w:val="left" w:pos="1021"/>
      </w:tabs>
      <w:spacing w:before="60" w:after="60"/>
      <w:ind w:left="1020" w:hanging="340"/>
    </w:pPr>
  </w:style>
  <w:style w:type="paragraph" w:styleId="List4">
    <w:name w:val="List 4"/>
    <w:basedOn w:val="BodyText"/>
    <w:rsid w:val="0035520C"/>
    <w:pPr>
      <w:tabs>
        <w:tab w:val="left" w:pos="1361"/>
      </w:tabs>
      <w:spacing w:before="60" w:after="60"/>
      <w:ind w:left="1361" w:hanging="340"/>
    </w:pPr>
  </w:style>
  <w:style w:type="paragraph" w:styleId="List5">
    <w:name w:val="List 5"/>
    <w:basedOn w:val="BodyText"/>
    <w:rsid w:val="0035520C"/>
    <w:pPr>
      <w:tabs>
        <w:tab w:val="left" w:pos="1701"/>
      </w:tabs>
      <w:spacing w:before="60" w:after="60"/>
      <w:ind w:left="1701" w:hanging="340"/>
    </w:pPr>
  </w:style>
  <w:style w:type="paragraph" w:styleId="ListBullet3">
    <w:name w:val="List Bullet 3"/>
    <w:basedOn w:val="List3"/>
    <w:rsid w:val="0035520C"/>
    <w:pPr>
      <w:numPr>
        <w:numId w:val="15"/>
      </w:numPr>
      <w:tabs>
        <w:tab w:val="clear" w:pos="1021"/>
      </w:tabs>
      <w:ind w:left="1037" w:hanging="357"/>
    </w:pPr>
  </w:style>
  <w:style w:type="paragraph" w:styleId="ListBullet4">
    <w:name w:val="List Bullet 4"/>
    <w:basedOn w:val="List4"/>
    <w:rsid w:val="0035520C"/>
    <w:pPr>
      <w:numPr>
        <w:numId w:val="3"/>
      </w:numPr>
    </w:pPr>
  </w:style>
  <w:style w:type="paragraph" w:styleId="ListBullet5">
    <w:name w:val="List Bullet 5"/>
    <w:basedOn w:val="List5"/>
    <w:rsid w:val="0035520C"/>
    <w:pPr>
      <w:numPr>
        <w:numId w:val="4"/>
      </w:numPr>
    </w:pPr>
  </w:style>
  <w:style w:type="paragraph" w:styleId="ListContinue2">
    <w:name w:val="List Continue 2"/>
    <w:basedOn w:val="List2"/>
    <w:rsid w:val="0035520C"/>
    <w:pPr>
      <w:ind w:firstLine="0"/>
    </w:pPr>
  </w:style>
  <w:style w:type="paragraph" w:styleId="ListContinue3">
    <w:name w:val="List Continue 3"/>
    <w:basedOn w:val="List3"/>
    <w:rsid w:val="0035520C"/>
    <w:pPr>
      <w:ind w:left="1021" w:firstLine="0"/>
    </w:pPr>
  </w:style>
  <w:style w:type="paragraph" w:styleId="ListContinue4">
    <w:name w:val="List Continue 4"/>
    <w:basedOn w:val="List4"/>
    <w:rsid w:val="0035520C"/>
    <w:pPr>
      <w:ind w:firstLine="0"/>
    </w:pPr>
  </w:style>
  <w:style w:type="paragraph" w:styleId="ListContinue5">
    <w:name w:val="List Continue 5"/>
    <w:basedOn w:val="List5"/>
    <w:rsid w:val="0035520C"/>
    <w:pPr>
      <w:ind w:firstLine="0"/>
    </w:pPr>
  </w:style>
  <w:style w:type="paragraph" w:styleId="ListNumber3">
    <w:name w:val="List Number 3"/>
    <w:basedOn w:val="List3"/>
    <w:rsid w:val="0035520C"/>
    <w:pPr>
      <w:numPr>
        <w:numId w:val="5"/>
      </w:numPr>
    </w:pPr>
  </w:style>
  <w:style w:type="paragraph" w:styleId="ListNumber4">
    <w:name w:val="List Number 4"/>
    <w:basedOn w:val="List4"/>
    <w:rsid w:val="0035520C"/>
    <w:pPr>
      <w:numPr>
        <w:numId w:val="6"/>
      </w:numPr>
    </w:pPr>
  </w:style>
  <w:style w:type="paragraph" w:styleId="ListNumber5">
    <w:name w:val="List Number 5"/>
    <w:basedOn w:val="List5"/>
    <w:rsid w:val="0035520C"/>
    <w:pPr>
      <w:numPr>
        <w:numId w:val="7"/>
      </w:numPr>
    </w:pPr>
  </w:style>
  <w:style w:type="paragraph" w:styleId="BlockText">
    <w:name w:val="Block Text"/>
    <w:basedOn w:val="Normal"/>
    <w:rsid w:val="0035520C"/>
    <w:pPr>
      <w:spacing w:after="120"/>
      <w:ind w:left="1440" w:right="1440"/>
    </w:pPr>
  </w:style>
  <w:style w:type="character" w:customStyle="1" w:styleId="Subscript">
    <w:name w:val="Subscript"/>
    <w:basedOn w:val="DefaultParagraphFont"/>
    <w:rsid w:val="0035520C"/>
    <w:rPr>
      <w:sz w:val="16"/>
      <w:vertAlign w:val="subscript"/>
    </w:rPr>
  </w:style>
  <w:style w:type="character" w:customStyle="1" w:styleId="Superscript">
    <w:name w:val="Superscript"/>
    <w:basedOn w:val="DefaultParagraphFont"/>
    <w:rsid w:val="0035520C"/>
    <w:rPr>
      <w:sz w:val="16"/>
      <w:vertAlign w:val="superscript"/>
    </w:rPr>
  </w:style>
  <w:style w:type="character" w:customStyle="1" w:styleId="Symbols">
    <w:name w:val="Symbols"/>
    <w:basedOn w:val="DefaultParagraphFont"/>
    <w:rsid w:val="0035520C"/>
    <w:rPr>
      <w:rFonts w:ascii="Symbol" w:hAnsi="Symbol"/>
    </w:rPr>
  </w:style>
  <w:style w:type="character" w:customStyle="1" w:styleId="MenuOptions">
    <w:name w:val="Menu Options"/>
    <w:basedOn w:val="DefaultParagraphFont"/>
    <w:rsid w:val="0035520C"/>
    <w:rPr>
      <w:rFonts w:ascii="Arial Narrow" w:hAnsi="Arial Narrow"/>
      <w:smallCaps/>
    </w:rPr>
  </w:style>
  <w:style w:type="character" w:customStyle="1" w:styleId="Buttons">
    <w:name w:val="Buttons"/>
    <w:basedOn w:val="DefaultParagraphFont"/>
    <w:rsid w:val="0035520C"/>
    <w:rPr>
      <w:b/>
    </w:rPr>
  </w:style>
  <w:style w:type="character" w:customStyle="1" w:styleId="Underlined">
    <w:name w:val="Underlined"/>
    <w:basedOn w:val="DefaultParagraphFont"/>
    <w:rsid w:val="0035520C"/>
    <w:rPr>
      <w:u w:val="single"/>
    </w:rPr>
  </w:style>
  <w:style w:type="paragraph" w:customStyle="1" w:styleId="TableBodyTextRight">
    <w:name w:val="Table Body Text Right"/>
    <w:basedOn w:val="TableBodyText"/>
    <w:rsid w:val="0035520C"/>
    <w:pPr>
      <w:widowControl w:val="0"/>
      <w:autoSpaceDE w:val="0"/>
      <w:autoSpaceDN w:val="0"/>
      <w:adjustRightInd w:val="0"/>
      <w:jc w:val="right"/>
    </w:pPr>
    <w:rPr>
      <w:rFonts w:cs="Arial"/>
      <w:szCs w:val="18"/>
    </w:rPr>
  </w:style>
  <w:style w:type="paragraph" w:customStyle="1" w:styleId="CopyrightText">
    <w:name w:val="Copyright Text"/>
    <w:basedOn w:val="BodyText"/>
    <w:rsid w:val="0035520C"/>
    <w:rPr>
      <w:sz w:val="18"/>
    </w:rPr>
  </w:style>
  <w:style w:type="paragraph" w:customStyle="1" w:styleId="BodySmallRight">
    <w:name w:val="Body Small Right"/>
    <w:basedOn w:val="BodyTextRight"/>
    <w:rsid w:val="0035520C"/>
    <w:rPr>
      <w:sz w:val="18"/>
      <w:szCs w:val="18"/>
    </w:rPr>
  </w:style>
  <w:style w:type="paragraph" w:customStyle="1" w:styleId="MarginEdition">
    <w:name w:val="Margin Edition"/>
    <w:basedOn w:val="MarginNote"/>
    <w:rsid w:val="0035520C"/>
    <w:pPr>
      <w:spacing w:before="0" w:after="0"/>
    </w:pPr>
    <w:rPr>
      <w:rFonts w:ascii="Times New Roman" w:hAnsi="Times New Roman"/>
      <w:color w:val="999999"/>
    </w:rPr>
  </w:style>
  <w:style w:type="paragraph" w:customStyle="1" w:styleId="Spacer">
    <w:name w:val="Spacer"/>
    <w:basedOn w:val="Normal"/>
    <w:rsid w:val="0035520C"/>
    <w:rPr>
      <w:sz w:val="2"/>
      <w:szCs w:val="2"/>
    </w:rPr>
  </w:style>
  <w:style w:type="character" w:customStyle="1" w:styleId="Small">
    <w:name w:val="Small"/>
    <w:basedOn w:val="DefaultParagraphFont"/>
    <w:rsid w:val="0035520C"/>
    <w:rPr>
      <w:sz w:val="16"/>
    </w:rPr>
  </w:style>
  <w:style w:type="paragraph" w:customStyle="1" w:styleId="WideTable">
    <w:name w:val="Wide Table"/>
    <w:basedOn w:val="Normal"/>
    <w:rsid w:val="0035520C"/>
    <w:pPr>
      <w:ind w:left="-1418"/>
    </w:pPr>
    <w:rPr>
      <w:sz w:val="2"/>
      <w:szCs w:val="2"/>
    </w:rPr>
  </w:style>
  <w:style w:type="character" w:styleId="PageNumber">
    <w:name w:val="page number"/>
    <w:basedOn w:val="DefaultParagraphFont"/>
    <w:rsid w:val="0035520C"/>
  </w:style>
  <w:style w:type="paragraph" w:styleId="Quote">
    <w:name w:val="Quote"/>
    <w:basedOn w:val="Heading1"/>
    <w:link w:val="QuoteChar"/>
    <w:qFormat/>
    <w:rsid w:val="0035520C"/>
    <w:rPr>
      <w:b w:val="0"/>
      <w:sz w:val="72"/>
      <w:szCs w:val="72"/>
      <w:lang w:val="en-NZ"/>
    </w:rPr>
  </w:style>
  <w:style w:type="character" w:customStyle="1" w:styleId="QuoteChar">
    <w:name w:val="Quote Char"/>
    <w:basedOn w:val="DefaultParagraphFont"/>
    <w:link w:val="Quote"/>
    <w:rsid w:val="003552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520C"/>
    <w:pPr>
      <w:pageBreakBefore/>
    </w:pPr>
  </w:style>
  <w:style w:type="paragraph" w:customStyle="1" w:styleId="Border">
    <w:name w:val="Border"/>
    <w:basedOn w:val="Normal"/>
    <w:qFormat/>
    <w:rsid w:val="003552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520C"/>
    <w:rPr>
      <w:b/>
      <w:bCs/>
      <w:i/>
      <w:iCs/>
      <w:color w:val="auto"/>
    </w:rPr>
  </w:style>
  <w:style w:type="paragraph" w:styleId="IntenseQuote">
    <w:name w:val="Intense Quote"/>
    <w:basedOn w:val="Normal"/>
    <w:next w:val="Normal"/>
    <w:link w:val="IntenseQuoteChar"/>
    <w:uiPriority w:val="30"/>
    <w:qFormat/>
    <w:rsid w:val="003552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52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520C"/>
    <w:rPr>
      <w:smallCaps/>
      <w:color w:val="auto"/>
      <w:u w:val="single"/>
    </w:rPr>
  </w:style>
  <w:style w:type="character" w:styleId="IntenseReference">
    <w:name w:val="Intense Reference"/>
    <w:basedOn w:val="DefaultParagraphFont"/>
    <w:uiPriority w:val="32"/>
    <w:qFormat/>
    <w:rsid w:val="0035520C"/>
    <w:rPr>
      <w:b/>
      <w:bCs/>
      <w:smallCaps/>
      <w:color w:val="auto"/>
      <w:spacing w:val="5"/>
      <w:u w:val="single"/>
    </w:rPr>
  </w:style>
  <w:style w:type="paragraph" w:customStyle="1" w:styleId="2ColumnHeading">
    <w:name w:val="2Column Heading"/>
    <w:basedOn w:val="BodyText"/>
    <w:qFormat/>
    <w:rsid w:val="0035520C"/>
    <w:pPr>
      <w:spacing w:after="60"/>
      <w:ind w:left="-2268"/>
    </w:pPr>
    <w:rPr>
      <w:b/>
    </w:rPr>
  </w:style>
  <w:style w:type="paragraph" w:customStyle="1" w:styleId="Heading1TOC">
    <w:name w:val="Heading1 TOC"/>
    <w:basedOn w:val="Normal"/>
    <w:qFormat/>
    <w:rsid w:val="0035520C"/>
    <w:pPr>
      <w:spacing w:before="240" w:after="120"/>
    </w:pPr>
    <w:rPr>
      <w:rFonts w:ascii="Times New Roman" w:hAnsi="Times New Roman"/>
      <w:b/>
      <w:sz w:val="32"/>
    </w:rPr>
  </w:style>
  <w:style w:type="paragraph" w:customStyle="1" w:styleId="Heading2TOC">
    <w:name w:val="Heading2 TOC"/>
    <w:basedOn w:val="Normal"/>
    <w:qFormat/>
    <w:rsid w:val="0035520C"/>
    <w:pPr>
      <w:spacing w:before="240" w:after="60"/>
    </w:pPr>
    <w:rPr>
      <w:rFonts w:ascii="Times New Roman" w:hAnsi="Times New Roman"/>
      <w:b/>
      <w:sz w:val="28"/>
    </w:rPr>
  </w:style>
  <w:style w:type="character" w:customStyle="1" w:styleId="Underline">
    <w:name w:val="Underline"/>
    <w:basedOn w:val="DefaultParagraphFont"/>
    <w:qFormat/>
    <w:rsid w:val="0035520C"/>
    <w:rPr>
      <w:u w:val="single"/>
    </w:rPr>
  </w:style>
  <w:style w:type="paragraph" w:styleId="BalloonText">
    <w:name w:val="Balloon Text"/>
    <w:basedOn w:val="Normal"/>
    <w:link w:val="BalloonTextChar"/>
    <w:rsid w:val="0035520C"/>
    <w:rPr>
      <w:rFonts w:ascii="Tahoma" w:hAnsi="Tahoma" w:cs="Tahoma"/>
      <w:sz w:val="16"/>
      <w:szCs w:val="16"/>
    </w:rPr>
  </w:style>
  <w:style w:type="character" w:customStyle="1" w:styleId="BalloonTextChar">
    <w:name w:val="Balloon Text Char"/>
    <w:basedOn w:val="DefaultParagraphFont"/>
    <w:link w:val="BalloonText"/>
    <w:rsid w:val="003552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52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52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520C"/>
    <w:rPr>
      <w:b/>
      <w:color w:val="660033"/>
      <w:spacing w:val="0"/>
    </w:rPr>
  </w:style>
  <w:style w:type="paragraph" w:customStyle="1" w:styleId="Nameditemlist">
    <w:name w:val="Named item list"/>
    <w:basedOn w:val="BodyText"/>
    <w:qFormat/>
    <w:rsid w:val="003552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1270</Words>
  <Characters>8054</Characters>
  <Application>Microsoft Office Word</Application>
  <DocSecurity>0</DocSecurity>
  <Lines>258</Lines>
  <Paragraphs>141</Paragraphs>
  <ScaleCrop>false</ScaleCrop>
  <Company>Author-it Software Corporation Ltd.</Company>
  <LinksUpToDate>false</LinksUpToDate>
  <CharactersWithSpaces>9246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ICAICT418A Contribute to copyright, ethics and privacy in an IT environment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2012-05-29T05:11:00Z</dcterms:created>
  <dcterms:modified xsi:type="dcterms:W3CDTF">2012-05-29T05:11:00Z</dcterms:modified>
</cp:coreProperties>
</file>