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2D5" w:rsidP="00E702D5">
      <w:pPr>
        <w:pStyle w:val="Title"/>
      </w:pPr>
      <w:bookmarkStart w:id="0" w:name="_GoBack"/>
      <w:bookmarkEnd w:id="0"/>
      <w:r>
        <w:fldChar w:fldCharType="begin"/>
      </w:r>
      <w:r>
        <w:instrText xml:space="preserve"> TITLE   \* MERGEFORMAT </w:instrText>
      </w:r>
      <w:r>
        <w:fldChar w:fldCharType="separate"/>
      </w:r>
      <w:r>
        <w:t>ICAICT415A Provide one-to-one instruction</w:t>
      </w:r>
      <w:r>
        <w:fldChar w:fldCharType="end"/>
      </w:r>
    </w:p>
    <w:p w:rsidR="00E702D5" w:rsidP="00E702D5">
      <w:pPr>
        <w:pStyle w:val="Version"/>
        <w:sectPr w:rsidSect="00A26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F21" w:rsidP="00A26F21">
      <w:pPr>
        <w:pStyle w:val="SuperHeading"/>
      </w:pPr>
      <w:r w:rsidRPr="00A26F21">
        <w:t>ICAICT415A Provide one-to-one instruction</w:t>
      </w:r>
    </w:p>
    <w:p w:rsidR="00000000" w:rsidRPr="00A26F21" w:rsidP="00A26F21">
      <w:pPr>
        <w:pStyle w:val="Heading1"/>
      </w:pPr>
      <w:bookmarkStart w:id="1" w:name="O_372187"/>
      <w:bookmarkEnd w:id="1"/>
      <w:r w:rsidRPr="00A26F21">
        <w:t>Modification History</w:t>
      </w:r>
    </w:p>
    <w:tbl>
      <w:tblPr>
        <w:tblW w:w="0" w:type="auto"/>
        <w:tblLayout w:type="fixed"/>
        <w:tblCellMar>
          <w:left w:w="62" w:type="dxa"/>
          <w:right w:w="62" w:type="dxa"/>
        </w:tblCellMar>
        <w:tblLook w:val="0000"/>
      </w:tblPr>
      <w:tblGrid>
        <w:gridCol w:w="3174"/>
        <w:gridCol w:w="5913"/>
      </w:tblGrid>
      <w:tr w:rsidTr="00A26F2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SpecialBold"/>
              </w:rPr>
              <w:t>Comments</w:t>
            </w:r>
          </w:p>
        </w:tc>
      </w:tr>
      <w:tr w:rsidTr="00A26F2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 xml:space="preserve">This Unit first released with </w:t>
            </w:r>
            <w:r w:rsidRPr="00A26F21">
              <w:rPr>
                <w:rStyle w:val="Emphasis"/>
              </w:rPr>
              <w:t>ICA11 Information and Communi</w:t>
            </w:r>
            <w:r w:rsidRPr="00A26F21">
              <w:rPr>
                <w:rStyle w:val="Emphasis"/>
              </w:rPr>
              <w:t>cations Technology Training Package version 1.0</w:t>
            </w:r>
          </w:p>
        </w:tc>
      </w:tr>
    </w:tbl>
    <w:p w:rsidR="00000000" w:rsidRPr="00A26F21" w:rsidP="00A26F21">
      <w:pPr>
        <w:pStyle w:val="BodyText"/>
      </w:pPr>
    </w:p>
    <w:p w:rsidR="00000000" w:rsidRPr="00A26F21" w:rsidP="00A26F21">
      <w:pPr>
        <w:pStyle w:val="AllowPageBreak"/>
      </w:pPr>
    </w:p>
    <w:p w:rsidR="00000000" w:rsidRPr="00A26F21" w:rsidP="00A26F21">
      <w:pPr>
        <w:pStyle w:val="Heading1"/>
      </w:pPr>
      <w:bookmarkStart w:id="2" w:name="O_372188"/>
      <w:bookmarkEnd w:id="2"/>
      <w:r w:rsidRPr="00A26F21">
        <w:t>Unit Descriptor</w:t>
      </w:r>
    </w:p>
    <w:p w:rsidR="00000000" w:rsidRPr="00A26F21" w:rsidP="00A26F21">
      <w:pPr>
        <w:pStyle w:val="BodyText"/>
      </w:pPr>
      <w:r w:rsidRPr="00A26F21">
        <w:t>This unit describes the performance outcomes, skills and knowledge required to convey technical information to an individual client for their specific use.</w:t>
      </w:r>
    </w:p>
    <w:p w:rsidR="00000000" w:rsidRPr="00A26F21" w:rsidP="00A26F21">
      <w:pPr>
        <w:pStyle w:val="AllowPageBreak"/>
      </w:pPr>
    </w:p>
    <w:p w:rsidR="00000000" w:rsidRPr="00A26F21" w:rsidP="00A26F21">
      <w:pPr>
        <w:pStyle w:val="Heading1"/>
      </w:pPr>
      <w:bookmarkStart w:id="3" w:name="O_372189"/>
      <w:bookmarkEnd w:id="3"/>
      <w:r w:rsidRPr="00A26F21">
        <w:t>Application of the Unit</w:t>
      </w:r>
    </w:p>
    <w:p w:rsidR="00000000" w:rsidRPr="00A26F21" w:rsidP="00A26F21">
      <w:pPr>
        <w:pStyle w:val="BodyText"/>
      </w:pPr>
      <w:r w:rsidRPr="00A26F21">
        <w:t>This unit applies to personnel in a range of IT areas who are responsible for instructing others on an individual basis.</w:t>
      </w:r>
    </w:p>
    <w:p w:rsidR="00000000" w:rsidRPr="00A26F21" w:rsidP="00A26F21">
      <w:pPr>
        <w:pStyle w:val="AllowPageBreak"/>
      </w:pPr>
    </w:p>
    <w:p w:rsidR="00000000" w:rsidRPr="00A26F21" w:rsidP="00A26F21">
      <w:pPr>
        <w:pStyle w:val="Heading1"/>
      </w:pPr>
      <w:bookmarkStart w:id="4" w:name="O_372190"/>
      <w:bookmarkEnd w:id="4"/>
      <w:r w:rsidRPr="00A26F21">
        <w:t>Licensing/Regulatory Information</w:t>
      </w:r>
    </w:p>
    <w:p w:rsidR="00000000" w:rsidRPr="00A26F21" w:rsidP="00A26F21">
      <w:pPr>
        <w:pStyle w:val="BodyText"/>
      </w:pPr>
      <w:r w:rsidRPr="00A26F21">
        <w:t>No licensing, legislative, regulatory or certification requir</w:t>
      </w:r>
      <w:r w:rsidRPr="00A26F21">
        <w:t>ements apply to this unit at the time of endorsement but users should confirm requirements with the relevant federal, state or territory authority.</w:t>
      </w:r>
    </w:p>
    <w:p w:rsidR="00000000" w:rsidRPr="00A26F21" w:rsidP="00A26F21">
      <w:pPr>
        <w:pStyle w:val="AllowPageBreak"/>
      </w:pPr>
    </w:p>
    <w:p w:rsidR="00000000" w:rsidRPr="00A26F21" w:rsidP="00A26F21">
      <w:pPr>
        <w:pStyle w:val="Heading1"/>
      </w:pPr>
      <w:bookmarkStart w:id="5" w:name="O_372191"/>
      <w:bookmarkEnd w:id="5"/>
      <w:r w:rsidRPr="00A26F21">
        <w:t>Pre-Requisites</w:t>
      </w:r>
    </w:p>
    <w:p w:rsidR="00000000" w:rsidRPr="00A26F21" w:rsidP="00A26F21">
      <w:pPr>
        <w:pStyle w:val="BodyText"/>
      </w:pPr>
      <w:r w:rsidRPr="00A26F21">
        <w:t>Not applicable.</w:t>
      </w:r>
    </w:p>
    <w:p w:rsidR="00000000" w:rsidRPr="00A26F21" w:rsidP="00A26F21">
      <w:pPr>
        <w:pStyle w:val="AllowPageBreak"/>
      </w:pPr>
    </w:p>
    <w:p w:rsidR="00000000" w:rsidRPr="00A26F21" w:rsidP="00A26F21">
      <w:pPr>
        <w:pStyle w:val="Heading1"/>
      </w:pPr>
      <w:bookmarkStart w:id="6" w:name="O_372192"/>
      <w:bookmarkEnd w:id="6"/>
      <w:r w:rsidRPr="00A26F21">
        <w:t>Employability Skills Information</w:t>
      </w:r>
    </w:p>
    <w:p w:rsidR="00000000" w:rsidRPr="00A26F21" w:rsidP="00A26F21">
      <w:pPr>
        <w:pStyle w:val="BodyText"/>
      </w:pPr>
      <w:r w:rsidRPr="00A26F21">
        <w:t>This unit contains employability skills.</w:t>
      </w:r>
    </w:p>
    <w:p w:rsidR="00000000" w:rsidRPr="00A26F21" w:rsidP="00A26F21">
      <w:pPr>
        <w:pStyle w:val="AllowPageBreak"/>
      </w:pPr>
    </w:p>
    <w:p w:rsidR="00000000" w:rsidRPr="00A26F21" w:rsidP="00A26F21">
      <w:pPr>
        <w:pStyle w:val="Heading1"/>
      </w:pPr>
      <w:bookmarkStart w:id="7" w:name="O_372193"/>
      <w:bookmarkEnd w:id="7"/>
      <w:r w:rsidRPr="00A26F21">
        <w:t>Elements and Performance Criteria Pre-Content</w:t>
      </w:r>
    </w:p>
    <w:tbl>
      <w:tblPr>
        <w:tblW w:w="0" w:type="auto"/>
        <w:tblLayout w:type="fixed"/>
        <w:tblCellMar>
          <w:left w:w="62" w:type="dxa"/>
          <w:right w:w="62" w:type="dxa"/>
        </w:tblCellMar>
        <w:tblLook w:val="0000"/>
      </w:tblPr>
      <w:tblGrid>
        <w:gridCol w:w="2524"/>
        <w:gridCol w:w="6502"/>
      </w:tblGrid>
      <w:tr w:rsidTr="00A26F21">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26F21" w:rsidP="00A26F21">
            <w:pPr>
              <w:pStyle w:val="BodyText"/>
            </w:pPr>
            <w:r w:rsidRPr="00A26F21">
              <w:rPr>
                <w:rStyle w:val="SpecialBold"/>
              </w:rPr>
              <w:t>Element</w:t>
            </w:r>
          </w:p>
        </w:tc>
        <w:tc>
          <w:tcPr>
            <w:tcW w:w="65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26F21">
            <w:pPr>
              <w:pStyle w:val="BodyText"/>
              <w:rPr>
                <w:lang w:val="en-NZ"/>
              </w:rPr>
            </w:pPr>
            <w:r w:rsidRPr="00A26F21">
              <w:rPr>
                <w:rStyle w:val="SpecialBold"/>
              </w:rPr>
              <w:t>Performance Criteria</w:t>
            </w:r>
          </w:p>
        </w:tc>
      </w:tr>
      <w:tr w:rsidTr="00A26F21">
        <w:tblPrEx>
          <w:tblW w:w="0" w:type="auto"/>
          <w:tblLayout w:type="fixed"/>
          <w:tblCellMar>
            <w:left w:w="62" w:type="dxa"/>
            <w:right w:w="62" w:type="dxa"/>
          </w:tblCellMar>
          <w:tblLook w:val="0000"/>
        </w:tblPrEx>
        <w:tc>
          <w:tcPr>
            <w:tcW w:w="2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26F21" w:rsidP="00A26F21">
            <w:pPr>
              <w:pStyle w:val="BodyText"/>
            </w:pPr>
            <w:r w:rsidRPr="00A26F21">
              <w:rPr>
                <w:rStyle w:val="Emphasis"/>
              </w:rPr>
              <w:t>Elements describe the essential outcomes of a unit of competency.</w:t>
            </w:r>
          </w:p>
        </w:tc>
        <w:tc>
          <w:tcPr>
            <w:tcW w:w="65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26F21" w:rsidP="00A26F21">
            <w:pPr>
              <w:pStyle w:val="BodyText"/>
            </w:pPr>
            <w:r w:rsidRPr="00A26F2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26F21">
              <w:rPr>
                <w:rStyle w:val="Emphasis"/>
              </w:rPr>
              <w:t>nce is to be consistent with the evidence guide.</w:t>
            </w:r>
          </w:p>
        </w:tc>
      </w:tr>
    </w:tbl>
    <w:p w:rsidR="00000000" w:rsidRPr="00A26F21" w:rsidP="00A26F21">
      <w:pPr>
        <w:pStyle w:val="BodyText"/>
      </w:pPr>
    </w:p>
    <w:p w:rsidR="00000000" w:rsidRPr="00A26F21" w:rsidP="00A26F21">
      <w:pPr>
        <w:pStyle w:val="AllowPageBreak"/>
      </w:pPr>
    </w:p>
    <w:p w:rsidR="00000000" w:rsidRPr="00A26F21" w:rsidP="00A26F21">
      <w:pPr>
        <w:pStyle w:val="Heading1"/>
      </w:pPr>
      <w:bookmarkStart w:id="8" w:name="O_372194"/>
      <w:bookmarkEnd w:id="8"/>
      <w:r w:rsidRPr="00A26F21">
        <w:t>Elements and Performance Criteria</w:t>
      </w:r>
    </w:p>
    <w:tbl>
      <w:tblPr>
        <w:tblW w:w="0" w:type="auto"/>
        <w:tblLayout w:type="fixed"/>
        <w:tblCellMar>
          <w:left w:w="62" w:type="dxa"/>
          <w:right w:w="62" w:type="dxa"/>
        </w:tblCellMar>
        <w:tblLook w:val="0000"/>
      </w:tblPr>
      <w:tblGrid>
        <w:gridCol w:w="2524"/>
        <w:gridCol w:w="6502"/>
      </w:tblGrid>
      <w:tr w:rsidTr="00A26F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t>1. Determine client needs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 xml:space="preserve">1.1 Meet with </w:t>
            </w:r>
            <w:r w:rsidRPr="00A26F21">
              <w:rPr>
                <w:rStyle w:val="BoldandItalics"/>
              </w:rPr>
              <w:t>client</w:t>
            </w:r>
            <w:r w:rsidRPr="00A26F21">
              <w:t xml:space="preserve"> to determine </w:t>
            </w:r>
            <w:r w:rsidRPr="00A26F21">
              <w:rPr>
                <w:rStyle w:val="BoldandItalics"/>
              </w:rPr>
              <w:t>learning needs</w:t>
            </w:r>
            <w:r w:rsidRPr="00A26F21">
              <w:t xml:space="preserve"> and type of one-to-one </w:t>
            </w:r>
            <w:r w:rsidRPr="00A26F21">
              <w:rPr>
                <w:rStyle w:val="BoldandItalics"/>
              </w:rPr>
              <w:t>instruction</w:t>
            </w:r>
            <w:r w:rsidRPr="00A26F21">
              <w:t xml:space="preserve"> required</w:t>
            </w:r>
          </w:p>
          <w:p w:rsidR="00000000" w:rsidP="00A26F21">
            <w:pPr>
              <w:pStyle w:val="BodyText"/>
              <w:rPr>
                <w:lang w:val="en-NZ"/>
              </w:rPr>
            </w:pPr>
            <w:r w:rsidRPr="00A26F21">
              <w:t xml:space="preserve">1.2 Decide upon </w:t>
            </w:r>
            <w:r w:rsidRPr="00A26F21">
              <w:rPr>
                <w:rStyle w:val="BoldandItalics"/>
              </w:rPr>
              <w:t>actions</w:t>
            </w:r>
            <w:r w:rsidRPr="00A26F21">
              <w:t xml:space="preserve"> for deliver</w:t>
            </w:r>
            <w:r w:rsidRPr="00A26F21">
              <w:t>y of one-to-one instruction</w:t>
            </w:r>
          </w:p>
        </w:tc>
      </w:tr>
      <w:tr w:rsidTr="00A26F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t>2. Organise instruction resources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2.1 Determine the resources required to perform the instruction</w:t>
            </w:r>
          </w:p>
          <w:p w:rsidR="00000000" w:rsidRPr="00A26F21" w:rsidP="00A26F21">
            <w:pPr>
              <w:pStyle w:val="BodyText"/>
            </w:pPr>
            <w:r w:rsidRPr="00A26F21">
              <w:t>2.2 Prepare the instruction plan</w:t>
            </w:r>
          </w:p>
          <w:p w:rsidR="00000000" w:rsidRPr="00A26F21" w:rsidP="00A26F21">
            <w:pPr>
              <w:pStyle w:val="BodyText"/>
            </w:pPr>
            <w:r w:rsidRPr="00A26F21">
              <w:t xml:space="preserve">2.3 Acquire the resources according to </w:t>
            </w:r>
            <w:r w:rsidRPr="00A26F21">
              <w:rPr>
                <w:rStyle w:val="BoldandItalics"/>
              </w:rPr>
              <w:t>organisational guidelines</w:t>
            </w:r>
            <w:r w:rsidRPr="00A26F21">
              <w:t xml:space="preserve"> and prepare the resources for the instruction session</w:t>
            </w:r>
          </w:p>
          <w:p w:rsidR="00000000" w:rsidP="00A26F21">
            <w:pPr>
              <w:pStyle w:val="BodyText"/>
              <w:rPr>
                <w:lang w:val="en-NZ"/>
              </w:rPr>
            </w:pPr>
            <w:r w:rsidRPr="00A26F21">
              <w:t>2.4 Provide client with details of instruction plan</w:t>
            </w:r>
          </w:p>
        </w:tc>
      </w:tr>
      <w:tr w:rsidTr="00A26F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t>3. Provide appropriate instruction</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3.1 Provide instruction session to client, using identified instructions</w:t>
            </w:r>
          </w:p>
          <w:p w:rsidR="00000000" w:rsidRPr="00A26F21" w:rsidP="00A26F21">
            <w:pPr>
              <w:pStyle w:val="BodyText"/>
            </w:pPr>
            <w:r w:rsidRPr="00A26F21">
              <w:t>3.2 Document the instruction session acc</w:t>
            </w:r>
            <w:r w:rsidRPr="00A26F21">
              <w:t>ording to organisational guidelines</w:t>
            </w:r>
          </w:p>
          <w:p w:rsidR="00000000" w:rsidP="00A26F21">
            <w:pPr>
              <w:pStyle w:val="BodyText"/>
              <w:rPr>
                <w:lang w:val="en-NZ"/>
              </w:rPr>
            </w:pPr>
            <w:r w:rsidRPr="00A26F21">
              <w:t xml:space="preserve">3.3 Refer </w:t>
            </w:r>
            <w:r w:rsidRPr="00A26F21">
              <w:rPr>
                <w:rStyle w:val="BoldandItalics"/>
              </w:rPr>
              <w:t>further instruction requirements</w:t>
            </w:r>
            <w:r w:rsidRPr="00A26F21">
              <w:t xml:space="preserve"> or training needs to </w:t>
            </w:r>
            <w:r w:rsidRPr="00A26F21">
              <w:rPr>
                <w:rStyle w:val="BoldandItalics"/>
              </w:rPr>
              <w:t>appropriate person</w:t>
            </w:r>
            <w:r w:rsidRPr="00A26F21">
              <w:t xml:space="preserve"> as required</w:t>
            </w:r>
          </w:p>
        </w:tc>
      </w:tr>
      <w:tr w:rsidTr="00A26F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t>4. Obtain client feedback</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4.1 Create or obtain an evaluation and feedback form or other feedback mechanism according to orga</w:t>
            </w:r>
            <w:r w:rsidRPr="00A26F21">
              <w:t>nisational guidelines</w:t>
            </w:r>
          </w:p>
          <w:p w:rsidR="00000000" w:rsidRPr="00A26F21" w:rsidP="00A26F21">
            <w:pPr>
              <w:pStyle w:val="BodyText"/>
            </w:pPr>
            <w:r w:rsidRPr="00A26F21">
              <w:t xml:space="preserve">4.2 Obtain client evaluation and feedback to ensure the </w:t>
            </w:r>
            <w:r w:rsidRPr="00A26F21">
              <w:rPr>
                <w:rStyle w:val="BoldandItalics"/>
              </w:rPr>
              <w:t>requirements</w:t>
            </w:r>
            <w:r w:rsidRPr="00A26F21">
              <w:t xml:space="preserve"> of the client are met</w:t>
            </w:r>
          </w:p>
          <w:p w:rsidR="00000000" w:rsidRPr="00A26F21" w:rsidP="00A26F21">
            <w:pPr>
              <w:pStyle w:val="BodyText"/>
            </w:pPr>
            <w:r w:rsidRPr="00A26F21">
              <w:t>4.3 Review client feedback and discuss suggestions with appropriate person</w:t>
            </w:r>
          </w:p>
        </w:tc>
      </w:tr>
    </w:tbl>
    <w:p w:rsidR="00000000" w:rsidRPr="00A26F21" w:rsidP="00A26F21">
      <w:pPr>
        <w:pStyle w:val="BodyText"/>
      </w:pPr>
    </w:p>
    <w:p w:rsidR="00000000" w:rsidRPr="00A26F21" w:rsidP="00A26F21">
      <w:pPr>
        <w:pStyle w:val="AllowPageBreak"/>
      </w:pPr>
    </w:p>
    <w:p w:rsidR="00000000" w:rsidRPr="00A26F21" w:rsidP="00A26F21">
      <w:pPr>
        <w:pStyle w:val="Heading1"/>
      </w:pPr>
      <w:bookmarkStart w:id="9" w:name="O_372195"/>
      <w:bookmarkEnd w:id="9"/>
      <w:r w:rsidRPr="00A26F21">
        <w:t>Required Skills and Knowledge</w:t>
      </w:r>
    </w:p>
    <w:p w:rsidR="00000000" w:rsidRPr="00A26F21" w:rsidP="00A26F21">
      <w:pPr>
        <w:pStyle w:val="BodyText"/>
      </w:pPr>
      <w:r w:rsidRPr="00A26F21">
        <w:rPr>
          <w:rStyle w:val="Emphasis"/>
        </w:rPr>
        <w:t>This section descri</w:t>
      </w:r>
      <w:r w:rsidRPr="00A26F21">
        <w:rPr>
          <w:rStyle w:val="Emphasis"/>
        </w:rPr>
        <w:t>bes the skills and knowledge required for this unit.</w:t>
      </w:r>
    </w:p>
    <w:p w:rsidR="00000000" w:rsidRPr="00A26F21" w:rsidP="00A26F21">
      <w:pPr>
        <w:pStyle w:val="BodyText"/>
      </w:pPr>
    </w:p>
    <w:p w:rsidR="00000000" w:rsidRPr="00A26F21" w:rsidP="00A26F21">
      <w:pPr>
        <w:pStyle w:val="BodyText"/>
      </w:pPr>
      <w:r w:rsidRPr="00A26F21">
        <w:rPr>
          <w:rStyle w:val="SpecialBold"/>
        </w:rPr>
        <w:t>Required skills</w:t>
      </w:r>
    </w:p>
    <w:p w:rsidR="00000000" w:rsidRPr="00A26F21" w:rsidP="00A26F21">
      <w:pPr>
        <w:pStyle w:val="BodyText"/>
      </w:pPr>
    </w:p>
    <w:p w:rsidR="00000000" w:rsidRPr="00A26F21" w:rsidP="00A26F21">
      <w:pPr>
        <w:pStyle w:val="ListBullet"/>
      </w:pPr>
      <w:r w:rsidRPr="00A26F21">
        <w:t>communication skills to:</w:t>
      </w:r>
    </w:p>
    <w:p w:rsidR="00000000" w:rsidRPr="00A26F21" w:rsidP="00A26F21">
      <w:pPr>
        <w:pStyle w:val="ListBullet2"/>
      </w:pPr>
      <w:r w:rsidRPr="00A26F21">
        <w:t>convey and clarify complex information</w:t>
      </w:r>
    </w:p>
    <w:p w:rsidR="00000000" w:rsidRPr="00A26F21" w:rsidP="00A26F21">
      <w:pPr>
        <w:pStyle w:val="ListBullet2"/>
      </w:pPr>
      <w:r w:rsidRPr="00A26F21">
        <w:t>effectively question and listen when conveying and clarifying information</w:t>
      </w:r>
    </w:p>
    <w:p w:rsidR="00000000" w:rsidRPr="00A26F21" w:rsidP="00A26F21">
      <w:pPr>
        <w:pStyle w:val="ListBullet2"/>
      </w:pPr>
      <w:r w:rsidRPr="00A26F21">
        <w:t>investigate and assess client needs</w:t>
      </w:r>
    </w:p>
    <w:p w:rsidR="00000000" w:rsidRPr="00A26F21" w:rsidP="00A26F21">
      <w:pPr>
        <w:pStyle w:val="ListBullet2"/>
      </w:pPr>
      <w:r w:rsidRPr="00A26F21">
        <w:t>provide one-to-one instruction to client</w:t>
      </w:r>
    </w:p>
    <w:p w:rsidR="00000000" w:rsidRPr="00A26F21" w:rsidP="00A26F21">
      <w:pPr>
        <w:pStyle w:val="ListBullet2"/>
      </w:pPr>
      <w:r w:rsidRPr="00A26F21">
        <w:t>review feedback with client and appropriate person</w:t>
      </w:r>
    </w:p>
    <w:p w:rsidR="00000000" w:rsidRPr="00A26F21" w:rsidP="00A26F21">
      <w:pPr>
        <w:pStyle w:val="ListBullet"/>
      </w:pPr>
      <w:r w:rsidRPr="00A26F21">
        <w:t>literacy skills to:</w:t>
      </w:r>
    </w:p>
    <w:p w:rsidR="00000000" w:rsidRPr="00A26F21" w:rsidP="00A26F21">
      <w:pPr>
        <w:pStyle w:val="ListBullet2"/>
      </w:pPr>
      <w:r w:rsidRPr="00A26F21">
        <w:t>develop reports</w:t>
      </w:r>
    </w:p>
    <w:p w:rsidR="00000000" w:rsidRPr="00A26F21" w:rsidP="00A26F21">
      <w:pPr>
        <w:pStyle w:val="ListBullet2"/>
      </w:pPr>
      <w:r w:rsidRPr="00A26F21">
        <w:t>document:</w:t>
      </w:r>
    </w:p>
    <w:p w:rsidR="00000000" w:rsidRPr="00A26F21" w:rsidP="00A26F21">
      <w:pPr>
        <w:pStyle w:val="ListBullet3"/>
      </w:pPr>
      <w:r w:rsidRPr="00A26F21">
        <w:t>additional requirements</w:t>
      </w:r>
    </w:p>
    <w:p w:rsidR="00000000" w:rsidRPr="00A26F21" w:rsidP="00A26F21">
      <w:pPr>
        <w:pStyle w:val="ListBullet3"/>
      </w:pPr>
      <w:r w:rsidRPr="00A26F21">
        <w:t>amount of technical support the client may require</w:t>
      </w:r>
    </w:p>
    <w:p w:rsidR="00000000" w:rsidRPr="00A26F21" w:rsidP="00A26F21">
      <w:pPr>
        <w:pStyle w:val="ListBullet3"/>
      </w:pPr>
      <w:r w:rsidRPr="00A26F21">
        <w:t>solutions</w:t>
      </w:r>
    </w:p>
    <w:p w:rsidR="00000000" w:rsidRPr="00A26F21" w:rsidP="00A26F21">
      <w:pPr>
        <w:pStyle w:val="ListBullet3"/>
      </w:pPr>
      <w:r w:rsidRPr="00A26F21">
        <w:t>support issues affecting the client</w:t>
      </w:r>
    </w:p>
    <w:p w:rsidR="00000000" w:rsidRPr="00A26F21" w:rsidP="00A26F21">
      <w:pPr>
        <w:pStyle w:val="ListBullet2"/>
      </w:pPr>
      <w:r w:rsidRPr="00A26F21">
        <w:t>interpret technical manuals</w:t>
      </w:r>
    </w:p>
    <w:p w:rsidR="00000000" w:rsidRPr="00A26F21" w:rsidP="00A26F21">
      <w:pPr>
        <w:pStyle w:val="ListBullet"/>
      </w:pPr>
      <w:r w:rsidRPr="00A26F21">
        <w:t>planning and organisational skills to:</w:t>
      </w:r>
    </w:p>
    <w:p w:rsidR="00000000" w:rsidRPr="00A26F21" w:rsidP="00A26F21">
      <w:pPr>
        <w:pStyle w:val="ListBullet2"/>
      </w:pPr>
      <w:r w:rsidRPr="00A26F21">
        <w:t>develop an instruction plan</w:t>
      </w:r>
    </w:p>
    <w:p w:rsidR="00000000" w:rsidRPr="00A26F21" w:rsidP="00A26F21">
      <w:pPr>
        <w:pStyle w:val="ListBullet2"/>
      </w:pPr>
      <w:r w:rsidRPr="00A26F21">
        <w:t>incorporate time management for self and others</w:t>
      </w:r>
    </w:p>
    <w:p w:rsidR="00000000" w:rsidRPr="00A26F21" w:rsidP="00A26F21">
      <w:pPr>
        <w:pStyle w:val="ListBullet2"/>
      </w:pPr>
      <w:r w:rsidRPr="00A26F21">
        <w:t>organise resources for the instruction session</w:t>
      </w:r>
    </w:p>
    <w:p w:rsidR="00000000" w:rsidRPr="00A26F21" w:rsidP="00A26F21">
      <w:pPr>
        <w:pStyle w:val="ListBullet"/>
      </w:pPr>
      <w:r w:rsidRPr="00A26F21">
        <w:t>problem-solving skills to:</w:t>
      </w:r>
    </w:p>
    <w:p w:rsidR="00000000" w:rsidRPr="00A26F21" w:rsidP="00A26F21">
      <w:pPr>
        <w:pStyle w:val="ListBullet2"/>
      </w:pPr>
      <w:r w:rsidRPr="00A26F21">
        <w:t>anticipate and respond to a range of issues when delivering one-to-one instruction</w:t>
      </w:r>
    </w:p>
    <w:p w:rsidR="00000000" w:rsidRPr="00A26F21" w:rsidP="00A26F21">
      <w:pPr>
        <w:pStyle w:val="ListBullet2"/>
      </w:pPr>
      <w:r w:rsidRPr="00A26F21">
        <w:t>develop and refine delivery strategies.</w:t>
      </w:r>
    </w:p>
    <w:p w:rsidR="00000000" w:rsidRPr="00A26F21" w:rsidP="00A26F21">
      <w:pPr>
        <w:pStyle w:val="BodyText"/>
      </w:pPr>
    </w:p>
    <w:p w:rsidR="00000000" w:rsidRPr="00A26F21" w:rsidP="00A26F21">
      <w:pPr>
        <w:pStyle w:val="BodyText"/>
      </w:pPr>
      <w:r w:rsidRPr="00A26F21">
        <w:rPr>
          <w:rStyle w:val="SpecialBold"/>
        </w:rPr>
        <w:t>Required knowledge</w:t>
      </w:r>
    </w:p>
    <w:p w:rsidR="00000000" w:rsidRPr="00A26F21" w:rsidP="00A26F21">
      <w:pPr>
        <w:pStyle w:val="BodyText"/>
      </w:pPr>
    </w:p>
    <w:p w:rsidR="00000000" w:rsidRPr="00A26F21" w:rsidP="00A26F21">
      <w:pPr>
        <w:pStyle w:val="ListBullet"/>
      </w:pPr>
      <w:r w:rsidRPr="00A26F21">
        <w:t>broad knowledge of:</w:t>
      </w:r>
    </w:p>
    <w:p w:rsidR="00000000" w:rsidRPr="00A26F21" w:rsidP="00A26F21">
      <w:pPr>
        <w:pStyle w:val="ListBullet2"/>
      </w:pPr>
      <w:r w:rsidRPr="00A26F21">
        <w:t>escalation procedures</w:t>
      </w:r>
    </w:p>
    <w:p w:rsidR="00000000" w:rsidRPr="00A26F21" w:rsidP="00A26F21">
      <w:pPr>
        <w:pStyle w:val="ListBullet2"/>
      </w:pPr>
      <w:r w:rsidRPr="00A26F21">
        <w:t>general features and capabilities of current industry-accepted har</w:t>
      </w:r>
      <w:r w:rsidRPr="00A26F21">
        <w:t>dware and software products</w:t>
      </w:r>
    </w:p>
    <w:p w:rsidR="00000000" w:rsidRPr="00A26F21" w:rsidP="00A26F21">
      <w:pPr>
        <w:pStyle w:val="ListBullet2"/>
      </w:pPr>
      <w:r w:rsidRPr="00A26F21">
        <w:t>operating system (OS) functions and basic features</w:t>
      </w:r>
    </w:p>
    <w:p w:rsidR="00000000" w:rsidRPr="00A26F21" w:rsidP="00A26F21">
      <w:pPr>
        <w:pStyle w:val="ListBullet"/>
      </w:pPr>
      <w:r w:rsidRPr="00A26F21">
        <w:t>hardware and software supported by the organisation</w:t>
      </w:r>
    </w:p>
    <w:p w:rsidR="00000000" w:rsidRPr="00A26F21" w:rsidP="00A26F21">
      <w:pPr>
        <w:pStyle w:val="ListBullet"/>
      </w:pPr>
      <w:r w:rsidRPr="00A26F21">
        <w:t>in-house or vendor support available</w:t>
      </w:r>
    </w:p>
    <w:p w:rsidR="00000000" w:rsidRPr="00A26F21" w:rsidP="00A26F21">
      <w:pPr>
        <w:pStyle w:val="ListBullet"/>
      </w:pPr>
      <w:r w:rsidRPr="00A26F21">
        <w:t>IT terminology</w:t>
      </w:r>
    </w:p>
    <w:p w:rsidR="00000000" w:rsidRPr="00A26F21" w:rsidP="00A26F21">
      <w:pPr>
        <w:pStyle w:val="ListBullet"/>
      </w:pPr>
      <w:r w:rsidRPr="00A26F21">
        <w:t>security and network guidelines and procedures</w:t>
      </w:r>
    </w:p>
    <w:p w:rsidR="00000000" w:rsidRPr="00A26F21" w:rsidP="00A26F21">
      <w:pPr>
        <w:pStyle w:val="ListBullet"/>
      </w:pPr>
      <w:r w:rsidRPr="00A26F21">
        <w:t>sources and availability of technical and organisational systems</w:t>
      </w:r>
    </w:p>
    <w:p w:rsidR="00000000" w:rsidRPr="00A26F21" w:rsidP="00A26F21">
      <w:pPr>
        <w:pStyle w:val="ListBullet"/>
      </w:pPr>
      <w:r w:rsidRPr="00A26F21">
        <w:t>telephone, fax and online functions and procedures</w:t>
      </w:r>
    </w:p>
    <w:p w:rsidR="00000000" w:rsidRPr="00A26F21" w:rsidP="00A26F21">
      <w:pPr>
        <w:pStyle w:val="ListBullet"/>
      </w:pPr>
      <w:r w:rsidRPr="00A26F21">
        <w:t>work group procedures.</w:t>
      </w:r>
    </w:p>
    <w:p w:rsidR="00000000" w:rsidRPr="00A26F21" w:rsidP="00A26F21">
      <w:pPr>
        <w:pStyle w:val="AllowPageBreak"/>
      </w:pPr>
    </w:p>
    <w:p w:rsidR="00000000" w:rsidRPr="00A26F21" w:rsidP="00A26F21">
      <w:pPr>
        <w:pStyle w:val="Heading1"/>
      </w:pPr>
      <w:bookmarkStart w:id="10" w:name="O_372196"/>
      <w:bookmarkEnd w:id="10"/>
      <w:r w:rsidRPr="00A26F21">
        <w:t>Evidence Guide</w:t>
      </w:r>
    </w:p>
    <w:p w:rsidR="00000000" w:rsidRPr="00A26F21" w:rsidP="00A26F21">
      <w:pPr>
        <w:pStyle w:val="BodyText"/>
      </w:pPr>
      <w:r w:rsidRPr="00A26F21">
        <w:rPr>
          <w:rStyle w:val="Emphasis"/>
        </w:rPr>
        <w:t>The evidence guide provides advice on assessment and must be read in conjunction with</w:t>
      </w:r>
      <w:r w:rsidRPr="00A26F21">
        <w:rPr>
          <w:rStyle w:val="Emphasis"/>
        </w:rPr>
        <w:t xml:space="preserve"> the performance criteria, required skills and knowledge, range statement and the Assessment Guidelines for the Training Package.</w:t>
      </w:r>
    </w:p>
    <w:p w:rsidR="00000000" w:rsidRPr="00A26F21" w:rsidP="00A26F21">
      <w:pPr>
        <w:pStyle w:val="BodyText"/>
      </w:pPr>
    </w:p>
    <w:tbl>
      <w:tblPr>
        <w:tblW w:w="0" w:type="auto"/>
        <w:tblLayout w:type="fixed"/>
        <w:tblCellMar>
          <w:left w:w="62" w:type="dxa"/>
          <w:right w:w="62" w:type="dxa"/>
        </w:tblCellMar>
        <w:tblLook w:val="0000"/>
      </w:tblPr>
      <w:tblGrid>
        <w:gridCol w:w="2586"/>
        <w:gridCol w:w="6440"/>
      </w:tblGrid>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Evidence of the ability to:</w:t>
            </w:r>
          </w:p>
          <w:p w:rsidR="00000000" w:rsidRPr="00A26F21" w:rsidP="00A26F21">
            <w:pPr>
              <w:pStyle w:val="ListBullet"/>
            </w:pPr>
            <w:r w:rsidRPr="00A26F21">
              <w:t>determine the instruction required by client</w:t>
            </w:r>
          </w:p>
          <w:p w:rsidR="00000000" w:rsidRPr="00A26F21" w:rsidP="00A26F21">
            <w:pPr>
              <w:pStyle w:val="ListBullet"/>
            </w:pPr>
            <w:r w:rsidRPr="00A26F21">
              <w:t>acquire and prepare associated resources</w:t>
            </w:r>
          </w:p>
          <w:p w:rsidR="00000000" w:rsidRPr="00A26F21" w:rsidP="00A26F21">
            <w:pPr>
              <w:pStyle w:val="ListBullet"/>
            </w:pPr>
            <w:r w:rsidRPr="00A26F21">
              <w:t>demonstrate empathy and understanding of the learner and accommodate different cultures</w:t>
            </w:r>
          </w:p>
          <w:p w:rsidR="00000000" w:rsidRPr="00A26F21" w:rsidP="00A26F21">
            <w:pPr>
              <w:pStyle w:val="ListBullet"/>
            </w:pPr>
            <w:r w:rsidRPr="00A26F21">
              <w:t>convey technical information to individual clients fo</w:t>
            </w:r>
            <w:r w:rsidRPr="00A26F21">
              <w:t>r their specific use in a clear, concise and coherent manner</w:t>
            </w:r>
          </w:p>
          <w:p w:rsidR="00000000" w:rsidP="00A26F21">
            <w:pPr>
              <w:pStyle w:val="ListBullet"/>
              <w:rPr>
                <w:lang w:val="en-NZ"/>
              </w:rPr>
            </w:pPr>
            <w:r w:rsidRPr="00A26F21">
              <w:t>explain the meaning of technical jargon.</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Assessment must ensure access to:</w:t>
            </w:r>
          </w:p>
          <w:p w:rsidR="00000000" w:rsidRPr="00A26F21" w:rsidP="00A26F21">
            <w:pPr>
              <w:pStyle w:val="ListBullet"/>
            </w:pPr>
            <w:r w:rsidRPr="00A26F21">
              <w:t>client requirements either directly or through a peer or supervisor</w:t>
            </w:r>
          </w:p>
          <w:p w:rsidR="00000000" w:rsidRPr="00A26F21" w:rsidP="00A26F21">
            <w:pPr>
              <w:pStyle w:val="ListBullet"/>
            </w:pPr>
            <w:r w:rsidRPr="00A26F21">
              <w:t>a</w:t>
            </w:r>
            <w:r w:rsidRPr="00A26F21">
              <w:t>ppropriate learning and assessment support when required</w:t>
            </w:r>
          </w:p>
          <w:p w:rsidR="00000000" w:rsidP="00A26F21">
            <w:pPr>
              <w:pStyle w:val="ListBullet"/>
              <w:rPr>
                <w:lang w:val="en-NZ"/>
              </w:rPr>
            </w:pPr>
            <w:r w:rsidRPr="00A26F21">
              <w:t>modified equipment for people with special needs.</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A range of assessment methods should be used to assess practical skills and knowledge. The following examples are appropriate f</w:t>
            </w:r>
            <w:r w:rsidRPr="00A26F21">
              <w:t>or this unit:</w:t>
            </w:r>
          </w:p>
          <w:p w:rsidR="00000000" w:rsidRPr="00A26F21" w:rsidP="00A26F21">
            <w:pPr>
              <w:pStyle w:val="ListBullet"/>
            </w:pPr>
            <w:r w:rsidRPr="00A26F21">
              <w:t xml:space="preserve">direct observation of candidate undertaking one-to-one instruction </w:t>
            </w:r>
          </w:p>
          <w:p w:rsidR="00000000" w:rsidRPr="00A26F21" w:rsidP="00A26F21">
            <w:pPr>
              <w:pStyle w:val="ListBullet"/>
            </w:pPr>
            <w:r w:rsidRPr="00A26F21">
              <w:t>review of instruction plan prepared by candidate</w:t>
            </w:r>
          </w:p>
          <w:p w:rsidR="00000000" w:rsidP="00A26F21">
            <w:pPr>
              <w:pStyle w:val="ListBullet"/>
              <w:rPr>
                <w:lang w:val="en-NZ"/>
              </w:rPr>
            </w:pPr>
            <w:r w:rsidRPr="00A26F21">
              <w:t>verbal or written questioning to assess candidate’</w:t>
            </w:r>
            <w:r w:rsidRPr="00A26F21">
              <w:t>s knowledge of techniques for conveying technical information to an individual client.</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BodyText"/>
            </w:pPr>
            <w:r w:rsidRPr="00A26F21">
              <w:t>Holistic assessment with other units relevant to the industry sector, workplace and job role is recommended, where appropriate.</w:t>
            </w:r>
          </w:p>
          <w:p w:rsidR="00000000" w:rsidRPr="00A26F21" w:rsidP="00A26F21">
            <w:pPr>
              <w:pStyle w:val="BodyText"/>
            </w:pPr>
            <w:r w:rsidRPr="00A26F21">
              <w:t>Asse</w:t>
            </w:r>
            <w:r w:rsidRPr="00A26F21">
              <w:t>ssment processes and techniques must be culturally appropriate, and suitable to the communication skill level, language, literacy and numeracy capacity of the candidate and the work being performed.</w:t>
            </w:r>
          </w:p>
          <w:p w:rsidR="00000000" w:rsidRPr="00A26F21" w:rsidP="00A26F21">
            <w:pPr>
              <w:pStyle w:val="BodyText"/>
            </w:pPr>
            <w:r w:rsidRPr="00A26F21">
              <w:t>Indigenous people and other people from a non-English spe</w:t>
            </w:r>
            <w:r w:rsidRPr="00A26F21">
              <w:t>aking background may need additional support.</w:t>
            </w:r>
          </w:p>
          <w:p w:rsidR="00000000" w:rsidRPr="00A26F21" w:rsidP="00A26F21">
            <w:pPr>
              <w:pStyle w:val="BodyText"/>
            </w:pPr>
            <w:r w:rsidRPr="00A26F21">
              <w:t>In cases where practical assessment is used it should be combined with targeted questioning to assess required knowledge.</w:t>
            </w:r>
          </w:p>
        </w:tc>
      </w:tr>
    </w:tbl>
    <w:p w:rsidR="00000000" w:rsidRPr="00A26F21" w:rsidP="00A26F21">
      <w:pPr>
        <w:pStyle w:val="BodyText"/>
      </w:pPr>
    </w:p>
    <w:p w:rsidR="00000000" w:rsidRPr="00A26F21" w:rsidP="00A26F21">
      <w:pPr>
        <w:pStyle w:val="AllowPageBreak"/>
      </w:pPr>
    </w:p>
    <w:p w:rsidR="00000000" w:rsidRPr="00A26F21" w:rsidP="00A26F21">
      <w:pPr>
        <w:pStyle w:val="Heading1"/>
      </w:pPr>
      <w:bookmarkStart w:id="11" w:name="O_372197"/>
      <w:bookmarkEnd w:id="11"/>
      <w:r w:rsidRPr="00A26F21">
        <w:t>Range Statement</w:t>
      </w:r>
    </w:p>
    <w:p w:rsidR="00000000" w:rsidRPr="00A26F21" w:rsidP="00A26F21">
      <w:pPr>
        <w:pStyle w:val="BodyText"/>
      </w:pPr>
      <w:r w:rsidRPr="00A26F2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26F21">
        <w:rPr>
          <w:rStyle w:val="Emphasis"/>
        </w:rPr>
        <w:t>ditions that may be present with training and assessment (depending on the work situation, needs of the candidate, accessibility of the item, and local industry and regional contexts) may also be included.</w:t>
      </w:r>
    </w:p>
    <w:p w:rsidR="00000000" w:rsidRPr="00A26F21" w:rsidP="00A26F21">
      <w:pPr>
        <w:pStyle w:val="BodyText"/>
      </w:pPr>
    </w:p>
    <w:tbl>
      <w:tblPr>
        <w:tblW w:w="0" w:type="auto"/>
        <w:tblLayout w:type="fixed"/>
        <w:tblCellMar>
          <w:left w:w="62" w:type="dxa"/>
          <w:right w:w="62" w:type="dxa"/>
        </w:tblCellMar>
        <w:tblLook w:val="0000"/>
      </w:tblPr>
      <w:tblGrid>
        <w:gridCol w:w="2586"/>
        <w:gridCol w:w="6440"/>
      </w:tblGrid>
      <w:tr w:rsidTr="00A26F21">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Client</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employees</w:t>
            </w:r>
          </w:p>
          <w:p w:rsidR="00000000" w:rsidRPr="00A26F21" w:rsidP="00A26F21">
            <w:pPr>
              <w:pStyle w:val="ListBullet"/>
            </w:pPr>
            <w:r w:rsidRPr="00A26F21">
              <w:t>external organisations</w:t>
            </w:r>
          </w:p>
          <w:p w:rsidR="00000000" w:rsidRPr="00A26F21" w:rsidP="00A26F21">
            <w:pPr>
              <w:pStyle w:val="ListBullet"/>
            </w:pPr>
            <w:r w:rsidRPr="00A26F21">
              <w:t>individuals</w:t>
            </w:r>
          </w:p>
          <w:p w:rsidR="00000000" w:rsidP="00A26F21">
            <w:pPr>
              <w:pStyle w:val="ListBullet"/>
              <w:rPr>
                <w:lang w:val="en-NZ"/>
              </w:rPr>
            </w:pPr>
            <w:r w:rsidRPr="00A26F21">
              <w:t>internal departments.</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Learning needs</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electronic</w:t>
            </w:r>
          </w:p>
          <w:p w:rsidR="00000000" w:rsidRPr="00A26F21" w:rsidP="00A26F21">
            <w:pPr>
              <w:pStyle w:val="ListBullet"/>
            </w:pPr>
            <w:r w:rsidRPr="00A26F21">
              <w:t>group participation</w:t>
            </w:r>
          </w:p>
          <w:p w:rsidR="00000000" w:rsidRPr="00A26F21" w:rsidP="00A26F21">
            <w:pPr>
              <w:pStyle w:val="ListBullet"/>
            </w:pPr>
            <w:r w:rsidRPr="00A26F21">
              <w:t>presentation via different means</w:t>
            </w:r>
          </w:p>
          <w:p w:rsidR="00000000" w:rsidRPr="00A26F21" w:rsidP="00A26F21">
            <w:pPr>
              <w:pStyle w:val="ListBullet"/>
            </w:pPr>
            <w:r w:rsidRPr="00A26F21">
              <w:t>reading</w:t>
            </w:r>
          </w:p>
          <w:p w:rsidR="00000000" w:rsidRPr="00A26F21" w:rsidP="00A26F21">
            <w:pPr>
              <w:pStyle w:val="ListBullet"/>
            </w:pPr>
            <w:r w:rsidRPr="00A26F21">
              <w:t>self-directed learning</w:t>
            </w:r>
          </w:p>
          <w:p w:rsidR="00000000" w:rsidP="00A26F21">
            <w:pPr>
              <w:pStyle w:val="ListBullet"/>
              <w:rPr>
                <w:lang w:val="en-NZ"/>
              </w:rPr>
            </w:pPr>
            <w:r w:rsidRPr="00A26F21">
              <w:t>self-paced.</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Instruction</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advice and support on a one-to-one basis</w:t>
            </w:r>
          </w:p>
          <w:p w:rsidR="00000000" w:rsidRPr="00A26F21" w:rsidP="00A26F21">
            <w:pPr>
              <w:pStyle w:val="ListBullet"/>
            </w:pPr>
            <w:r w:rsidRPr="00A26F21">
              <w:t>guidance on hardware supported by the organisation:</w:t>
            </w:r>
          </w:p>
          <w:p w:rsidR="00000000" w:rsidRPr="00A26F21" w:rsidP="00A26F21">
            <w:pPr>
              <w:pStyle w:val="ListBullet2"/>
            </w:pPr>
            <w:r w:rsidRPr="00A26F21">
              <w:t>formatting of disks</w:t>
            </w:r>
          </w:p>
          <w:p w:rsidR="00000000" w:rsidRPr="00A26F21" w:rsidP="00A26F21">
            <w:pPr>
              <w:pStyle w:val="ListBullet2"/>
            </w:pPr>
            <w:r w:rsidRPr="00A26F21">
              <w:t>printers</w:t>
            </w:r>
          </w:p>
          <w:p w:rsidR="00000000" w:rsidRPr="00A26F21" w:rsidP="00A26F21">
            <w:pPr>
              <w:pStyle w:val="ListBullet2"/>
            </w:pPr>
            <w:r w:rsidRPr="00A26F21">
              <w:t>reconfiguration of printers</w:t>
            </w:r>
          </w:p>
          <w:p w:rsidR="00000000" w:rsidRPr="00A26F21" w:rsidP="00A26F21">
            <w:pPr>
              <w:pStyle w:val="ListBullet2"/>
            </w:pPr>
            <w:r w:rsidRPr="00A26F21">
              <w:t>setting of screen resolution</w:t>
            </w:r>
          </w:p>
          <w:p w:rsidR="00000000" w:rsidRPr="00A26F21" w:rsidP="00A26F21">
            <w:pPr>
              <w:pStyle w:val="ListBullet2"/>
            </w:pPr>
            <w:r w:rsidRPr="00A26F21">
              <w:t>use of scanners</w:t>
            </w:r>
          </w:p>
          <w:p w:rsidR="00000000" w:rsidRPr="00A26F21" w:rsidP="00A26F21">
            <w:pPr>
              <w:pStyle w:val="ListBullet"/>
            </w:pPr>
            <w:r w:rsidRPr="00A26F21">
              <w:t>guidance on software applications supported by the organisation:</w:t>
            </w:r>
          </w:p>
          <w:p w:rsidR="00000000" w:rsidRPr="00A26F21" w:rsidP="00A26F21">
            <w:pPr>
              <w:pStyle w:val="ListBullet2"/>
            </w:pPr>
            <w:r w:rsidRPr="00A26F21">
              <w:t>creating graphs</w:t>
            </w:r>
          </w:p>
          <w:p w:rsidR="00000000" w:rsidRPr="00A26F21" w:rsidP="00A26F21">
            <w:pPr>
              <w:pStyle w:val="ListBullet2"/>
            </w:pPr>
            <w:r w:rsidRPr="00A26F21">
              <w:t>formatting spreadsheet</w:t>
            </w:r>
          </w:p>
          <w:p w:rsidR="00000000" w:rsidRPr="00A26F21" w:rsidP="00A26F21">
            <w:pPr>
              <w:pStyle w:val="ListBullet2"/>
            </w:pPr>
            <w:r w:rsidRPr="00A26F21">
              <w:t>setting up word-processing document for printing</w:t>
            </w:r>
          </w:p>
          <w:p w:rsidR="00000000" w:rsidRPr="00A26F21" w:rsidP="00A26F21">
            <w:pPr>
              <w:pStyle w:val="ListBullet2"/>
            </w:pPr>
            <w:r w:rsidRPr="00A26F21">
              <w:t>using a browser</w:t>
            </w:r>
          </w:p>
          <w:p w:rsidR="00000000" w:rsidRPr="00A26F21" w:rsidP="00A26F21">
            <w:pPr>
              <w:pStyle w:val="ListBullet2"/>
            </w:pPr>
            <w:r w:rsidRPr="00A26F21">
              <w:t>using an email system</w:t>
            </w:r>
          </w:p>
          <w:p w:rsidR="00000000" w:rsidP="00A26F21">
            <w:pPr>
              <w:pStyle w:val="ListBullet"/>
              <w:rPr>
                <w:lang w:val="en-NZ"/>
              </w:rPr>
            </w:pPr>
            <w:r w:rsidRPr="00A26F21">
              <w:t>provision of client documentation and manuals.</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Actions</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number of sessions expected</w:t>
            </w:r>
          </w:p>
          <w:p w:rsidR="00000000" w:rsidRPr="00A26F21" w:rsidP="00A26F21">
            <w:pPr>
              <w:pStyle w:val="ListBullet"/>
            </w:pPr>
            <w:r w:rsidRPr="00A26F21">
              <w:t>session duration</w:t>
            </w:r>
          </w:p>
          <w:p w:rsidR="00000000" w:rsidRPr="00A26F21" w:rsidP="00A26F21">
            <w:pPr>
              <w:pStyle w:val="ListBullet"/>
            </w:pPr>
            <w:r w:rsidRPr="00A26F21">
              <w:t>time and location of instruction</w:t>
            </w:r>
          </w:p>
          <w:p w:rsidR="00000000" w:rsidP="00A26F21">
            <w:pPr>
              <w:pStyle w:val="ListBullet"/>
              <w:rPr>
                <w:lang w:val="en-NZ"/>
              </w:rPr>
            </w:pPr>
            <w:r w:rsidRPr="00A26F21">
              <w:t>type of instruction requested.</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Organisational guidelines</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communication methods</w:t>
            </w:r>
          </w:p>
          <w:p w:rsidR="00000000" w:rsidRPr="00A26F21" w:rsidP="00A26F21">
            <w:pPr>
              <w:pStyle w:val="ListBullet"/>
            </w:pPr>
            <w:r w:rsidRPr="00A26F21">
              <w:t>content of emails</w:t>
            </w:r>
          </w:p>
          <w:p w:rsidR="00000000" w:rsidRPr="00A26F21" w:rsidP="00A26F21">
            <w:pPr>
              <w:pStyle w:val="ListBullet"/>
            </w:pPr>
            <w:r w:rsidRPr="00A26F21">
              <w:t>dispute resolution</w:t>
            </w:r>
          </w:p>
          <w:p w:rsidR="00000000" w:rsidRPr="00A26F21" w:rsidP="00A26F21">
            <w:pPr>
              <w:pStyle w:val="ListBullet"/>
            </w:pPr>
            <w:r w:rsidRPr="00A26F21">
              <w:t>document procedures and template</w:t>
            </w:r>
            <w:r w:rsidRPr="00A26F21">
              <w:t>s</w:t>
            </w:r>
          </w:p>
          <w:p w:rsidR="00000000" w:rsidRPr="00A26F21" w:rsidP="00A26F21">
            <w:pPr>
              <w:pStyle w:val="ListBullet"/>
            </w:pPr>
            <w:r w:rsidRPr="00A26F21">
              <w:t>downloading information and accessing particular websites</w:t>
            </w:r>
          </w:p>
          <w:p w:rsidR="00000000" w:rsidRPr="00A26F21" w:rsidP="00A26F21">
            <w:pPr>
              <w:pStyle w:val="ListBullet"/>
            </w:pPr>
            <w:r w:rsidRPr="00A26F21">
              <w:t>financial control mechanisms</w:t>
            </w:r>
          </w:p>
          <w:p w:rsidR="00000000" w:rsidRPr="00A26F21" w:rsidP="00A26F21">
            <w:pPr>
              <w:pStyle w:val="ListBullet"/>
            </w:pPr>
            <w:r w:rsidRPr="00A26F21">
              <w:t>opening mail with attachments</w:t>
            </w:r>
          </w:p>
          <w:p w:rsidR="00000000" w:rsidRPr="00A26F21" w:rsidP="00A26F21">
            <w:pPr>
              <w:pStyle w:val="ListBullet"/>
            </w:pPr>
            <w:r w:rsidRPr="00A26F21">
              <w:t>use of email and internet access</w:t>
            </w:r>
          </w:p>
          <w:p w:rsidR="00000000" w:rsidP="00A26F21">
            <w:pPr>
              <w:pStyle w:val="ListBullet"/>
              <w:rPr>
                <w:lang w:val="en-NZ"/>
              </w:rPr>
            </w:pPr>
            <w:r w:rsidRPr="00A26F21">
              <w:t>virus risk.</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Further instruction requirements</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active listening to client and other employees</w:t>
            </w:r>
          </w:p>
          <w:p w:rsidR="00000000" w:rsidRPr="00A26F21" w:rsidP="00A26F21">
            <w:pPr>
              <w:pStyle w:val="ListBullet"/>
            </w:pPr>
            <w:r w:rsidRPr="00A26F21">
              <w:t>handover to information and communications technology (ICT) technical expert area</w:t>
            </w:r>
          </w:p>
          <w:p w:rsidR="00000000" w:rsidRPr="00A26F21" w:rsidP="00A26F21">
            <w:pPr>
              <w:pStyle w:val="ListBullet"/>
            </w:pPr>
            <w:r w:rsidRPr="00A26F21">
              <w:t>on-site instruction</w:t>
            </w:r>
          </w:p>
          <w:p w:rsidR="00000000" w:rsidRPr="00A26F21" w:rsidP="00A26F21">
            <w:pPr>
              <w:pStyle w:val="ListBullet"/>
            </w:pPr>
            <w:r w:rsidRPr="00A26F21">
              <w:t>policy and procedures relating to IT training</w:t>
            </w:r>
          </w:p>
          <w:p w:rsidR="00000000" w:rsidP="00A26F21">
            <w:pPr>
              <w:pStyle w:val="ListBullet"/>
              <w:rPr>
                <w:lang w:val="en-NZ"/>
              </w:rPr>
            </w:pPr>
            <w:r w:rsidRPr="00A26F21">
              <w:t>questions and answers.</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Appropriate person</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auth</w:t>
            </w:r>
            <w:r w:rsidRPr="00A26F21">
              <w:t>orised business representative</w:t>
            </w:r>
          </w:p>
          <w:p w:rsidR="00000000" w:rsidRPr="00A26F21" w:rsidP="00A26F21">
            <w:pPr>
              <w:pStyle w:val="ListBullet"/>
            </w:pPr>
            <w:r w:rsidRPr="00A26F21">
              <w:t>client</w:t>
            </w:r>
          </w:p>
          <w:p w:rsidR="00000000" w:rsidRPr="00A26F21" w:rsidP="00A26F21">
            <w:pPr>
              <w:pStyle w:val="ListBullet"/>
            </w:pPr>
            <w:r w:rsidRPr="00A26F21">
              <w:t>help-desk person</w:t>
            </w:r>
          </w:p>
          <w:p w:rsidR="00000000" w:rsidRPr="00A26F21" w:rsidP="00A26F21">
            <w:pPr>
              <w:pStyle w:val="ListBullet"/>
            </w:pPr>
            <w:r w:rsidRPr="00A26F21">
              <w:t>subject-matter expert</w:t>
            </w:r>
          </w:p>
          <w:p w:rsidR="00000000" w:rsidP="00A26F21">
            <w:pPr>
              <w:pStyle w:val="ListBullet"/>
              <w:rPr>
                <w:lang w:val="en-NZ"/>
              </w:rPr>
            </w:pPr>
            <w:r w:rsidRPr="00A26F21">
              <w:t>supervisor.</w:t>
            </w:r>
          </w:p>
        </w:tc>
      </w:tr>
      <w:tr w:rsidTr="00A26F2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F21">
            <w:pPr>
              <w:pStyle w:val="BodyText"/>
              <w:rPr>
                <w:lang w:val="en-NZ"/>
              </w:rPr>
            </w:pPr>
            <w:r w:rsidRPr="00A26F21">
              <w:rPr>
                <w:rStyle w:val="BoldandItalics"/>
              </w:rPr>
              <w:t>Requirements</w:t>
            </w:r>
            <w:r w:rsidRPr="00A26F21">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F21" w:rsidP="00A26F21">
            <w:pPr>
              <w:pStyle w:val="ListBullet"/>
            </w:pPr>
            <w:r w:rsidRPr="00A26F21">
              <w:t>application</w:t>
            </w:r>
          </w:p>
          <w:p w:rsidR="00000000" w:rsidRPr="00A26F21" w:rsidP="00A26F21">
            <w:pPr>
              <w:pStyle w:val="ListBullet"/>
            </w:pPr>
            <w:r w:rsidRPr="00A26F21">
              <w:t>business</w:t>
            </w:r>
          </w:p>
          <w:p w:rsidR="00000000" w:rsidRPr="00A26F21" w:rsidP="00A26F21">
            <w:pPr>
              <w:pStyle w:val="ListBullet"/>
            </w:pPr>
            <w:r w:rsidRPr="00A26F21">
              <w:t>network</w:t>
            </w:r>
          </w:p>
          <w:p w:rsidR="00000000" w:rsidRPr="00A26F21" w:rsidP="00A26F21">
            <w:pPr>
              <w:pStyle w:val="ListBullet"/>
            </w:pPr>
            <w:r w:rsidRPr="00A26F21">
              <w:t>people in the organisation</w:t>
            </w:r>
          </w:p>
          <w:p w:rsidR="00000000" w:rsidRPr="00A26F21" w:rsidP="00A26F21">
            <w:pPr>
              <w:pStyle w:val="ListBullet"/>
            </w:pPr>
            <w:r w:rsidRPr="00A26F21">
              <w:t>system.</w:t>
            </w:r>
          </w:p>
        </w:tc>
      </w:tr>
    </w:tbl>
    <w:p w:rsidR="00000000" w:rsidRPr="00A26F21" w:rsidP="00A26F21">
      <w:pPr>
        <w:pStyle w:val="BodyText"/>
      </w:pPr>
    </w:p>
    <w:p w:rsidR="00000000" w:rsidRPr="00A26F21" w:rsidP="00A26F21">
      <w:pPr>
        <w:pStyle w:val="AllowPageBreak"/>
      </w:pPr>
    </w:p>
    <w:p w:rsidR="00000000" w:rsidRPr="00A26F21" w:rsidP="00A26F21">
      <w:pPr>
        <w:pStyle w:val="Heading1"/>
      </w:pPr>
      <w:bookmarkStart w:id="12" w:name="O_372198"/>
      <w:bookmarkEnd w:id="12"/>
      <w:r w:rsidRPr="00A26F21">
        <w:t>Unit Sector(s)</w:t>
      </w:r>
    </w:p>
    <w:p w:rsidR="00000000" w:rsidRPr="00A26F21" w:rsidP="00A26F21">
      <w:pPr>
        <w:pStyle w:val="BodyText"/>
      </w:pPr>
      <w:r w:rsidRPr="00A26F21">
        <w:t>General ICT</w:t>
      </w:r>
    </w:p>
    <w:p w:rsidR="00000000" w:rsidRPr="00A26F21" w:rsidP="00A26F21"/>
    <w:sectPr w:rsidSect="00A26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02D5" w:rsidP="00E702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D5" w:rsidP="00A26F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702D5" w:rsidP="00A26F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02D5" w:rsidP="00A26F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21" w:rsidRPr="00E702D5" w:rsidP="00E702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2D5" w:rsidP="00A26F21">
    <w:pPr>
      <w:pStyle w:val="Header"/>
      <w:framePr w:wrap="around"/>
    </w:pPr>
    <w:r>
      <w:fldChar w:fldCharType="begin"/>
    </w:r>
    <w:r>
      <w:instrText xml:space="preserve"> TITLE   \* MERGEFORMAT </w:instrText>
    </w:r>
    <w:r>
      <w:fldChar w:fldCharType="separate"/>
    </w:r>
    <w:r>
      <w:t>ICAICT415A Provide one-to-one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702D5" w:rsidP="00A26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60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147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409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F21"/>
    <w:pPr>
      <w:spacing w:before="360" w:after="60"/>
      <w:outlineLvl w:val="0"/>
    </w:pPr>
    <w:rPr>
      <w:sz w:val="32"/>
    </w:rPr>
  </w:style>
  <w:style w:type="paragraph" w:styleId="Heading2">
    <w:name w:val="heading 2"/>
    <w:basedOn w:val="HeadingBase"/>
    <w:next w:val="BodyText"/>
    <w:link w:val="Heading2Char"/>
    <w:qFormat/>
    <w:rsid w:val="00A26F21"/>
    <w:pPr>
      <w:keepLines/>
      <w:spacing w:before="240" w:after="120"/>
      <w:outlineLvl w:val="1"/>
    </w:pPr>
    <w:rPr>
      <w:sz w:val="28"/>
      <w:szCs w:val="40"/>
    </w:rPr>
  </w:style>
  <w:style w:type="paragraph" w:styleId="Heading3">
    <w:name w:val="heading 3"/>
    <w:basedOn w:val="HeadingBase"/>
    <w:next w:val="BodyText"/>
    <w:link w:val="Heading3Char"/>
    <w:qFormat/>
    <w:rsid w:val="00A26F21"/>
    <w:pPr>
      <w:spacing w:before="180" w:after="120"/>
      <w:outlineLvl w:val="2"/>
    </w:pPr>
    <w:rPr>
      <w:spacing w:val="-10"/>
      <w:kern w:val="32"/>
    </w:rPr>
  </w:style>
  <w:style w:type="paragraph" w:styleId="Heading4">
    <w:name w:val="heading 4"/>
    <w:basedOn w:val="HeadingBase"/>
    <w:next w:val="BodyText"/>
    <w:link w:val="Heading4Char"/>
    <w:qFormat/>
    <w:rsid w:val="00A26F21"/>
    <w:pPr>
      <w:spacing w:before="160" w:after="120"/>
      <w:outlineLvl w:val="3"/>
    </w:pPr>
    <w:rPr>
      <w:sz w:val="22"/>
    </w:rPr>
  </w:style>
  <w:style w:type="paragraph" w:styleId="Heading5">
    <w:name w:val="heading 5"/>
    <w:basedOn w:val="HeadingBase"/>
    <w:next w:val="Normal"/>
    <w:link w:val="Heading5Char"/>
    <w:qFormat/>
    <w:rsid w:val="00A26F21"/>
    <w:pPr>
      <w:spacing w:before="80"/>
      <w:outlineLvl w:val="4"/>
    </w:pPr>
    <w:rPr>
      <w:color w:val="918585"/>
      <w:sz w:val="20"/>
    </w:rPr>
  </w:style>
  <w:style w:type="paragraph" w:styleId="Heading6">
    <w:name w:val="heading 6"/>
    <w:basedOn w:val="HeadingBase"/>
    <w:next w:val="Normal"/>
    <w:link w:val="Heading6Char"/>
    <w:qFormat/>
    <w:rsid w:val="00A26F21"/>
    <w:pPr>
      <w:spacing w:before="60"/>
      <w:outlineLvl w:val="5"/>
    </w:pPr>
    <w:rPr>
      <w:color w:val="918585"/>
      <w:sz w:val="20"/>
    </w:rPr>
  </w:style>
  <w:style w:type="paragraph" w:styleId="Heading7">
    <w:name w:val="heading 7"/>
    <w:basedOn w:val="Normal"/>
    <w:next w:val="Normal"/>
    <w:link w:val="Heading7Char"/>
    <w:qFormat/>
    <w:rsid w:val="00A26F21"/>
    <w:pPr>
      <w:ind w:left="720"/>
      <w:outlineLvl w:val="6"/>
    </w:pPr>
    <w:rPr>
      <w:i/>
    </w:rPr>
  </w:style>
  <w:style w:type="paragraph" w:styleId="Heading8">
    <w:name w:val="heading 8"/>
    <w:basedOn w:val="Normal"/>
    <w:next w:val="Normal"/>
    <w:link w:val="Heading8Char"/>
    <w:qFormat/>
    <w:rsid w:val="00A26F21"/>
    <w:pPr>
      <w:ind w:left="720"/>
      <w:outlineLvl w:val="7"/>
    </w:pPr>
    <w:rPr>
      <w:i/>
    </w:rPr>
  </w:style>
  <w:style w:type="paragraph" w:styleId="Heading9">
    <w:name w:val="heading 9"/>
    <w:basedOn w:val="Normal"/>
    <w:next w:val="Normal"/>
    <w:link w:val="Heading9Char"/>
    <w:qFormat/>
    <w:rsid w:val="00A26F21"/>
    <w:pPr>
      <w:ind w:left="720"/>
      <w:outlineLvl w:val="8"/>
    </w:pPr>
    <w:rPr>
      <w:i/>
    </w:rPr>
  </w:style>
  <w:style w:type="character" w:default="1" w:styleId="DefaultParagraphFont">
    <w:name w:val="Default Paragraph Font"/>
    <w:uiPriority w:val="1"/>
    <w:unhideWhenUsed/>
    <w:rsid w:val="00A26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F21"/>
  </w:style>
  <w:style w:type="character" w:customStyle="1" w:styleId="Heading1Char">
    <w:name w:val="Heading 1 Char"/>
    <w:basedOn w:val="DefaultParagraphFont"/>
    <w:link w:val="Heading1"/>
    <w:rsid w:val="00A26F21"/>
    <w:rPr>
      <w:rFonts w:ascii="Times New Roman" w:eastAsia="Times New Roman" w:hAnsi="Times New Roman" w:cs="Times New Roman"/>
      <w:b/>
      <w:sz w:val="32"/>
      <w:szCs w:val="20"/>
      <w:lang w:eastAsia="en-US"/>
    </w:rPr>
  </w:style>
  <w:style w:type="paragraph" w:styleId="BodyText">
    <w:name w:val="Body Text"/>
    <w:basedOn w:val="Normal"/>
    <w:link w:val="BodyTextChar"/>
    <w:rsid w:val="00A26F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6F21"/>
    <w:rPr>
      <w:rFonts w:ascii="Times New Roman" w:eastAsia="Times New Roman" w:hAnsi="Times New Roman" w:cs="Times New Roman"/>
      <w:sz w:val="24"/>
      <w:lang w:eastAsia="en-US"/>
    </w:rPr>
  </w:style>
  <w:style w:type="paragraph" w:styleId="Footer">
    <w:name w:val="footer"/>
    <w:basedOn w:val="Normal"/>
    <w:link w:val="FooterChar"/>
    <w:rsid w:val="00A26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F21"/>
    <w:rPr>
      <w:rFonts w:ascii="Times New Roman" w:eastAsia="Times New Roman" w:hAnsi="Times New Roman" w:cs="Times New Roman"/>
      <w:sz w:val="16"/>
      <w:lang w:eastAsia="en-US"/>
    </w:rPr>
  </w:style>
  <w:style w:type="paragraph" w:styleId="ListBullet">
    <w:name w:val="List Bullet"/>
    <w:basedOn w:val="List"/>
    <w:rsid w:val="00A26F21"/>
    <w:pPr>
      <w:numPr>
        <w:numId w:val="14"/>
      </w:numPr>
      <w:tabs>
        <w:tab w:val="clear" w:pos="340"/>
      </w:tabs>
      <w:spacing w:before="40" w:after="40"/>
    </w:pPr>
  </w:style>
  <w:style w:type="character" w:customStyle="1" w:styleId="SpecialBold">
    <w:name w:val="Special Bold"/>
    <w:basedOn w:val="DefaultParagraphFont"/>
    <w:rsid w:val="00A26F21"/>
    <w:rPr>
      <w:b/>
      <w:spacing w:val="0"/>
    </w:rPr>
  </w:style>
  <w:style w:type="paragraph" w:styleId="ListBullet2">
    <w:name w:val="List Bullet 2"/>
    <w:basedOn w:val="List2"/>
    <w:rsid w:val="00A26F21"/>
    <w:pPr>
      <w:numPr>
        <w:numId w:val="15"/>
      </w:numPr>
      <w:tabs>
        <w:tab w:val="clear" w:pos="680"/>
      </w:tabs>
    </w:pPr>
  </w:style>
  <w:style w:type="character" w:styleId="Emphasis">
    <w:name w:val="Emphasis"/>
    <w:basedOn w:val="DefaultParagraphFont"/>
    <w:qFormat/>
    <w:rsid w:val="00A26F21"/>
    <w:rPr>
      <w:i/>
    </w:rPr>
  </w:style>
  <w:style w:type="paragraph" w:customStyle="1" w:styleId="SuperHeading">
    <w:name w:val="SuperHeading"/>
    <w:basedOn w:val="Normal"/>
    <w:rsid w:val="00A26F21"/>
    <w:pPr>
      <w:spacing w:before="240" w:after="120"/>
      <w:outlineLvl w:val="0"/>
    </w:pPr>
    <w:rPr>
      <w:rFonts w:ascii="Times New Roman" w:hAnsi="Times New Roman"/>
      <w:b/>
      <w:sz w:val="28"/>
    </w:rPr>
  </w:style>
  <w:style w:type="paragraph" w:customStyle="1" w:styleId="AllowPageBreak">
    <w:name w:val="AllowPageBreak"/>
    <w:rsid w:val="00A26F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6F21"/>
    <w:pPr>
      <w:numPr>
        <w:numId w:val="3"/>
      </w:numPr>
      <w:tabs>
        <w:tab w:val="clear" w:pos="1021"/>
      </w:tabs>
      <w:ind w:left="1037" w:hanging="357"/>
    </w:pPr>
  </w:style>
  <w:style w:type="character" w:customStyle="1" w:styleId="BoldandItalics">
    <w:name w:val="Bold and Italics"/>
    <w:qFormat/>
    <w:rsid w:val="00A26F21"/>
    <w:rPr>
      <w:b/>
      <w:i/>
      <w:u w:val="none"/>
    </w:rPr>
  </w:style>
  <w:style w:type="character" w:customStyle="1" w:styleId="Heading2Char">
    <w:name w:val="Heading 2 Char"/>
    <w:basedOn w:val="DefaultParagraphFont"/>
    <w:link w:val="Heading2"/>
    <w:rsid w:val="00A26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F21"/>
    <w:rPr>
      <w:rFonts w:ascii="Courier New" w:eastAsia="Times New Roman" w:hAnsi="Courier New" w:cs="Times New Roman"/>
      <w:i/>
      <w:szCs w:val="20"/>
      <w:lang w:eastAsia="en-US"/>
    </w:rPr>
  </w:style>
  <w:style w:type="paragraph" w:customStyle="1" w:styleId="HeadingBase">
    <w:name w:val="Heading Base"/>
    <w:rsid w:val="00A26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F21"/>
    <w:pPr>
      <w:tabs>
        <w:tab w:val="right" w:leader="dot" w:pos="9072"/>
      </w:tabs>
      <w:ind w:left="567"/>
    </w:pPr>
    <w:rPr>
      <w:szCs w:val="22"/>
    </w:rPr>
  </w:style>
  <w:style w:type="paragraph" w:customStyle="1" w:styleId="TOCBase">
    <w:name w:val="TOC Base"/>
    <w:rsid w:val="00A26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F21"/>
    <w:pPr>
      <w:tabs>
        <w:tab w:val="right" w:leader="dot" w:pos="9072"/>
      </w:tabs>
      <w:spacing w:before="40" w:after="40"/>
      <w:ind w:left="284"/>
    </w:pPr>
    <w:rPr>
      <w:rFonts w:ascii="Times New Roman" w:hAnsi="Times New Roman"/>
    </w:rPr>
  </w:style>
  <w:style w:type="paragraph" w:styleId="TOC1">
    <w:name w:val="toc 1"/>
    <w:basedOn w:val="TOCBase"/>
    <w:next w:val="Normal"/>
    <w:rsid w:val="00A26F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6F21"/>
    <w:pPr>
      <w:spacing w:before="5040"/>
      <w:jc w:val="center"/>
    </w:pPr>
    <w:rPr>
      <w:sz w:val="48"/>
      <w:szCs w:val="72"/>
      <w:lang w:val="en-US"/>
    </w:rPr>
  </w:style>
  <w:style w:type="character" w:customStyle="1" w:styleId="TitleChar">
    <w:name w:val="Title Char"/>
    <w:basedOn w:val="DefaultParagraphFont"/>
    <w:link w:val="Title"/>
    <w:rsid w:val="00A26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F21"/>
    <w:pPr>
      <w:tabs>
        <w:tab w:val="left" w:pos="3600"/>
        <w:tab w:val="left" w:pos="3958"/>
      </w:tabs>
    </w:pPr>
  </w:style>
  <w:style w:type="paragraph" w:styleId="List">
    <w:name w:val="List"/>
    <w:basedOn w:val="BodyText"/>
    <w:next w:val="BodyText"/>
    <w:rsid w:val="00A26F21"/>
    <w:pPr>
      <w:tabs>
        <w:tab w:val="left" w:pos="340"/>
      </w:tabs>
      <w:spacing w:before="60" w:after="60"/>
      <w:ind w:left="340" w:hanging="340"/>
    </w:pPr>
  </w:style>
  <w:style w:type="paragraph" w:customStyle="1" w:styleId="Note">
    <w:name w:val="Note"/>
    <w:basedOn w:val="BodyText"/>
    <w:rsid w:val="00A26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F21"/>
    <w:pPr>
      <w:framePr w:wrap="auto" w:hAnchor="text" w:y="6049"/>
    </w:pPr>
    <w:rPr>
      <w:color w:val="000000"/>
      <w:sz w:val="40"/>
    </w:rPr>
  </w:style>
  <w:style w:type="paragraph" w:customStyle="1" w:styleId="TOCTitle">
    <w:name w:val="TOCTitle"/>
    <w:basedOn w:val="Heading1"/>
    <w:rsid w:val="00A26F21"/>
    <w:pPr>
      <w:spacing w:after="240"/>
      <w:jc w:val="center"/>
      <w:outlineLvl w:val="9"/>
    </w:pPr>
    <w:rPr>
      <w:caps/>
    </w:rPr>
  </w:style>
  <w:style w:type="paragraph" w:customStyle="1" w:styleId="Version">
    <w:name w:val="Version"/>
    <w:rsid w:val="00A26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F21"/>
    <w:pPr>
      <w:keepNext w:val="0"/>
      <w:tabs>
        <w:tab w:val="right" w:pos="4176"/>
      </w:tabs>
      <w:ind w:left="198" w:hanging="198"/>
    </w:pPr>
    <w:rPr>
      <w:rFonts w:ascii="Garamond" w:hAnsi="Garamond"/>
    </w:rPr>
  </w:style>
  <w:style w:type="paragraph" w:styleId="IndexHeading">
    <w:name w:val="index heading"/>
    <w:basedOn w:val="Normal"/>
    <w:next w:val="Index1"/>
    <w:semiHidden/>
    <w:rsid w:val="00A26F21"/>
    <w:pPr>
      <w:spacing w:before="120" w:after="120"/>
    </w:pPr>
    <w:rPr>
      <w:rFonts w:ascii="Arial" w:hAnsi="Arial"/>
      <w:b/>
      <w:color w:val="918585"/>
      <w:sz w:val="24"/>
    </w:rPr>
  </w:style>
  <w:style w:type="paragraph" w:styleId="Header">
    <w:name w:val="header"/>
    <w:basedOn w:val="Normal"/>
    <w:link w:val="HeaderChar"/>
    <w:rsid w:val="00A26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F21"/>
    <w:rPr>
      <w:rFonts w:ascii="Times New Roman" w:eastAsia="Times New Roman" w:hAnsi="Times New Roman" w:cs="Times New Roman"/>
      <w:sz w:val="16"/>
      <w:szCs w:val="20"/>
      <w:lang w:val="en-GB" w:eastAsia="en-US"/>
    </w:rPr>
  </w:style>
  <w:style w:type="paragraph" w:customStyle="1" w:styleId="Chapter">
    <w:name w:val="Chapter"/>
    <w:basedOn w:val="Normal"/>
    <w:rsid w:val="00A26F21"/>
    <w:pPr>
      <w:spacing w:before="240"/>
    </w:pPr>
    <w:rPr>
      <w:rFonts w:ascii="Times New Roman" w:hAnsi="Times New Roman"/>
      <w:smallCaps/>
      <w:spacing w:val="80"/>
      <w:sz w:val="28"/>
    </w:rPr>
  </w:style>
  <w:style w:type="paragraph" w:customStyle="1" w:styleId="InChapter">
    <w:name w:val="InChapter"/>
    <w:basedOn w:val="Heading3"/>
    <w:rsid w:val="00A26F21"/>
    <w:pPr>
      <w:spacing w:after="240"/>
      <w:outlineLvl w:val="9"/>
    </w:pPr>
    <w:rPr>
      <w:noProof/>
    </w:rPr>
  </w:style>
  <w:style w:type="paragraph" w:styleId="Index2">
    <w:name w:val="index 2"/>
    <w:basedOn w:val="Normal"/>
    <w:next w:val="Normal"/>
    <w:semiHidden/>
    <w:rsid w:val="00A26F21"/>
    <w:pPr>
      <w:tabs>
        <w:tab w:val="right" w:pos="4176"/>
      </w:tabs>
      <w:ind w:left="568" w:hanging="284"/>
    </w:pPr>
    <w:rPr>
      <w:rFonts w:ascii="Garamond" w:hAnsi="Garamond"/>
    </w:rPr>
  </w:style>
  <w:style w:type="paragraph" w:customStyle="1" w:styleId="Byline">
    <w:name w:val="Byline"/>
    <w:rsid w:val="00A26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F21"/>
    <w:pPr>
      <w:tabs>
        <w:tab w:val="clear" w:pos="3600"/>
        <w:tab w:val="clear" w:pos="3958"/>
      </w:tabs>
      <w:jc w:val="right"/>
    </w:pPr>
  </w:style>
  <w:style w:type="paragraph" w:styleId="Caption">
    <w:name w:val="caption"/>
    <w:basedOn w:val="BodyText"/>
    <w:next w:val="Normal"/>
    <w:qFormat/>
    <w:rsid w:val="00A26F21"/>
    <w:pPr>
      <w:framePr w:w="2268" w:hSpace="181" w:vSpace="181" w:wrap="around" w:vAnchor="text" w:hAnchor="page" w:x="1135" w:y="285" w:anchorLock="1"/>
    </w:pPr>
    <w:rPr>
      <w:i/>
    </w:rPr>
  </w:style>
  <w:style w:type="paragraph" w:customStyle="1" w:styleId="MiniTOCTitle">
    <w:name w:val="MiniTOCTitle"/>
    <w:basedOn w:val="Heading4"/>
    <w:rsid w:val="00A26F21"/>
    <w:pPr>
      <w:spacing w:before="240"/>
      <w:outlineLvl w:val="9"/>
    </w:pPr>
    <w:rPr>
      <w:noProof/>
      <w:sz w:val="24"/>
    </w:rPr>
  </w:style>
  <w:style w:type="paragraph" w:customStyle="1" w:styleId="MiniTOCItem">
    <w:name w:val="MiniTOCItem"/>
    <w:basedOn w:val="ListBullet"/>
    <w:rsid w:val="00A26F21"/>
    <w:pPr>
      <w:numPr>
        <w:numId w:val="0"/>
      </w:numPr>
      <w:tabs>
        <w:tab w:val="right" w:leader="dot" w:pos="6521"/>
      </w:tabs>
      <w:spacing w:before="0" w:after="0"/>
    </w:pPr>
  </w:style>
  <w:style w:type="paragraph" w:customStyle="1" w:styleId="TOFTitle">
    <w:name w:val="TOFTitle"/>
    <w:basedOn w:val="TOCTitle"/>
    <w:rsid w:val="00A26F21"/>
  </w:style>
  <w:style w:type="paragraph" w:styleId="TableofFigures">
    <w:name w:val="table of figures"/>
    <w:basedOn w:val="Normal"/>
    <w:next w:val="Normal"/>
    <w:semiHidden/>
    <w:rsid w:val="00A26F21"/>
    <w:pPr>
      <w:tabs>
        <w:tab w:val="right" w:leader="dot" w:pos="9072"/>
      </w:tabs>
      <w:ind w:left="970" w:hanging="403"/>
    </w:pPr>
    <w:rPr>
      <w:rFonts w:ascii="Times New Roman" w:hAnsi="Times New Roman"/>
      <w:b/>
    </w:rPr>
  </w:style>
  <w:style w:type="paragraph" w:styleId="ListNumber">
    <w:name w:val="List Number"/>
    <w:basedOn w:val="List"/>
    <w:rsid w:val="00A26F21"/>
    <w:pPr>
      <w:numPr>
        <w:numId w:val="12"/>
      </w:numPr>
    </w:pPr>
  </w:style>
  <w:style w:type="character" w:customStyle="1" w:styleId="WingdingSymbols">
    <w:name w:val="Wingding Symbols"/>
    <w:rsid w:val="00A26F21"/>
    <w:rPr>
      <w:rFonts w:ascii="Wingdings" w:hAnsi="Wingdings"/>
    </w:rPr>
  </w:style>
  <w:style w:type="paragraph" w:customStyle="1" w:styleId="TableHeading">
    <w:name w:val="Table Heading"/>
    <w:basedOn w:val="HeadingBase"/>
    <w:rsid w:val="00A26F21"/>
    <w:pPr>
      <w:keepLines/>
      <w:pBdr>
        <w:bottom w:val="single" w:sz="6" w:space="1" w:color="918585"/>
      </w:pBdr>
      <w:spacing w:before="240"/>
    </w:pPr>
  </w:style>
  <w:style w:type="character" w:customStyle="1" w:styleId="HotSpot">
    <w:name w:val="HotSpot"/>
    <w:rsid w:val="00A26F21"/>
    <w:rPr>
      <w:color w:val="0033CC"/>
      <w:u w:val="none"/>
    </w:rPr>
  </w:style>
  <w:style w:type="paragraph" w:customStyle="1" w:styleId="BodyTextRight">
    <w:name w:val="Body Text Right"/>
    <w:basedOn w:val="BodyText"/>
    <w:rsid w:val="00A26F21"/>
    <w:pPr>
      <w:spacing w:before="0" w:after="0"/>
      <w:jc w:val="right"/>
    </w:pPr>
  </w:style>
  <w:style w:type="paragraph" w:styleId="Index3">
    <w:name w:val="index 3"/>
    <w:basedOn w:val="ListNumber2"/>
    <w:next w:val="Normal"/>
    <w:semiHidden/>
    <w:rsid w:val="00A26F21"/>
    <w:pPr>
      <w:numPr>
        <w:numId w:val="0"/>
      </w:numPr>
      <w:tabs>
        <w:tab w:val="right" w:leader="dot" w:pos="4176"/>
      </w:tabs>
    </w:pPr>
  </w:style>
  <w:style w:type="paragraph" w:styleId="ListNumber2">
    <w:name w:val="List Number 2"/>
    <w:basedOn w:val="List2"/>
    <w:rsid w:val="00A26F21"/>
    <w:pPr>
      <w:numPr>
        <w:numId w:val="11"/>
      </w:numPr>
      <w:tabs>
        <w:tab w:val="clear" w:pos="1060"/>
      </w:tabs>
    </w:pPr>
  </w:style>
  <w:style w:type="paragraph" w:customStyle="1" w:styleId="MarginNote">
    <w:name w:val="Margin Note"/>
    <w:basedOn w:val="BodyText"/>
    <w:rsid w:val="00A26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F21"/>
    <w:rPr>
      <w:sz w:val="32"/>
    </w:rPr>
  </w:style>
  <w:style w:type="paragraph" w:customStyle="1" w:styleId="HeadingProcedure">
    <w:name w:val="Heading Procedure"/>
    <w:basedOn w:val="HeadingBase"/>
    <w:next w:val="Normal"/>
    <w:rsid w:val="00A26F21"/>
    <w:pPr>
      <w:tabs>
        <w:tab w:val="left" w:pos="0"/>
      </w:tabs>
      <w:spacing w:before="120" w:after="60"/>
    </w:pPr>
    <w:rPr>
      <w:i/>
      <w:color w:val="918585"/>
      <w:sz w:val="22"/>
    </w:rPr>
  </w:style>
  <w:style w:type="paragraph" w:customStyle="1" w:styleId="TableBodyText">
    <w:name w:val="Table Body Text"/>
    <w:basedOn w:val="BodyText"/>
    <w:rsid w:val="00A26F21"/>
    <w:pPr>
      <w:spacing w:before="60" w:after="60"/>
    </w:pPr>
  </w:style>
  <w:style w:type="paragraph" w:styleId="ListContinue">
    <w:name w:val="List Continue"/>
    <w:basedOn w:val="List"/>
    <w:rsid w:val="00A26F21"/>
    <w:pPr>
      <w:ind w:firstLine="0"/>
    </w:pPr>
  </w:style>
  <w:style w:type="paragraph" w:customStyle="1" w:styleId="ListNote">
    <w:name w:val="List Note"/>
    <w:basedOn w:val="List"/>
    <w:rsid w:val="00A26F21"/>
    <w:pPr>
      <w:pBdr>
        <w:top w:val="single" w:sz="6" w:space="2" w:color="918585"/>
        <w:bottom w:val="single" w:sz="6" w:space="2" w:color="918585"/>
      </w:pBdr>
      <w:tabs>
        <w:tab w:val="left" w:pos="1021"/>
      </w:tabs>
      <w:ind w:firstLine="0"/>
    </w:pPr>
  </w:style>
  <w:style w:type="paragraph" w:customStyle="1" w:styleId="Warning">
    <w:name w:val="Warning"/>
    <w:basedOn w:val="BodyText"/>
    <w:rsid w:val="00A26F21"/>
    <w:pPr>
      <w:shd w:val="clear" w:color="auto" w:fill="D9D9D9"/>
      <w:tabs>
        <w:tab w:val="left" w:pos="992"/>
      </w:tabs>
      <w:ind w:left="119" w:right="119"/>
    </w:pPr>
    <w:rPr>
      <w:sz w:val="20"/>
    </w:rPr>
  </w:style>
  <w:style w:type="paragraph" w:customStyle="1" w:styleId="MarginIcons">
    <w:name w:val="Margin Icons"/>
    <w:basedOn w:val="BodyText"/>
    <w:rsid w:val="00A26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F21"/>
    <w:rPr>
      <w:rFonts w:ascii="Courier New" w:hAnsi="Courier New"/>
    </w:rPr>
  </w:style>
  <w:style w:type="paragraph" w:customStyle="1" w:styleId="NoteBullet">
    <w:name w:val="Note Bullet"/>
    <w:basedOn w:val="Note"/>
    <w:rsid w:val="00A26F21"/>
    <w:pPr>
      <w:tabs>
        <w:tab w:val="clear" w:pos="680"/>
      </w:tabs>
      <w:spacing w:before="60" w:after="60"/>
    </w:pPr>
  </w:style>
  <w:style w:type="paragraph" w:customStyle="1" w:styleId="SubHeading2">
    <w:name w:val="SubHeading2"/>
    <w:basedOn w:val="HeadingBase"/>
    <w:rsid w:val="00A26F21"/>
    <w:pPr>
      <w:spacing w:before="240" w:after="60"/>
    </w:pPr>
    <w:rPr>
      <w:sz w:val="20"/>
    </w:rPr>
  </w:style>
  <w:style w:type="paragraph" w:customStyle="1" w:styleId="SubHeading1">
    <w:name w:val="SubHeading1"/>
    <w:basedOn w:val="HeadingBase"/>
    <w:rsid w:val="00A26F21"/>
    <w:pPr>
      <w:spacing w:before="240" w:after="60"/>
    </w:pPr>
    <w:rPr>
      <w:color w:val="918585"/>
      <w:sz w:val="22"/>
    </w:rPr>
  </w:style>
  <w:style w:type="paragraph" w:customStyle="1" w:styleId="SideHeading">
    <w:name w:val="Side Heading"/>
    <w:basedOn w:val="HeadingBase"/>
    <w:rsid w:val="00A26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F21"/>
    <w:pPr>
      <w:numPr>
        <w:numId w:val="13"/>
      </w:numPr>
    </w:pPr>
  </w:style>
  <w:style w:type="paragraph" w:styleId="PlainText">
    <w:name w:val="Plain Text"/>
    <w:basedOn w:val="Normal"/>
    <w:link w:val="PlainTextChar"/>
    <w:rsid w:val="00A26F21"/>
    <w:rPr>
      <w:sz w:val="20"/>
    </w:rPr>
  </w:style>
  <w:style w:type="character" w:customStyle="1" w:styleId="PlainTextChar">
    <w:name w:val="Plain Text Char"/>
    <w:basedOn w:val="DefaultParagraphFont"/>
    <w:link w:val="PlainText"/>
    <w:rsid w:val="00A26F21"/>
    <w:rPr>
      <w:rFonts w:ascii="Courier New" w:eastAsia="Times New Roman" w:hAnsi="Courier New" w:cs="Times New Roman"/>
      <w:sz w:val="20"/>
      <w:szCs w:val="20"/>
      <w:lang w:eastAsia="en-US"/>
    </w:rPr>
  </w:style>
  <w:style w:type="character" w:customStyle="1" w:styleId="MenuOption">
    <w:name w:val="Menu Option"/>
    <w:basedOn w:val="DefaultParagraphFont"/>
    <w:rsid w:val="00A26F21"/>
    <w:rPr>
      <w:b/>
      <w:smallCaps/>
    </w:rPr>
  </w:style>
  <w:style w:type="paragraph" w:customStyle="1" w:styleId="TableListNumber">
    <w:name w:val="Table List Number"/>
    <w:basedOn w:val="ListNumber"/>
    <w:rsid w:val="00A26F21"/>
    <w:pPr>
      <w:numPr>
        <w:numId w:val="0"/>
      </w:numPr>
    </w:pPr>
  </w:style>
  <w:style w:type="paragraph" w:styleId="TOC4">
    <w:name w:val="toc 4"/>
    <w:basedOn w:val="TOCBase"/>
    <w:next w:val="Normal"/>
    <w:semiHidden/>
    <w:rsid w:val="00A26F21"/>
    <w:pPr>
      <w:tabs>
        <w:tab w:val="right" w:leader="dot" w:pos="9071"/>
      </w:tabs>
      <w:ind w:left="1701"/>
    </w:pPr>
  </w:style>
  <w:style w:type="paragraph" w:customStyle="1" w:styleId="ListAlpha">
    <w:name w:val="List Alpha"/>
    <w:basedOn w:val="List"/>
    <w:rsid w:val="00A26F21"/>
    <w:pPr>
      <w:numPr>
        <w:numId w:val="10"/>
      </w:numPr>
    </w:pPr>
  </w:style>
  <w:style w:type="paragraph" w:customStyle="1" w:styleId="ListAlpha2">
    <w:name w:val="List Alpha 2"/>
    <w:basedOn w:val="List2"/>
    <w:rsid w:val="00A26F21"/>
    <w:pPr>
      <w:numPr>
        <w:numId w:val="9"/>
      </w:numPr>
    </w:pPr>
  </w:style>
  <w:style w:type="paragraph" w:styleId="List2">
    <w:name w:val="List 2"/>
    <w:basedOn w:val="BodyText"/>
    <w:rsid w:val="00A26F21"/>
    <w:pPr>
      <w:tabs>
        <w:tab w:val="left" w:pos="680"/>
      </w:tabs>
      <w:spacing w:before="60" w:after="60"/>
      <w:ind w:left="680" w:hanging="340"/>
    </w:pPr>
  </w:style>
  <w:style w:type="paragraph" w:styleId="List3">
    <w:name w:val="List 3"/>
    <w:basedOn w:val="BodyText"/>
    <w:rsid w:val="00A26F21"/>
    <w:pPr>
      <w:tabs>
        <w:tab w:val="left" w:pos="1021"/>
      </w:tabs>
      <w:spacing w:before="60" w:after="60"/>
      <w:ind w:left="1020" w:hanging="340"/>
    </w:pPr>
  </w:style>
  <w:style w:type="paragraph" w:styleId="List4">
    <w:name w:val="List 4"/>
    <w:basedOn w:val="BodyText"/>
    <w:rsid w:val="00A26F21"/>
    <w:pPr>
      <w:tabs>
        <w:tab w:val="left" w:pos="1361"/>
      </w:tabs>
      <w:spacing w:before="60" w:after="60"/>
      <w:ind w:left="1361" w:hanging="340"/>
    </w:pPr>
  </w:style>
  <w:style w:type="paragraph" w:styleId="List5">
    <w:name w:val="List 5"/>
    <w:basedOn w:val="BodyText"/>
    <w:rsid w:val="00A26F21"/>
    <w:pPr>
      <w:tabs>
        <w:tab w:val="left" w:pos="1701"/>
      </w:tabs>
      <w:spacing w:before="60" w:after="60"/>
      <w:ind w:left="1701" w:hanging="340"/>
    </w:pPr>
  </w:style>
  <w:style w:type="paragraph" w:styleId="ListBullet4">
    <w:name w:val="List Bullet 4"/>
    <w:basedOn w:val="List4"/>
    <w:rsid w:val="00A26F21"/>
    <w:pPr>
      <w:numPr>
        <w:numId w:val="4"/>
      </w:numPr>
    </w:pPr>
  </w:style>
  <w:style w:type="paragraph" w:styleId="ListBullet5">
    <w:name w:val="List Bullet 5"/>
    <w:basedOn w:val="List5"/>
    <w:rsid w:val="00A26F21"/>
    <w:pPr>
      <w:numPr>
        <w:numId w:val="5"/>
      </w:numPr>
    </w:pPr>
  </w:style>
  <w:style w:type="paragraph" w:styleId="ListContinue2">
    <w:name w:val="List Continue 2"/>
    <w:basedOn w:val="List2"/>
    <w:rsid w:val="00A26F21"/>
    <w:pPr>
      <w:ind w:firstLine="0"/>
    </w:pPr>
  </w:style>
  <w:style w:type="paragraph" w:styleId="ListContinue3">
    <w:name w:val="List Continue 3"/>
    <w:basedOn w:val="List3"/>
    <w:rsid w:val="00A26F21"/>
    <w:pPr>
      <w:ind w:left="1021" w:firstLine="0"/>
    </w:pPr>
  </w:style>
  <w:style w:type="paragraph" w:styleId="ListContinue4">
    <w:name w:val="List Continue 4"/>
    <w:basedOn w:val="List4"/>
    <w:rsid w:val="00A26F21"/>
    <w:pPr>
      <w:ind w:firstLine="0"/>
    </w:pPr>
  </w:style>
  <w:style w:type="paragraph" w:styleId="ListContinue5">
    <w:name w:val="List Continue 5"/>
    <w:basedOn w:val="List5"/>
    <w:rsid w:val="00A26F21"/>
    <w:pPr>
      <w:ind w:firstLine="0"/>
    </w:pPr>
  </w:style>
  <w:style w:type="paragraph" w:styleId="ListNumber3">
    <w:name w:val="List Number 3"/>
    <w:basedOn w:val="List3"/>
    <w:rsid w:val="00A26F21"/>
    <w:pPr>
      <w:numPr>
        <w:numId w:val="6"/>
      </w:numPr>
    </w:pPr>
  </w:style>
  <w:style w:type="paragraph" w:styleId="ListNumber4">
    <w:name w:val="List Number 4"/>
    <w:basedOn w:val="List4"/>
    <w:rsid w:val="00A26F21"/>
    <w:pPr>
      <w:numPr>
        <w:numId w:val="7"/>
      </w:numPr>
    </w:pPr>
  </w:style>
  <w:style w:type="paragraph" w:styleId="ListNumber5">
    <w:name w:val="List Number 5"/>
    <w:basedOn w:val="List5"/>
    <w:rsid w:val="00A26F21"/>
    <w:pPr>
      <w:numPr>
        <w:numId w:val="8"/>
      </w:numPr>
    </w:pPr>
  </w:style>
  <w:style w:type="paragraph" w:styleId="BlockText">
    <w:name w:val="Block Text"/>
    <w:basedOn w:val="Normal"/>
    <w:rsid w:val="00A26F21"/>
    <w:pPr>
      <w:spacing w:after="120"/>
      <w:ind w:left="1440" w:right="1440"/>
    </w:pPr>
  </w:style>
  <w:style w:type="character" w:customStyle="1" w:styleId="Subscript">
    <w:name w:val="Subscript"/>
    <w:basedOn w:val="DefaultParagraphFont"/>
    <w:rsid w:val="00A26F21"/>
    <w:rPr>
      <w:sz w:val="16"/>
      <w:vertAlign w:val="subscript"/>
    </w:rPr>
  </w:style>
  <w:style w:type="character" w:customStyle="1" w:styleId="Superscript">
    <w:name w:val="Superscript"/>
    <w:basedOn w:val="DefaultParagraphFont"/>
    <w:rsid w:val="00A26F21"/>
    <w:rPr>
      <w:sz w:val="16"/>
      <w:vertAlign w:val="superscript"/>
    </w:rPr>
  </w:style>
  <w:style w:type="character" w:customStyle="1" w:styleId="Symbols">
    <w:name w:val="Symbols"/>
    <w:basedOn w:val="DefaultParagraphFont"/>
    <w:rsid w:val="00A26F21"/>
    <w:rPr>
      <w:rFonts w:ascii="Symbol" w:hAnsi="Symbol"/>
    </w:rPr>
  </w:style>
  <w:style w:type="character" w:customStyle="1" w:styleId="MenuOptions">
    <w:name w:val="Menu Options"/>
    <w:basedOn w:val="DefaultParagraphFont"/>
    <w:rsid w:val="00A26F21"/>
    <w:rPr>
      <w:rFonts w:ascii="Arial Narrow" w:hAnsi="Arial Narrow"/>
      <w:smallCaps/>
    </w:rPr>
  </w:style>
  <w:style w:type="character" w:customStyle="1" w:styleId="Buttons">
    <w:name w:val="Buttons"/>
    <w:basedOn w:val="DefaultParagraphFont"/>
    <w:rsid w:val="00A26F21"/>
    <w:rPr>
      <w:b/>
    </w:rPr>
  </w:style>
  <w:style w:type="character" w:customStyle="1" w:styleId="Underlined">
    <w:name w:val="Underlined"/>
    <w:basedOn w:val="DefaultParagraphFont"/>
    <w:rsid w:val="00A26F21"/>
    <w:rPr>
      <w:u w:val="single"/>
    </w:rPr>
  </w:style>
  <w:style w:type="paragraph" w:customStyle="1" w:styleId="TableBodyTextRight">
    <w:name w:val="Table Body Text Right"/>
    <w:basedOn w:val="TableBodyText"/>
    <w:rsid w:val="00A26F21"/>
    <w:pPr>
      <w:widowControl w:val="0"/>
      <w:autoSpaceDE w:val="0"/>
      <w:autoSpaceDN w:val="0"/>
      <w:adjustRightInd w:val="0"/>
      <w:jc w:val="right"/>
    </w:pPr>
    <w:rPr>
      <w:rFonts w:cs="Arial"/>
      <w:szCs w:val="18"/>
    </w:rPr>
  </w:style>
  <w:style w:type="paragraph" w:customStyle="1" w:styleId="CopyrightText">
    <w:name w:val="Copyright Text"/>
    <w:basedOn w:val="BodyText"/>
    <w:rsid w:val="00A26F21"/>
    <w:rPr>
      <w:sz w:val="18"/>
    </w:rPr>
  </w:style>
  <w:style w:type="paragraph" w:customStyle="1" w:styleId="BodySmallRight">
    <w:name w:val="Body Small Right"/>
    <w:basedOn w:val="BodyTextRight"/>
    <w:rsid w:val="00A26F21"/>
    <w:rPr>
      <w:sz w:val="18"/>
      <w:szCs w:val="18"/>
    </w:rPr>
  </w:style>
  <w:style w:type="paragraph" w:customStyle="1" w:styleId="MarginEdition">
    <w:name w:val="Margin Edition"/>
    <w:basedOn w:val="MarginNote"/>
    <w:rsid w:val="00A26F21"/>
    <w:pPr>
      <w:spacing w:before="0" w:after="0"/>
    </w:pPr>
    <w:rPr>
      <w:rFonts w:ascii="Times New Roman" w:hAnsi="Times New Roman"/>
      <w:color w:val="999999"/>
    </w:rPr>
  </w:style>
  <w:style w:type="paragraph" w:customStyle="1" w:styleId="Spacer">
    <w:name w:val="Spacer"/>
    <w:basedOn w:val="Normal"/>
    <w:rsid w:val="00A26F21"/>
    <w:rPr>
      <w:sz w:val="2"/>
      <w:szCs w:val="2"/>
    </w:rPr>
  </w:style>
  <w:style w:type="character" w:customStyle="1" w:styleId="Small">
    <w:name w:val="Small"/>
    <w:basedOn w:val="DefaultParagraphFont"/>
    <w:rsid w:val="00A26F21"/>
    <w:rPr>
      <w:sz w:val="16"/>
    </w:rPr>
  </w:style>
  <w:style w:type="paragraph" w:customStyle="1" w:styleId="WideTable">
    <w:name w:val="Wide Table"/>
    <w:basedOn w:val="Normal"/>
    <w:rsid w:val="00A26F21"/>
    <w:pPr>
      <w:ind w:left="-1418"/>
    </w:pPr>
    <w:rPr>
      <w:sz w:val="2"/>
      <w:szCs w:val="2"/>
    </w:rPr>
  </w:style>
  <w:style w:type="character" w:styleId="PageNumber">
    <w:name w:val="page number"/>
    <w:basedOn w:val="DefaultParagraphFont"/>
    <w:rsid w:val="00A26F21"/>
  </w:style>
  <w:style w:type="paragraph" w:styleId="Quote">
    <w:name w:val="Quote"/>
    <w:basedOn w:val="Heading1"/>
    <w:link w:val="QuoteChar"/>
    <w:qFormat/>
    <w:rsid w:val="00A26F21"/>
    <w:rPr>
      <w:b w:val="0"/>
      <w:sz w:val="72"/>
      <w:szCs w:val="72"/>
      <w:lang w:val="en-NZ"/>
    </w:rPr>
  </w:style>
  <w:style w:type="character" w:customStyle="1" w:styleId="QuoteChar">
    <w:name w:val="Quote Char"/>
    <w:basedOn w:val="DefaultParagraphFont"/>
    <w:link w:val="Quote"/>
    <w:rsid w:val="00A26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F21"/>
    <w:pPr>
      <w:pageBreakBefore/>
    </w:pPr>
  </w:style>
  <w:style w:type="paragraph" w:customStyle="1" w:styleId="Border">
    <w:name w:val="Border"/>
    <w:basedOn w:val="Normal"/>
    <w:qFormat/>
    <w:rsid w:val="00A26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F21"/>
    <w:rPr>
      <w:b/>
      <w:bCs/>
      <w:i/>
      <w:iCs/>
      <w:color w:val="auto"/>
    </w:rPr>
  </w:style>
  <w:style w:type="paragraph" w:styleId="IntenseQuote">
    <w:name w:val="Intense Quote"/>
    <w:basedOn w:val="Normal"/>
    <w:next w:val="Normal"/>
    <w:link w:val="IntenseQuoteChar"/>
    <w:uiPriority w:val="30"/>
    <w:qFormat/>
    <w:rsid w:val="00A26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F21"/>
    <w:rPr>
      <w:smallCaps/>
      <w:color w:val="auto"/>
      <w:u w:val="single"/>
    </w:rPr>
  </w:style>
  <w:style w:type="character" w:styleId="IntenseReference">
    <w:name w:val="Intense Reference"/>
    <w:basedOn w:val="DefaultParagraphFont"/>
    <w:uiPriority w:val="32"/>
    <w:qFormat/>
    <w:rsid w:val="00A26F21"/>
    <w:rPr>
      <w:b/>
      <w:bCs/>
      <w:smallCaps/>
      <w:color w:val="auto"/>
      <w:spacing w:val="5"/>
      <w:u w:val="single"/>
    </w:rPr>
  </w:style>
  <w:style w:type="paragraph" w:customStyle="1" w:styleId="2ColumnHeading">
    <w:name w:val="2Column Heading"/>
    <w:basedOn w:val="BodyText"/>
    <w:qFormat/>
    <w:rsid w:val="00A26F21"/>
    <w:pPr>
      <w:spacing w:after="60"/>
      <w:ind w:left="-2268"/>
    </w:pPr>
    <w:rPr>
      <w:b/>
    </w:rPr>
  </w:style>
  <w:style w:type="paragraph" w:customStyle="1" w:styleId="Heading1TOC">
    <w:name w:val="Heading1 TOC"/>
    <w:basedOn w:val="Normal"/>
    <w:qFormat/>
    <w:rsid w:val="00A26F21"/>
    <w:pPr>
      <w:spacing w:before="240" w:after="120"/>
    </w:pPr>
    <w:rPr>
      <w:rFonts w:ascii="Times New Roman" w:hAnsi="Times New Roman"/>
      <w:b/>
      <w:sz w:val="32"/>
    </w:rPr>
  </w:style>
  <w:style w:type="paragraph" w:customStyle="1" w:styleId="Heading2TOC">
    <w:name w:val="Heading2 TOC"/>
    <w:basedOn w:val="Normal"/>
    <w:qFormat/>
    <w:rsid w:val="00A26F21"/>
    <w:pPr>
      <w:spacing w:before="240" w:after="60"/>
    </w:pPr>
    <w:rPr>
      <w:rFonts w:ascii="Times New Roman" w:hAnsi="Times New Roman"/>
      <w:b/>
      <w:sz w:val="28"/>
    </w:rPr>
  </w:style>
  <w:style w:type="character" w:customStyle="1" w:styleId="Underline">
    <w:name w:val="Underline"/>
    <w:basedOn w:val="DefaultParagraphFont"/>
    <w:qFormat/>
    <w:rsid w:val="00A26F21"/>
    <w:rPr>
      <w:u w:val="single"/>
    </w:rPr>
  </w:style>
  <w:style w:type="paragraph" w:styleId="BalloonText">
    <w:name w:val="Balloon Text"/>
    <w:basedOn w:val="Normal"/>
    <w:link w:val="BalloonTextChar"/>
    <w:rsid w:val="00A26F21"/>
    <w:rPr>
      <w:rFonts w:ascii="Tahoma" w:hAnsi="Tahoma" w:cs="Tahoma"/>
      <w:sz w:val="16"/>
      <w:szCs w:val="16"/>
    </w:rPr>
  </w:style>
  <w:style w:type="character" w:customStyle="1" w:styleId="BalloonTextChar">
    <w:name w:val="Balloon Text Char"/>
    <w:basedOn w:val="DefaultParagraphFont"/>
    <w:link w:val="BalloonText"/>
    <w:rsid w:val="00A26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F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6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F21"/>
    <w:rPr>
      <w:b/>
      <w:color w:val="660033"/>
      <w:spacing w:val="0"/>
    </w:rPr>
  </w:style>
  <w:style w:type="paragraph" w:customStyle="1" w:styleId="Nameditemlist">
    <w:name w:val="Named item list"/>
    <w:basedOn w:val="BodyText"/>
    <w:qFormat/>
    <w:rsid w:val="00A26F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6942</Characters>
  <Application>Microsoft Office Word</Application>
  <DocSecurity>0</DocSecurity>
  <Lines>252</Lines>
  <Paragraphs>165</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ICAICT415A Provide one-to-one instruction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2012-05-29T04:32:00Z</dcterms:created>
  <dcterms:modified xsi:type="dcterms:W3CDTF">2012-05-29T04:32:00Z</dcterms:modified>
</cp:coreProperties>
</file>