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182" w:rsidP="00B62182">
      <w:pPr>
        <w:pStyle w:val="Title"/>
      </w:pPr>
      <w:bookmarkStart w:id="0" w:name="_GoBack"/>
      <w:bookmarkEnd w:id="0"/>
      <w:r>
        <w:fldChar w:fldCharType="begin"/>
      </w:r>
      <w:r>
        <w:instrText xml:space="preserve"> TITLE   \* MERGEFORMAT </w:instrText>
      </w:r>
      <w:r>
        <w:fldChar w:fldCharType="separate"/>
      </w:r>
      <w:r>
        <w:t>ICAICT202A Work and communicate effectively in an IT environment</w:t>
      </w:r>
      <w:r>
        <w:fldChar w:fldCharType="end"/>
      </w:r>
    </w:p>
    <w:p w:rsidR="00B62182" w:rsidP="00B62182">
      <w:pPr>
        <w:pStyle w:val="Version"/>
        <w:sectPr w:rsidSect="00FE2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058" w:rsidP="00FE2058">
      <w:pPr>
        <w:pStyle w:val="SuperHeading"/>
      </w:pPr>
      <w:r w:rsidRPr="00FE2058">
        <w:t>ICAICT202A Work and communicate effectively in an IT environment</w:t>
      </w:r>
    </w:p>
    <w:p w:rsidR="00000000" w:rsidRPr="00FE2058" w:rsidP="00FE2058">
      <w:pPr>
        <w:pStyle w:val="Heading1"/>
      </w:pPr>
      <w:bookmarkStart w:id="1" w:name="O_360811"/>
      <w:bookmarkEnd w:id="1"/>
      <w:r w:rsidRPr="00FE2058">
        <w:t>Modification History</w:t>
      </w:r>
    </w:p>
    <w:tbl>
      <w:tblPr>
        <w:tblW w:w="0" w:type="auto"/>
        <w:tblLayout w:type="fixed"/>
        <w:tblCellMar>
          <w:left w:w="62" w:type="dxa"/>
          <w:right w:w="62" w:type="dxa"/>
        </w:tblCellMar>
        <w:tblLook w:val="0000"/>
      </w:tblPr>
      <w:tblGrid>
        <w:gridCol w:w="3174"/>
        <w:gridCol w:w="5913"/>
      </w:tblGrid>
      <w:tr w:rsidTr="00FE20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Comments</w:t>
            </w:r>
          </w:p>
        </w:tc>
      </w:tr>
      <w:tr w:rsidTr="00FE20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 xml:space="preserve">This Unit first released with </w:t>
            </w:r>
            <w:r w:rsidRPr="00FE2058">
              <w:rPr>
                <w:rStyle w:val="Emphasis"/>
              </w:rPr>
              <w:t xml:space="preserve">ICA11 </w:t>
            </w:r>
            <w:r w:rsidRPr="00FE2058">
              <w:rPr>
                <w:rStyle w:val="Emphasis"/>
              </w:rPr>
              <w:t>Information and Communications Technology Training Package version 1.0</w:t>
            </w:r>
          </w:p>
        </w:tc>
      </w:tr>
    </w:tbl>
    <w:p w:rsidR="00000000" w:rsidRPr="00FE2058" w:rsidP="00FE2058">
      <w:pPr>
        <w:pStyle w:val="BodyText"/>
      </w:pPr>
    </w:p>
    <w:p w:rsidR="00000000" w:rsidRPr="00FE2058" w:rsidP="00FE2058">
      <w:pPr>
        <w:pStyle w:val="AllowPageBreak"/>
      </w:pPr>
    </w:p>
    <w:p w:rsidR="00000000" w:rsidRPr="00FE2058" w:rsidP="00FE2058">
      <w:pPr>
        <w:pStyle w:val="Heading1"/>
      </w:pPr>
      <w:bookmarkStart w:id="2" w:name="O_360812"/>
      <w:bookmarkEnd w:id="2"/>
      <w:r w:rsidRPr="00FE2058">
        <w:t>Unit Descriptor</w:t>
      </w:r>
    </w:p>
    <w:p w:rsidR="00000000" w:rsidRPr="00FE2058" w:rsidP="00FE2058">
      <w:pPr>
        <w:pStyle w:val="BodyText"/>
      </w:pPr>
      <w:r w:rsidRPr="00FE2058">
        <w:t xml:space="preserve">This unit describes the performance outcomes, skills and knowledge required to work and communicate effectively within organisational policies </w:t>
      </w:r>
      <w:r w:rsidRPr="00FE2058">
        <w:t>and governance arrangements using information technology (IT) systems, equipment and software.</w:t>
      </w:r>
    </w:p>
    <w:p w:rsidR="00000000" w:rsidRPr="00FE2058" w:rsidP="00FE2058">
      <w:pPr>
        <w:pStyle w:val="AllowPageBreak"/>
      </w:pPr>
    </w:p>
    <w:p w:rsidR="00000000" w:rsidRPr="00FE2058" w:rsidP="00FE2058">
      <w:pPr>
        <w:pStyle w:val="Heading1"/>
      </w:pPr>
      <w:bookmarkStart w:id="3" w:name="O_360813"/>
      <w:bookmarkEnd w:id="3"/>
      <w:r w:rsidRPr="00FE2058">
        <w:t>Application of the Unit</w:t>
      </w:r>
    </w:p>
    <w:p w:rsidR="00000000" w:rsidRPr="00FE2058" w:rsidP="00FE2058">
      <w:pPr>
        <w:pStyle w:val="BodyText"/>
      </w:pPr>
      <w:r w:rsidRPr="00FE2058">
        <w:t>This unit applies to individuals undertaking an information and communications technology (ICT) user-support role in a s</w:t>
      </w:r>
      <w:r w:rsidRPr="00FE2058">
        <w:t>mall office environment.</w:t>
      </w:r>
    </w:p>
    <w:p w:rsidR="00000000" w:rsidRPr="00FE2058" w:rsidP="00FE2058">
      <w:pPr>
        <w:pStyle w:val="AllowPageBreak"/>
      </w:pPr>
    </w:p>
    <w:p w:rsidR="00000000" w:rsidRPr="00FE2058" w:rsidP="00FE2058">
      <w:pPr>
        <w:pStyle w:val="Heading1"/>
      </w:pPr>
      <w:bookmarkStart w:id="4" w:name="O_360814"/>
      <w:bookmarkEnd w:id="4"/>
      <w:r w:rsidRPr="00FE2058">
        <w:t>Licensing/Regulatory Information</w:t>
      </w:r>
    </w:p>
    <w:p w:rsidR="00000000" w:rsidRPr="00FE2058" w:rsidP="00FE2058">
      <w:pPr>
        <w:pStyle w:val="BodyText"/>
      </w:pPr>
      <w:r w:rsidRPr="00FE2058">
        <w:t>No licensing, legislative, regulatory or certification requirements apply to this unit at the time of endorsement but users should confirm requirements with the relevant federal, st</w:t>
      </w:r>
      <w:r w:rsidRPr="00FE2058">
        <w:t>ate or territory authority.</w:t>
      </w:r>
    </w:p>
    <w:p w:rsidR="00000000" w:rsidRPr="00FE2058" w:rsidP="00FE2058">
      <w:pPr>
        <w:pStyle w:val="AllowPageBreak"/>
      </w:pPr>
    </w:p>
    <w:p w:rsidR="00000000" w:rsidRPr="00FE2058" w:rsidP="00FE2058">
      <w:pPr>
        <w:pStyle w:val="Heading1"/>
      </w:pPr>
      <w:bookmarkStart w:id="5" w:name="O_360815"/>
      <w:bookmarkEnd w:id="5"/>
      <w:r w:rsidRPr="00FE2058">
        <w:t>Pre-Requisites</w:t>
      </w:r>
    </w:p>
    <w:p w:rsidR="00000000" w:rsidRPr="00FE2058" w:rsidP="00FE2058">
      <w:pPr>
        <w:pStyle w:val="BodyText"/>
      </w:pPr>
      <w:r w:rsidRPr="00FE2058">
        <w:t>Not applicable.</w:t>
      </w:r>
    </w:p>
    <w:p w:rsidR="00000000" w:rsidRPr="00FE2058" w:rsidP="00FE2058">
      <w:pPr>
        <w:pStyle w:val="AllowPageBreak"/>
      </w:pPr>
    </w:p>
    <w:p w:rsidR="00000000" w:rsidRPr="00FE2058" w:rsidP="00FE2058">
      <w:pPr>
        <w:pStyle w:val="Heading1"/>
      </w:pPr>
      <w:bookmarkStart w:id="6" w:name="O_360816"/>
      <w:bookmarkEnd w:id="6"/>
      <w:r w:rsidRPr="00FE2058">
        <w:t>Employability Skills Information</w:t>
      </w:r>
    </w:p>
    <w:p w:rsidR="00000000" w:rsidRPr="00FE2058" w:rsidP="00FE2058">
      <w:pPr>
        <w:pStyle w:val="BodyText"/>
      </w:pPr>
      <w:r w:rsidRPr="00FE2058">
        <w:t>This unit contains employability skills.</w:t>
      </w:r>
    </w:p>
    <w:p w:rsidR="00000000" w:rsidRPr="00FE2058" w:rsidP="00FE2058">
      <w:pPr>
        <w:pStyle w:val="AllowPageBreak"/>
      </w:pPr>
    </w:p>
    <w:p w:rsidR="00000000" w:rsidRPr="00FE2058" w:rsidP="00FE2058">
      <w:pPr>
        <w:pStyle w:val="Heading1"/>
      </w:pPr>
      <w:bookmarkStart w:id="7" w:name="O_360817"/>
      <w:bookmarkEnd w:id="7"/>
      <w:r w:rsidRPr="00FE2058">
        <w:t>Elements and Performance Criteria Pre-Content</w:t>
      </w:r>
    </w:p>
    <w:tbl>
      <w:tblPr>
        <w:tblW w:w="0" w:type="auto"/>
        <w:tblLayout w:type="fixed"/>
        <w:tblCellMar>
          <w:left w:w="62" w:type="dxa"/>
          <w:right w:w="62" w:type="dxa"/>
        </w:tblCellMar>
        <w:tblLook w:val="0000"/>
      </w:tblPr>
      <w:tblGrid>
        <w:gridCol w:w="2532"/>
        <w:gridCol w:w="6528"/>
      </w:tblGrid>
      <w:tr w:rsidTr="00FE205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E2058" w:rsidP="00FE2058">
            <w:pPr>
              <w:pStyle w:val="BodyText"/>
            </w:pPr>
            <w:r w:rsidRPr="00FE205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E2058">
            <w:pPr>
              <w:pStyle w:val="BodyText"/>
              <w:rPr>
                <w:lang w:val="en-NZ"/>
              </w:rPr>
            </w:pPr>
            <w:r w:rsidRPr="00FE2058">
              <w:rPr>
                <w:rStyle w:val="SpecialBold"/>
              </w:rPr>
              <w:t>Performance Criteria</w:t>
            </w:r>
          </w:p>
        </w:tc>
      </w:tr>
      <w:tr w:rsidTr="00FE205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E2058" w:rsidP="00FE2058">
            <w:pPr>
              <w:pStyle w:val="BodyText"/>
            </w:pPr>
            <w:r w:rsidRPr="00FE205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E2058" w:rsidP="00FE2058">
            <w:pPr>
              <w:pStyle w:val="BodyText"/>
            </w:pPr>
            <w:r w:rsidRPr="00FE2058">
              <w:rPr>
                <w:rStyle w:val="Emphasis"/>
              </w:rPr>
              <w:t xml:space="preserve">Performance criteria describe the performance needed to demonstrate achievement of the element. Where bold italicised text is used, </w:t>
            </w:r>
            <w:r w:rsidRPr="00FE2058">
              <w:rPr>
                <w:rStyle w:val="Emphasis"/>
              </w:rPr>
              <w:t>further information is detailed in the required skills and knowledge section and the range statement. Assessment of performance is to be consistent with the evidence guide.</w:t>
            </w:r>
          </w:p>
        </w:tc>
      </w:tr>
    </w:tbl>
    <w:p w:rsidR="00000000" w:rsidRPr="00FE2058" w:rsidP="00FE2058">
      <w:pPr>
        <w:pStyle w:val="BodyText"/>
      </w:pPr>
    </w:p>
    <w:p w:rsidR="00000000" w:rsidRPr="00FE2058" w:rsidP="00FE2058">
      <w:pPr>
        <w:pStyle w:val="AllowPageBreak"/>
      </w:pPr>
    </w:p>
    <w:p w:rsidR="00000000" w:rsidRPr="00FE2058" w:rsidP="00FE2058">
      <w:pPr>
        <w:pStyle w:val="Heading1"/>
      </w:pPr>
      <w:bookmarkStart w:id="8" w:name="O_360818"/>
      <w:bookmarkEnd w:id="8"/>
      <w:r w:rsidRPr="00FE2058">
        <w:t>Elements and Performance Criteria</w:t>
      </w:r>
    </w:p>
    <w:tbl>
      <w:tblPr>
        <w:tblW w:w="0" w:type="auto"/>
        <w:tblLayout w:type="fixed"/>
        <w:tblCellMar>
          <w:left w:w="62" w:type="dxa"/>
          <w:right w:w="62" w:type="dxa"/>
        </w:tblCellMar>
        <w:tblLook w:val="0000"/>
      </w:tblPr>
      <w:tblGrid>
        <w:gridCol w:w="2566"/>
        <w:gridCol w:w="6494"/>
      </w:tblGrid>
      <w:tr w:rsidTr="00FE205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 xml:space="preserve">1. Prepare to communicate and </w:t>
            </w:r>
            <w:r w:rsidRPr="00FE2058">
              <w:t>work effectively within an IT organisation</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 xml:space="preserve">1.1 Gather input from </w:t>
            </w:r>
            <w:r w:rsidRPr="00FE2058">
              <w:rPr>
                <w:rStyle w:val="BoldandItalics"/>
              </w:rPr>
              <w:t>sources of information</w:t>
            </w:r>
            <w:r w:rsidRPr="00FE2058">
              <w:t xml:space="preserve"> to develop, refine and document the ICT roles and services in an organisation </w:t>
            </w:r>
          </w:p>
          <w:p w:rsidR="00000000" w:rsidRPr="00FE2058" w:rsidP="00FE2058">
            <w:pPr>
              <w:pStyle w:val="BodyText"/>
            </w:pPr>
            <w:r w:rsidRPr="00FE2058">
              <w:t xml:space="preserve">1.2 Develop clear knowledge of </w:t>
            </w:r>
            <w:r w:rsidRPr="00FE2058">
              <w:rPr>
                <w:rStyle w:val="BoldandItalics"/>
              </w:rPr>
              <w:t>enterprise policies, procedures</w:t>
            </w:r>
            <w:r w:rsidRPr="00FE2058">
              <w:t xml:space="preserve"> and </w:t>
            </w:r>
            <w:r w:rsidRPr="00FE2058">
              <w:rPr>
                <w:rStyle w:val="BoldandItalics"/>
              </w:rPr>
              <w:t>organisational require</w:t>
            </w:r>
            <w:r w:rsidRPr="00FE2058">
              <w:rPr>
                <w:rStyle w:val="BoldandItalics"/>
              </w:rPr>
              <w:t>ments</w:t>
            </w:r>
          </w:p>
          <w:p w:rsidR="00000000" w:rsidRPr="00FE2058" w:rsidP="00FE2058">
            <w:pPr>
              <w:pStyle w:val="BodyText"/>
            </w:pPr>
            <w:r w:rsidRPr="00FE2058">
              <w:t>1.3 Document IT policy and procedures and determine whether they are applied in practice</w:t>
            </w:r>
          </w:p>
          <w:p w:rsidR="00000000" w:rsidP="00FE2058">
            <w:pPr>
              <w:pStyle w:val="BodyText"/>
              <w:rPr>
                <w:lang w:val="en-NZ"/>
              </w:rPr>
            </w:pPr>
            <w:r w:rsidRPr="00FE2058">
              <w:t xml:space="preserve">1.4 Determine </w:t>
            </w:r>
            <w:r w:rsidRPr="00FE2058">
              <w:rPr>
                <w:rStyle w:val="BoldandItalics"/>
              </w:rPr>
              <w:t>key players</w:t>
            </w:r>
            <w:r w:rsidRPr="00FE2058">
              <w:t xml:space="preserve"> within the organisation and their role and importance</w:t>
            </w:r>
          </w:p>
        </w:tc>
      </w:tr>
      <w:tr w:rsidTr="00FE205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2. Use positive and varied communication strategies with ICT clients</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 xml:space="preserve">2.1 Receive requests and enquiries regarding the use of ICT </w:t>
            </w:r>
            <w:r w:rsidRPr="00FE2058">
              <w:rPr>
                <w:rStyle w:val="BoldandItalics"/>
              </w:rPr>
              <w:t>equipment, operating systems</w:t>
            </w:r>
            <w:r w:rsidRPr="00FE2058">
              <w:t xml:space="preserve"> and </w:t>
            </w:r>
            <w:r w:rsidRPr="00FE2058">
              <w:rPr>
                <w:rStyle w:val="BoldandItalics"/>
              </w:rPr>
              <w:t>software</w:t>
            </w:r>
            <w:r w:rsidRPr="00FE2058">
              <w:t xml:space="preserve"> from clients and colleagues in a polite and appropriate manner</w:t>
            </w:r>
          </w:p>
          <w:p w:rsidR="00000000" w:rsidRPr="00FE2058" w:rsidP="00FE2058">
            <w:pPr>
              <w:pStyle w:val="BodyText"/>
            </w:pPr>
            <w:r w:rsidRPr="00FE2058">
              <w:t xml:space="preserve">2.2 </w:t>
            </w:r>
            <w:r w:rsidRPr="00FE2058">
              <w:rPr>
                <w:rStyle w:val="BoldandItalics"/>
              </w:rPr>
              <w:t>Respond appropriately</w:t>
            </w:r>
            <w:r w:rsidRPr="00FE2058">
              <w:t xml:space="preserve"> to </w:t>
            </w:r>
            <w:r w:rsidRPr="00FE2058">
              <w:rPr>
                <w:rStyle w:val="BoldandItalics"/>
              </w:rPr>
              <w:t>client</w:t>
            </w:r>
            <w:r w:rsidRPr="00FE2058">
              <w:t xml:space="preserve"> and colleague requirements and identify options </w:t>
            </w:r>
          </w:p>
          <w:p w:rsidR="00000000" w:rsidRPr="00FE2058" w:rsidP="00FE2058">
            <w:pPr>
              <w:pStyle w:val="BodyText"/>
            </w:pPr>
            <w:r w:rsidRPr="00FE2058">
              <w:t>2.3 Pr</w:t>
            </w:r>
            <w:r w:rsidRPr="00FE2058">
              <w:t xml:space="preserve">esent </w:t>
            </w:r>
            <w:r w:rsidRPr="00FE2058">
              <w:rPr>
                <w:rStyle w:val="BoldandItalics"/>
              </w:rPr>
              <w:t>written information</w:t>
            </w:r>
            <w:r w:rsidRPr="00FE2058">
              <w:t xml:space="preserve"> and ideas in clear and concise language to ensure the intended meaning is understood</w:t>
            </w:r>
          </w:p>
          <w:p w:rsidR="00000000" w:rsidRPr="00FE2058" w:rsidP="00FE2058">
            <w:pPr>
              <w:pStyle w:val="BodyText"/>
            </w:pPr>
            <w:r w:rsidRPr="00FE2058">
              <w:t xml:space="preserve">2.4 Record information or messages and refer client requests to the </w:t>
            </w:r>
            <w:r w:rsidRPr="00FE2058">
              <w:rPr>
                <w:rStyle w:val="BoldandItalics"/>
              </w:rPr>
              <w:t>appropriate person</w:t>
            </w:r>
            <w:r w:rsidRPr="00FE2058">
              <w:t xml:space="preserve"> according to organisational procedures</w:t>
            </w:r>
          </w:p>
          <w:p w:rsidR="00000000" w:rsidRPr="00FE2058" w:rsidP="00FE2058">
            <w:pPr>
              <w:pStyle w:val="BodyText"/>
            </w:pPr>
            <w:r w:rsidRPr="00FE2058">
              <w:t>2.5 Inform client o</w:t>
            </w:r>
            <w:r w:rsidRPr="00FE2058">
              <w:t>f the progress of their request or enquiry and advise them of the organisational process for answering their request or enquiry</w:t>
            </w:r>
          </w:p>
          <w:p w:rsidR="00000000" w:rsidRPr="00FE2058" w:rsidP="00FE2058">
            <w:pPr>
              <w:pStyle w:val="BodyText"/>
            </w:pPr>
            <w:r w:rsidRPr="00FE2058">
              <w:t>2.6 Escalate inquiries that cannot be satisfied immediately</w:t>
            </w:r>
          </w:p>
          <w:p w:rsidR="00000000" w:rsidRPr="00FE2058" w:rsidP="00FE2058">
            <w:pPr>
              <w:pStyle w:val="BodyText"/>
            </w:pPr>
            <w:r w:rsidRPr="00FE2058">
              <w:t>2.7 Supply follow-up information to client as required in a timely m</w:t>
            </w:r>
            <w:r w:rsidRPr="00FE2058">
              <w:t>anner</w:t>
            </w:r>
          </w:p>
          <w:p w:rsidR="00000000" w:rsidRPr="00FE2058" w:rsidP="00FE2058">
            <w:pPr>
              <w:pStyle w:val="BodyText"/>
            </w:pPr>
            <w:r w:rsidRPr="00FE2058">
              <w:t xml:space="preserve">2.8 Accommodate </w:t>
            </w:r>
            <w:r w:rsidRPr="00FE2058">
              <w:rPr>
                <w:rStyle w:val="BoldandItalics"/>
              </w:rPr>
              <w:t>cultural differences</w:t>
            </w:r>
            <w:r w:rsidRPr="00FE2058">
              <w:t xml:space="preserve"> in the workplace</w:t>
            </w:r>
          </w:p>
        </w:tc>
      </w:tr>
    </w:tbl>
    <w:p w:rsidR="00000000" w:rsidRPr="00FE2058" w:rsidP="00FE2058">
      <w:pPr>
        <w:pStyle w:val="BodyText"/>
      </w:pPr>
    </w:p>
    <w:p w:rsidR="00000000" w:rsidRPr="00FE2058" w:rsidP="00FE2058">
      <w:pPr>
        <w:pStyle w:val="AllowPageBreak"/>
      </w:pPr>
    </w:p>
    <w:p w:rsidR="00000000" w:rsidRPr="00FE2058" w:rsidP="00FE2058">
      <w:pPr>
        <w:pStyle w:val="Heading1"/>
      </w:pPr>
      <w:bookmarkStart w:id="9" w:name="O_360819"/>
      <w:bookmarkEnd w:id="9"/>
      <w:r w:rsidRPr="00FE2058">
        <w:t>Required Skills and Knowledge</w:t>
      </w:r>
    </w:p>
    <w:p w:rsidR="00000000" w:rsidRPr="00FE2058" w:rsidP="00FE2058">
      <w:pPr>
        <w:pStyle w:val="BodyText"/>
      </w:pPr>
      <w:r w:rsidRPr="00FE2058">
        <w:rPr>
          <w:rStyle w:val="Emphasis"/>
        </w:rPr>
        <w:t>This section describes the skills and knowledge required for this unit.</w:t>
      </w:r>
    </w:p>
    <w:p w:rsidR="00000000" w:rsidRPr="00FE2058" w:rsidP="00FE2058">
      <w:pPr>
        <w:pStyle w:val="BodyText"/>
      </w:pPr>
    </w:p>
    <w:p w:rsidR="00000000" w:rsidRPr="00FE2058" w:rsidP="00FE2058">
      <w:pPr>
        <w:pStyle w:val="BodyText"/>
      </w:pPr>
      <w:r w:rsidRPr="00FE2058">
        <w:rPr>
          <w:rStyle w:val="SpecialBold"/>
        </w:rPr>
        <w:t>Required skills</w:t>
      </w:r>
    </w:p>
    <w:p w:rsidR="00000000" w:rsidRPr="00FE2058" w:rsidP="00FE2058">
      <w:pPr>
        <w:pStyle w:val="BodyText"/>
      </w:pPr>
    </w:p>
    <w:p w:rsidR="00000000" w:rsidRPr="00FE2058" w:rsidP="00FE2058">
      <w:pPr>
        <w:pStyle w:val="ListBullet"/>
      </w:pPr>
      <w:r w:rsidRPr="00FE2058">
        <w:t>communication skills to:</w:t>
      </w:r>
    </w:p>
    <w:p w:rsidR="00000000" w:rsidRPr="00FE2058" w:rsidP="00FE2058">
      <w:pPr>
        <w:pStyle w:val="ListBullet2"/>
      </w:pPr>
      <w:r w:rsidRPr="00FE2058">
        <w:t>clarify the needs of customers</w:t>
      </w:r>
    </w:p>
    <w:p w:rsidR="00000000" w:rsidRPr="00FE2058" w:rsidP="00FE2058">
      <w:pPr>
        <w:pStyle w:val="ListBullet2"/>
      </w:pPr>
      <w:r w:rsidRPr="00FE2058">
        <w:t>deliver required level and quality of customer service</w:t>
      </w:r>
    </w:p>
    <w:p w:rsidR="00000000" w:rsidRPr="00FE2058" w:rsidP="00FE2058">
      <w:pPr>
        <w:pStyle w:val="ListBullet2"/>
      </w:pPr>
      <w:r w:rsidRPr="00FE2058">
        <w:t>relate to people from diverse backgrounds and people with diverse abilities</w:t>
      </w:r>
    </w:p>
    <w:p w:rsidR="00000000" w:rsidRPr="00FE2058" w:rsidP="00FE2058">
      <w:pPr>
        <w:pStyle w:val="ListBullet2"/>
      </w:pPr>
      <w:r w:rsidRPr="00FE2058">
        <w:t>request advice, receive feedback and work with a team</w:t>
      </w:r>
    </w:p>
    <w:p w:rsidR="00000000" w:rsidRPr="00FE2058" w:rsidP="00FE2058">
      <w:pPr>
        <w:pStyle w:val="ListBullet"/>
      </w:pPr>
      <w:r w:rsidRPr="00FE2058">
        <w:t>literacy skills to interpret:</w:t>
      </w:r>
    </w:p>
    <w:p w:rsidR="00000000" w:rsidRPr="00FE2058" w:rsidP="00FE2058">
      <w:pPr>
        <w:pStyle w:val="ListBullet2"/>
      </w:pPr>
      <w:r w:rsidRPr="00FE2058">
        <w:t>relevant organisational policies and g</w:t>
      </w:r>
      <w:r w:rsidRPr="00FE2058">
        <w:t>overnance documentation</w:t>
      </w:r>
    </w:p>
    <w:p w:rsidR="00000000" w:rsidRPr="00FE2058" w:rsidP="00FE2058">
      <w:pPr>
        <w:pStyle w:val="ListBullet2"/>
      </w:pPr>
      <w:r w:rsidRPr="00FE2058">
        <w:t>technical information, such as maintenance requirements for equipment</w:t>
      </w:r>
    </w:p>
    <w:p w:rsidR="00000000" w:rsidRPr="00FE2058" w:rsidP="00FE2058">
      <w:pPr>
        <w:pStyle w:val="ListBullet"/>
      </w:pPr>
      <w:r w:rsidRPr="00FE2058">
        <w:t>planning and organisational skills to plan work priorities and arrangements</w:t>
      </w:r>
    </w:p>
    <w:p w:rsidR="00000000" w:rsidRPr="00FE2058" w:rsidP="00FE2058">
      <w:pPr>
        <w:pStyle w:val="ListBullet"/>
      </w:pPr>
      <w:r w:rsidRPr="00FE2058">
        <w:t>technical skills to:</w:t>
      </w:r>
    </w:p>
    <w:p w:rsidR="00000000" w:rsidRPr="00FE2058" w:rsidP="00FE2058">
      <w:pPr>
        <w:pStyle w:val="ListBullet2"/>
      </w:pPr>
      <w:r w:rsidRPr="00FE2058">
        <w:t>match equipment service requirements with maintenance processes</w:t>
      </w:r>
    </w:p>
    <w:p w:rsidR="00000000" w:rsidRPr="00FE2058" w:rsidP="00FE2058">
      <w:pPr>
        <w:pStyle w:val="ListBullet2"/>
      </w:pPr>
      <w:r w:rsidRPr="00FE2058">
        <w:t>use IT equipment, operating systems and software.</w:t>
      </w:r>
    </w:p>
    <w:p w:rsidR="00000000" w:rsidRPr="00FE2058" w:rsidP="00FE2058">
      <w:pPr>
        <w:pStyle w:val="BodyText"/>
      </w:pPr>
    </w:p>
    <w:p w:rsidR="00000000" w:rsidRPr="00FE2058" w:rsidP="00FE2058">
      <w:pPr>
        <w:pStyle w:val="BodyText"/>
      </w:pPr>
      <w:r w:rsidRPr="00FE2058">
        <w:rPr>
          <w:rStyle w:val="SpecialBold"/>
        </w:rPr>
        <w:t>Required knowledge</w:t>
      </w:r>
    </w:p>
    <w:p w:rsidR="00000000" w:rsidRPr="00FE2058" w:rsidP="00FE2058">
      <w:pPr>
        <w:pStyle w:val="BodyText"/>
      </w:pPr>
    </w:p>
    <w:p w:rsidR="00000000" w:rsidRPr="00FE2058" w:rsidP="00FE2058">
      <w:pPr>
        <w:pStyle w:val="ListBullet"/>
      </w:pPr>
      <w:r w:rsidRPr="00FE2058">
        <w:t>current industry-accepted hardware and software:</w:t>
      </w:r>
    </w:p>
    <w:p w:rsidR="00000000" w:rsidRPr="00FE2058" w:rsidP="00FE2058">
      <w:pPr>
        <w:pStyle w:val="ListBullet2"/>
      </w:pPr>
      <w:r w:rsidRPr="00FE2058">
        <w:t>products, with broad knowledge of features and capabilities</w:t>
      </w:r>
    </w:p>
    <w:p w:rsidR="00000000" w:rsidRPr="00FE2058" w:rsidP="00FE2058">
      <w:pPr>
        <w:pStyle w:val="ListBullet2"/>
      </w:pPr>
      <w:r w:rsidRPr="00FE2058">
        <w:t>product directions</w:t>
      </w:r>
    </w:p>
    <w:p w:rsidR="00000000" w:rsidRPr="00FE2058" w:rsidP="00FE2058">
      <w:pPr>
        <w:pStyle w:val="ListBullet"/>
      </w:pPr>
      <w:r w:rsidRPr="00FE2058">
        <w:t>operational environment:</w:t>
      </w:r>
    </w:p>
    <w:p w:rsidR="00000000" w:rsidRPr="00FE2058" w:rsidP="00FE2058">
      <w:pPr>
        <w:pStyle w:val="ListBullet2"/>
      </w:pPr>
      <w:r w:rsidRPr="00FE2058">
        <w:t>customer base</w:t>
      </w:r>
    </w:p>
    <w:p w:rsidR="00000000" w:rsidRPr="00FE2058" w:rsidP="00FE2058">
      <w:pPr>
        <w:pStyle w:val="ListBullet2"/>
      </w:pPr>
      <w:r w:rsidRPr="00FE2058">
        <w:t>company products</w:t>
      </w:r>
    </w:p>
    <w:p w:rsidR="00000000" w:rsidRPr="00FE2058" w:rsidP="00FE2058">
      <w:pPr>
        <w:pStyle w:val="ListBullet2"/>
      </w:pPr>
      <w:r w:rsidRPr="00FE2058">
        <w:t>services</w:t>
      </w:r>
    </w:p>
    <w:p w:rsidR="00000000" w:rsidRPr="00FE2058" w:rsidP="00FE2058">
      <w:pPr>
        <w:pStyle w:val="ListBullet"/>
      </w:pPr>
      <w:r w:rsidRPr="00FE2058">
        <w:t>organisational policies and procedures that cover:</w:t>
      </w:r>
    </w:p>
    <w:p w:rsidR="00000000" w:rsidRPr="00FE2058" w:rsidP="00FE2058">
      <w:pPr>
        <w:pStyle w:val="ListBullet2"/>
      </w:pPr>
      <w:r w:rsidRPr="00FE2058">
        <w:t>code of conduct</w:t>
      </w:r>
    </w:p>
    <w:p w:rsidR="00000000" w:rsidRPr="00FE2058" w:rsidP="00FE2058">
      <w:pPr>
        <w:pStyle w:val="ListBullet2"/>
      </w:pPr>
      <w:r w:rsidRPr="00FE2058">
        <w:t>mission statement</w:t>
      </w:r>
    </w:p>
    <w:p w:rsidR="00000000" w:rsidRPr="00FE2058" w:rsidP="00FE2058">
      <w:pPr>
        <w:pStyle w:val="ListBullet2"/>
      </w:pPr>
      <w:r w:rsidRPr="00FE2058">
        <w:t>routine work processes</w:t>
      </w:r>
    </w:p>
    <w:p w:rsidR="00000000" w:rsidRPr="00FE2058" w:rsidP="00FE2058">
      <w:pPr>
        <w:pStyle w:val="ListBullet2"/>
      </w:pPr>
      <w:r w:rsidRPr="00FE2058">
        <w:t>systems, management structure and governance arrangements</w:t>
      </w:r>
    </w:p>
    <w:p w:rsidR="00000000" w:rsidRPr="00FE2058" w:rsidP="00FE2058">
      <w:pPr>
        <w:pStyle w:val="ListBullet"/>
      </w:pPr>
      <w:r w:rsidRPr="00FE2058">
        <w:t>principles of EEO and anti-discrimination</w:t>
      </w:r>
    </w:p>
    <w:p w:rsidR="00000000" w:rsidRPr="00FE2058" w:rsidP="00FE2058">
      <w:pPr>
        <w:pStyle w:val="ListBullet"/>
      </w:pPr>
      <w:r w:rsidRPr="00FE2058">
        <w:t>role and positioning of IT within the overall business objectives of the organisation.</w:t>
      </w:r>
    </w:p>
    <w:p w:rsidR="00000000" w:rsidRPr="00FE2058" w:rsidP="00FE2058">
      <w:pPr>
        <w:pStyle w:val="AllowPageBreak"/>
      </w:pPr>
    </w:p>
    <w:p w:rsidR="00000000" w:rsidRPr="00FE2058" w:rsidP="00FE2058">
      <w:pPr>
        <w:pStyle w:val="Heading1"/>
      </w:pPr>
      <w:bookmarkStart w:id="10" w:name="O_360820"/>
      <w:bookmarkEnd w:id="10"/>
      <w:r w:rsidRPr="00FE2058">
        <w:t>Evidence Guide</w:t>
      </w:r>
    </w:p>
    <w:p w:rsidR="00000000" w:rsidRPr="00FE2058" w:rsidP="00FE2058">
      <w:pPr>
        <w:pStyle w:val="BodyText"/>
      </w:pPr>
      <w:r w:rsidRPr="00FE2058">
        <w:rPr>
          <w:rStyle w:val="Emphasis"/>
        </w:rPr>
        <w:t>The evidence guide provides advice on assessment and must be read in conjunction with the performance criteria, required skills and knowl</w:t>
      </w:r>
      <w:r w:rsidRPr="00FE2058">
        <w:rPr>
          <w:rStyle w:val="Emphasis"/>
        </w:rPr>
        <w:t>edge, range statement and the Assessment Guidelines for the Training Package.</w:t>
      </w:r>
    </w:p>
    <w:p w:rsidR="00000000" w:rsidRPr="00FE2058" w:rsidP="00FE2058">
      <w:pPr>
        <w:pStyle w:val="BodyText"/>
      </w:pPr>
    </w:p>
    <w:tbl>
      <w:tblPr>
        <w:tblW w:w="0" w:type="auto"/>
        <w:tblLayout w:type="fixed"/>
        <w:tblCellMar>
          <w:left w:w="62" w:type="dxa"/>
          <w:right w:w="62" w:type="dxa"/>
        </w:tblCellMar>
        <w:tblLook w:val="0000"/>
      </w:tblPr>
      <w:tblGrid>
        <w:gridCol w:w="2541"/>
        <w:gridCol w:w="6519"/>
      </w:tblGrid>
      <w:tr w:rsidTr="00FE205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p>
        </w:tc>
      </w:tr>
      <w:tr w:rsidTr="00FE205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Evidence of the ability to:</w:t>
            </w:r>
          </w:p>
          <w:p w:rsidR="00000000" w:rsidRPr="00FE2058" w:rsidP="00FE2058">
            <w:pPr>
              <w:pStyle w:val="ListBullet"/>
            </w:pPr>
            <w:r w:rsidRPr="00FE2058">
              <w:t xml:space="preserve">process internal and external requests according to organisational policies and requirements </w:t>
            </w:r>
          </w:p>
          <w:p w:rsidR="00000000" w:rsidP="00FE2058">
            <w:pPr>
              <w:pStyle w:val="ListBullet"/>
              <w:rPr>
                <w:lang w:val="en-NZ"/>
              </w:rPr>
            </w:pPr>
            <w:r w:rsidRPr="00FE2058">
              <w:t>respond promptly to client enquiries and requests from colleagues.</w:t>
            </w:r>
          </w:p>
        </w:tc>
      </w:tr>
      <w:tr w:rsidTr="00FE205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Assessment must ensure access to:</w:t>
            </w:r>
          </w:p>
          <w:p w:rsidR="00000000" w:rsidRPr="00FE2058" w:rsidP="00FE2058">
            <w:pPr>
              <w:pStyle w:val="ListBullet"/>
            </w:pPr>
            <w:r w:rsidRPr="00FE2058">
              <w:t xml:space="preserve">a workstation </w:t>
            </w:r>
          </w:p>
          <w:p w:rsidR="00000000" w:rsidRPr="00FE2058" w:rsidP="00FE2058">
            <w:pPr>
              <w:pStyle w:val="ListBullet"/>
            </w:pPr>
            <w:r w:rsidRPr="00FE2058">
              <w:t>a range of IT equipment, operating systems, software and technical information</w:t>
            </w:r>
          </w:p>
          <w:p w:rsidR="00000000" w:rsidRPr="00FE2058" w:rsidP="00FE2058">
            <w:pPr>
              <w:pStyle w:val="ListBullet"/>
            </w:pPr>
            <w:r w:rsidRPr="00FE2058">
              <w:t>organisational policies, procedures and governance documents</w:t>
            </w:r>
          </w:p>
          <w:p w:rsidR="00000000" w:rsidRPr="00FE2058" w:rsidP="00FE2058">
            <w:pPr>
              <w:pStyle w:val="ListBullet"/>
            </w:pPr>
            <w:r w:rsidRPr="00FE2058">
              <w:t>appropriate learning and assessment support when required.</w:t>
            </w:r>
          </w:p>
          <w:p w:rsidR="00000000" w:rsidP="00FE2058">
            <w:pPr>
              <w:pStyle w:val="BodyText"/>
              <w:rPr>
                <w:lang w:val="en-NZ"/>
              </w:rPr>
            </w:pPr>
            <w:r w:rsidRPr="00FE2058">
              <w:t>Where applicable, physical resources shoul</w:t>
            </w:r>
            <w:r w:rsidRPr="00FE2058">
              <w:t>d include equipment modified for people with special needs.</w:t>
            </w:r>
          </w:p>
        </w:tc>
      </w:tr>
      <w:tr w:rsidTr="00FE205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A range of assessment methods should be used to assess practical skills and knowledge. The following examples are appropriate for this unit:</w:t>
            </w:r>
          </w:p>
          <w:p w:rsidR="00000000" w:rsidRPr="00FE2058" w:rsidP="00FE2058">
            <w:pPr>
              <w:pStyle w:val="ListBullet"/>
            </w:pPr>
            <w:r w:rsidRPr="00FE2058">
              <w:t>direct observation of candidate responding to clients’ requests and enquiries relating to the organisation’s IT systems, equipment and software</w:t>
            </w:r>
          </w:p>
          <w:p w:rsidR="00000000" w:rsidRPr="00FE2058" w:rsidP="00FE2058">
            <w:pPr>
              <w:pStyle w:val="ListBullet"/>
            </w:pPr>
            <w:r w:rsidRPr="00FE2058">
              <w:t xml:space="preserve">review of candidate’s collection of documented written messages and records </w:t>
            </w:r>
          </w:p>
          <w:p w:rsidR="00000000" w:rsidP="00FE2058">
            <w:pPr>
              <w:pStyle w:val="ListBullet"/>
              <w:rPr>
                <w:lang w:val="en-NZ"/>
              </w:rPr>
            </w:pPr>
            <w:r w:rsidRPr="00FE2058">
              <w:t>verbal or written questioning to as</w:t>
            </w:r>
            <w:r w:rsidRPr="00FE2058">
              <w:t>sess candidate’s knowledge of organisational key roles, and technical capability and requirements.</w:t>
            </w:r>
          </w:p>
        </w:tc>
      </w:tr>
      <w:tr w:rsidTr="00FE205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BodyText"/>
            </w:pPr>
            <w:r w:rsidRPr="00FE2058">
              <w:t>Holistic assessment with other units relevant to the industry sector, workplace and job role is recommended, where appro</w:t>
            </w:r>
            <w:r w:rsidRPr="00FE2058">
              <w:t>priate.</w:t>
            </w:r>
          </w:p>
          <w:p w:rsidR="00000000" w:rsidRPr="00FE2058" w:rsidP="00FE2058">
            <w:pPr>
              <w:pStyle w:val="BodyText"/>
            </w:pPr>
            <w:r w:rsidRPr="00FE2058">
              <w:t>Assessment processes and techniques must be culturally appropriate, and suitable to the communication skill level, language, literacy and numeracy capacity of the candidate and the work being performed.</w:t>
            </w:r>
          </w:p>
          <w:p w:rsidR="00000000" w:rsidRPr="00FE2058" w:rsidP="00FE2058">
            <w:pPr>
              <w:pStyle w:val="BodyText"/>
            </w:pPr>
            <w:r w:rsidRPr="00FE2058">
              <w:t>Indigenous people and other people from a non</w:t>
            </w:r>
            <w:r w:rsidRPr="00FE2058">
              <w:t>-English speaking background may need additional support.</w:t>
            </w:r>
          </w:p>
          <w:p w:rsidR="00000000" w:rsidRPr="00FE2058" w:rsidP="00FE2058">
            <w:pPr>
              <w:pStyle w:val="BodyText"/>
            </w:pPr>
            <w:r w:rsidRPr="00FE2058">
              <w:t>In cases where practical assessment is used it should be combined with targeted questioning to assess required knowledge.</w:t>
            </w:r>
          </w:p>
        </w:tc>
      </w:tr>
    </w:tbl>
    <w:p w:rsidR="00000000" w:rsidRPr="00FE2058" w:rsidP="00FE2058">
      <w:pPr>
        <w:pStyle w:val="BodyText"/>
      </w:pPr>
    </w:p>
    <w:p w:rsidR="00000000" w:rsidRPr="00FE2058" w:rsidP="00FE2058">
      <w:pPr>
        <w:pStyle w:val="AllowPageBreak"/>
      </w:pPr>
    </w:p>
    <w:p w:rsidR="00000000" w:rsidRPr="00FE2058" w:rsidP="00FE2058">
      <w:pPr>
        <w:pStyle w:val="Heading1"/>
      </w:pPr>
      <w:bookmarkStart w:id="11" w:name="O_360821"/>
      <w:bookmarkEnd w:id="11"/>
      <w:r w:rsidRPr="00FE2058">
        <w:t>Range Statement</w:t>
      </w:r>
    </w:p>
    <w:p w:rsidR="00000000" w:rsidRPr="00FE2058" w:rsidP="00FE2058">
      <w:pPr>
        <w:pStyle w:val="BodyText"/>
      </w:pPr>
      <w:r w:rsidRPr="00FE2058">
        <w:rPr>
          <w:rStyle w:val="Emphasis"/>
        </w:rPr>
        <w:t>The range statement relates to the unit o</w:t>
      </w:r>
      <w:r w:rsidRPr="00FE2058">
        <w:rPr>
          <w:rStyle w:val="Emphasis"/>
        </w:rPr>
        <w:t>f competency as a whole. It allows for different work environments and situations that may affect performance. Bold italicised wording, if used in the performance criteria, is detailed below. Essential operating conditions that may be present with training</w:t>
      </w:r>
      <w:r w:rsidRPr="00FE2058">
        <w:rPr>
          <w:rStyle w:val="Emphasis"/>
        </w:rPr>
        <w:t xml:space="preserve"> and assessment (depending on the work situation, needs of the candidate, accessibility of the item, and local industry and regional contexts) may also be included.</w:t>
      </w:r>
    </w:p>
    <w:p w:rsidR="00000000" w:rsidRPr="00FE2058" w:rsidP="00FE2058">
      <w:pPr>
        <w:pStyle w:val="BodyText"/>
      </w:pPr>
    </w:p>
    <w:tbl>
      <w:tblPr>
        <w:tblW w:w="0" w:type="auto"/>
        <w:tblLayout w:type="fixed"/>
        <w:tblCellMar>
          <w:left w:w="62" w:type="dxa"/>
          <w:right w:w="62" w:type="dxa"/>
        </w:tblCellMar>
        <w:tblLook w:val="0000"/>
      </w:tblPr>
      <w:tblGrid>
        <w:gridCol w:w="2543"/>
        <w:gridCol w:w="6517"/>
      </w:tblGrid>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Sources of information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brochures and pamphlets</w:t>
            </w:r>
          </w:p>
          <w:p w:rsidR="00000000" w:rsidRPr="00FE2058" w:rsidP="00FE2058">
            <w:pPr>
              <w:pStyle w:val="ListBullet"/>
            </w:pPr>
            <w:r w:rsidRPr="00FE2058">
              <w:t>campaign briefs</w:t>
            </w:r>
          </w:p>
          <w:p w:rsidR="00000000" w:rsidRPr="00FE2058" w:rsidP="00FE2058">
            <w:pPr>
              <w:pStyle w:val="ListBullet"/>
            </w:pPr>
            <w:r w:rsidRPr="00FE2058">
              <w:t>internet and intranet</w:t>
            </w:r>
          </w:p>
          <w:p w:rsidR="00000000" w:rsidRPr="00FE2058" w:rsidP="00FE2058">
            <w:pPr>
              <w:pStyle w:val="ListBullet"/>
            </w:pPr>
            <w:r w:rsidRPr="00FE2058">
              <w:t>instruction or product manuals</w:t>
            </w:r>
          </w:p>
          <w:p w:rsidR="00000000" w:rsidP="00FE2058">
            <w:pPr>
              <w:pStyle w:val="ListBullet"/>
              <w:rPr>
                <w:lang w:val="en-NZ"/>
              </w:rPr>
            </w:pPr>
            <w:r w:rsidRPr="00FE2058">
              <w:t>supervisors and other staff.</w:t>
            </w:r>
          </w:p>
        </w:tc>
      </w:tr>
      <w:tr w:rsidTr="00FE2058">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Enterprise policies and procedures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financial and decision-making delegations</w:t>
            </w:r>
          </w:p>
          <w:p w:rsidR="00000000" w:rsidRPr="00FE2058" w:rsidP="00FE2058">
            <w:pPr>
              <w:pStyle w:val="ListBullet"/>
            </w:pPr>
            <w:r w:rsidRPr="00FE2058">
              <w:t>referral and escalation paths</w:t>
            </w:r>
          </w:p>
          <w:p w:rsidR="00000000" w:rsidP="00FE2058">
            <w:pPr>
              <w:pStyle w:val="ListBullet"/>
              <w:rPr>
                <w:lang w:val="en-NZ"/>
              </w:rPr>
            </w:pPr>
            <w:r w:rsidRPr="00FE2058">
              <w:t>scope of the services to be provided.</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 xml:space="preserve">Organisational requirements may include: </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access and equity principles and practice</w:t>
            </w:r>
          </w:p>
          <w:p w:rsidR="00000000" w:rsidRPr="00FE2058" w:rsidP="00FE2058">
            <w:pPr>
              <w:pStyle w:val="ListBullet"/>
            </w:pPr>
            <w:r w:rsidRPr="00FE2058">
              <w:t>business and performance plans</w:t>
            </w:r>
          </w:p>
          <w:p w:rsidR="00000000" w:rsidRPr="00FE2058" w:rsidP="00FE2058">
            <w:pPr>
              <w:pStyle w:val="ListBullet"/>
            </w:pPr>
            <w:r w:rsidRPr="00FE2058">
              <w:t>defined resource parameters</w:t>
            </w:r>
          </w:p>
          <w:p w:rsidR="00000000" w:rsidRPr="00FE2058" w:rsidP="00FE2058">
            <w:pPr>
              <w:pStyle w:val="ListBullet"/>
            </w:pPr>
            <w:r w:rsidRPr="00FE2058">
              <w:t>ethical standards</w:t>
            </w:r>
          </w:p>
          <w:p w:rsidR="00000000" w:rsidRPr="00FE2058" w:rsidP="00FE2058">
            <w:pPr>
              <w:pStyle w:val="ListBullet"/>
            </w:pPr>
            <w:r w:rsidRPr="00FE2058">
              <w:t>goals, objectives, plans, systems and processes</w:t>
            </w:r>
          </w:p>
          <w:p w:rsidR="00000000" w:rsidRPr="00FE2058" w:rsidP="00FE2058">
            <w:pPr>
              <w:pStyle w:val="ListBullet"/>
            </w:pPr>
            <w:r w:rsidRPr="00FE2058">
              <w:t xml:space="preserve">legal and organisational policies, guidelines </w:t>
            </w:r>
            <w:r w:rsidRPr="00FE2058">
              <w:t>and requirements</w:t>
            </w:r>
          </w:p>
          <w:p w:rsidR="00000000" w:rsidRPr="00FE2058" w:rsidP="00FE2058">
            <w:pPr>
              <w:pStyle w:val="ListBullet"/>
            </w:pPr>
            <w:r w:rsidRPr="00FE2058">
              <w:t>OHS policies, procedures and programs</w:t>
            </w:r>
          </w:p>
          <w:p w:rsidR="00000000" w:rsidRPr="00FE2058" w:rsidP="00FE2058">
            <w:pPr>
              <w:pStyle w:val="ListBullet"/>
            </w:pPr>
            <w:r w:rsidRPr="00FE2058">
              <w:t>quality and continuous improvement processes and standards</w:t>
            </w:r>
          </w:p>
          <w:p w:rsidR="00000000" w:rsidP="00FE2058">
            <w:pPr>
              <w:pStyle w:val="ListBullet"/>
              <w:rPr>
                <w:lang w:val="en-NZ"/>
              </w:rPr>
            </w:pPr>
            <w:r w:rsidRPr="00FE2058">
              <w:t>quality assurance and procedures manual.</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Key players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employer organisations</w:t>
            </w:r>
          </w:p>
          <w:p w:rsidR="00000000" w:rsidRPr="00FE2058" w:rsidP="00FE2058">
            <w:pPr>
              <w:pStyle w:val="ListBullet"/>
            </w:pPr>
            <w:r w:rsidRPr="00FE2058">
              <w:t>industry publications and government departments involved in IT industry promotion</w:t>
            </w:r>
          </w:p>
          <w:p w:rsidR="00000000" w:rsidRPr="00FE2058" w:rsidP="00FE2058">
            <w:pPr>
              <w:pStyle w:val="ListBullet"/>
            </w:pPr>
            <w:r w:rsidRPr="00FE2058">
              <w:t>IT organisations</w:t>
            </w:r>
          </w:p>
          <w:p w:rsidR="00000000" w:rsidRPr="00FE2058" w:rsidP="00FE2058">
            <w:pPr>
              <w:pStyle w:val="ListBullet"/>
            </w:pPr>
            <w:r w:rsidRPr="00FE2058">
              <w:t>IT professional bodies</w:t>
            </w:r>
          </w:p>
          <w:p w:rsidR="00000000" w:rsidRPr="00FE2058" w:rsidP="00FE2058">
            <w:pPr>
              <w:pStyle w:val="ListBullet"/>
            </w:pPr>
            <w:r w:rsidRPr="00FE2058">
              <w:t>relevant unions</w:t>
            </w:r>
          </w:p>
          <w:p w:rsidR="00000000" w:rsidP="00FE2058">
            <w:pPr>
              <w:pStyle w:val="ListBullet"/>
              <w:rPr>
                <w:lang w:val="en-NZ"/>
              </w:rPr>
            </w:pPr>
            <w:r w:rsidRPr="00FE2058">
              <w:t>vendors of IT products and services.</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Equipment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hard drives</w:t>
            </w:r>
          </w:p>
          <w:p w:rsidR="00000000" w:rsidRPr="00FE2058" w:rsidP="00FE2058">
            <w:pPr>
              <w:pStyle w:val="ListBullet"/>
            </w:pPr>
            <w:r w:rsidRPr="00FE2058">
              <w:t xml:space="preserve">hubs </w:t>
            </w:r>
          </w:p>
          <w:p w:rsidR="00000000" w:rsidRPr="00FE2058" w:rsidP="00FE2058">
            <w:pPr>
              <w:pStyle w:val="ListBullet"/>
            </w:pPr>
            <w:r w:rsidRPr="00FE2058">
              <w:t>modems and other connectivity devices</w:t>
            </w:r>
            <w:r w:rsidRPr="00FE2058">
              <w:t>, such as digital subscriber line (DSL) modems</w:t>
            </w:r>
          </w:p>
          <w:p w:rsidR="00000000" w:rsidRPr="00FE2058" w:rsidP="00FE2058">
            <w:pPr>
              <w:pStyle w:val="ListBullet"/>
            </w:pPr>
            <w:r w:rsidRPr="00FE2058">
              <w:t>monitors</w:t>
            </w:r>
          </w:p>
          <w:p w:rsidR="00000000" w:rsidRPr="00FE2058" w:rsidP="00FE2058">
            <w:pPr>
              <w:pStyle w:val="ListBullet"/>
            </w:pPr>
            <w:r w:rsidRPr="00FE2058">
              <w:t>personal computers (PCs)</w:t>
            </w:r>
          </w:p>
          <w:p w:rsidR="00000000" w:rsidRPr="00FE2058" w:rsidP="00FE2058">
            <w:pPr>
              <w:pStyle w:val="ListBullet"/>
            </w:pPr>
            <w:r w:rsidRPr="00FE2058">
              <w:t>personal digital assistants (PDAs)</w:t>
            </w:r>
          </w:p>
          <w:p w:rsidR="00000000" w:rsidRPr="00FE2058" w:rsidP="00FE2058">
            <w:pPr>
              <w:pStyle w:val="ListBullet"/>
            </w:pPr>
            <w:r w:rsidRPr="00FE2058">
              <w:t>printers</w:t>
            </w:r>
          </w:p>
          <w:p w:rsidR="00000000" w:rsidRPr="00FE2058" w:rsidP="00FE2058">
            <w:pPr>
              <w:pStyle w:val="ListBullet"/>
            </w:pPr>
            <w:r w:rsidRPr="00FE2058">
              <w:t>switches</w:t>
            </w:r>
          </w:p>
          <w:p w:rsidR="00000000" w:rsidRPr="00FE2058" w:rsidP="00FE2058">
            <w:pPr>
              <w:pStyle w:val="ListBullet"/>
            </w:pPr>
            <w:r w:rsidRPr="00FE2058">
              <w:t xml:space="preserve">workstations </w:t>
            </w:r>
          </w:p>
          <w:p w:rsidR="00000000" w:rsidP="00FE2058">
            <w:pPr>
              <w:pStyle w:val="ListBullet"/>
              <w:rPr>
                <w:lang w:val="en-NZ"/>
              </w:rPr>
            </w:pPr>
            <w:r w:rsidRPr="00FE2058">
              <w:t>other peripheral devices.</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Operating systems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GNU and Linux</w:t>
            </w:r>
          </w:p>
          <w:p w:rsidR="00000000" w:rsidRPr="00FE2058" w:rsidP="00FE2058">
            <w:pPr>
              <w:pStyle w:val="ListBullet"/>
            </w:pPr>
            <w:r w:rsidRPr="00FE2058">
              <w:t>Mac OS X</w:t>
            </w:r>
          </w:p>
          <w:p w:rsidR="00000000" w:rsidRPr="00FE2058" w:rsidP="00FE2058">
            <w:pPr>
              <w:pStyle w:val="ListBullet"/>
            </w:pPr>
            <w:r w:rsidRPr="00FE2058">
              <w:t>Microsoft Windows</w:t>
            </w:r>
          </w:p>
          <w:p w:rsidR="00000000" w:rsidRPr="00FE2058" w:rsidP="00FE2058">
            <w:pPr>
              <w:pStyle w:val="ListBullet"/>
            </w:pPr>
            <w:r w:rsidRPr="00FE2058">
              <w:t>Unix-like operating systems:</w:t>
            </w:r>
          </w:p>
          <w:p w:rsidR="00000000" w:rsidRPr="00FE2058" w:rsidP="00FE2058">
            <w:pPr>
              <w:pStyle w:val="ListBullet2"/>
            </w:pPr>
            <w:r w:rsidRPr="00FE2058">
              <w:t>HP-UX</w:t>
            </w:r>
          </w:p>
          <w:p w:rsidR="00000000" w:rsidRPr="00FE2058" w:rsidP="00FE2058">
            <w:pPr>
              <w:pStyle w:val="ListBullet2"/>
            </w:pPr>
            <w:r w:rsidRPr="00FE2058">
              <w:t>IBM AIX</w:t>
            </w:r>
          </w:p>
          <w:p w:rsidR="00000000" w:rsidRPr="00FE2058" w:rsidP="00FE2058">
            <w:pPr>
              <w:pStyle w:val="ListBullet2"/>
            </w:pPr>
            <w:r w:rsidRPr="00FE2058">
              <w:t>Silicon Graphics IRIX</w:t>
            </w:r>
          </w:p>
          <w:p w:rsidR="00000000" w:rsidP="00FE2058">
            <w:pPr>
              <w:pStyle w:val="ListBullet2"/>
              <w:rPr>
                <w:lang w:val="en-NZ"/>
              </w:rPr>
            </w:pPr>
            <w:r w:rsidRPr="00FE2058">
              <w:t>Sun Solaris.</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Software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commercial software applications</w:t>
            </w:r>
          </w:p>
          <w:p w:rsidR="00000000" w:rsidP="00FE2058">
            <w:pPr>
              <w:pStyle w:val="ListBullet"/>
              <w:rPr>
                <w:lang w:val="en-NZ"/>
              </w:rPr>
            </w:pPr>
            <w:r w:rsidRPr="00FE2058">
              <w:t>organisation-specific software.</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Respond appropriately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answering enquiries promptly and appropriately</w:t>
            </w:r>
          </w:p>
          <w:p w:rsidR="00000000" w:rsidRPr="00FE2058" w:rsidP="00FE2058">
            <w:pPr>
              <w:pStyle w:val="ListBullet"/>
            </w:pPr>
            <w:r w:rsidRPr="00FE2058">
              <w:t>discussing, agreeing and recording supply arrangements with client</w:t>
            </w:r>
          </w:p>
          <w:p w:rsidR="00000000" w:rsidRPr="00FE2058" w:rsidP="00FE2058">
            <w:pPr>
              <w:pStyle w:val="ListBullet"/>
            </w:pPr>
            <w:r w:rsidRPr="00FE2058">
              <w:t>recording details in enterprise system</w:t>
            </w:r>
          </w:p>
          <w:p w:rsidR="00000000" w:rsidRPr="00FE2058" w:rsidP="00FE2058">
            <w:pPr>
              <w:pStyle w:val="ListBullet"/>
            </w:pPr>
            <w:r w:rsidRPr="00FE2058">
              <w:t xml:space="preserve">using appropriate questioning and active listening techniques to understand client needs and determine support requirements </w:t>
            </w:r>
          </w:p>
          <w:p w:rsidR="00000000" w:rsidRPr="00FE2058" w:rsidP="00FE2058">
            <w:pPr>
              <w:pStyle w:val="ListBullet"/>
            </w:pPr>
            <w:r w:rsidRPr="00FE2058">
              <w:t>using clear, simple and e</w:t>
            </w:r>
            <w:r w:rsidRPr="00FE2058">
              <w:t xml:space="preserve">asy to understand language </w:t>
            </w:r>
          </w:p>
          <w:p w:rsidR="00000000" w:rsidP="00FE2058">
            <w:pPr>
              <w:pStyle w:val="ListBullet"/>
              <w:rPr>
                <w:lang w:val="en-NZ"/>
              </w:rPr>
            </w:pPr>
            <w:r w:rsidRPr="00FE2058">
              <w:t>ensuring responses are comprehensive.</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Client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employees</w:t>
            </w:r>
          </w:p>
          <w:p w:rsidR="00000000" w:rsidRPr="00FE2058" w:rsidP="00FE2058">
            <w:pPr>
              <w:pStyle w:val="ListBullet"/>
            </w:pPr>
            <w:r w:rsidRPr="00FE2058">
              <w:t>external organisations</w:t>
            </w:r>
          </w:p>
          <w:p w:rsidR="00000000" w:rsidRPr="00FE2058" w:rsidP="00FE2058">
            <w:pPr>
              <w:pStyle w:val="ListBullet"/>
            </w:pPr>
            <w:r w:rsidRPr="00FE2058">
              <w:t>individuals</w:t>
            </w:r>
          </w:p>
          <w:p w:rsidR="00000000" w:rsidRPr="00FE2058" w:rsidP="00FE2058">
            <w:pPr>
              <w:pStyle w:val="ListBullet"/>
            </w:pPr>
            <w:r w:rsidRPr="00FE2058">
              <w:t>internal departments</w:t>
            </w:r>
          </w:p>
          <w:p w:rsidR="00000000" w:rsidP="00FE2058">
            <w:pPr>
              <w:pStyle w:val="ListBullet"/>
              <w:rPr>
                <w:lang w:val="en-NZ"/>
              </w:rPr>
            </w:pPr>
            <w:r w:rsidRPr="00FE2058">
              <w:t>work colleagues.</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Written information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briefing notes</w:t>
            </w:r>
          </w:p>
          <w:p w:rsidR="00000000" w:rsidRPr="00FE2058" w:rsidP="00FE2058">
            <w:pPr>
              <w:pStyle w:val="ListBullet"/>
            </w:pPr>
            <w:r w:rsidRPr="00FE2058">
              <w:t>electronic mail</w:t>
            </w:r>
          </w:p>
          <w:p w:rsidR="00000000" w:rsidRPr="00FE2058" w:rsidP="00FE2058">
            <w:pPr>
              <w:pStyle w:val="ListBullet"/>
            </w:pPr>
            <w:r w:rsidRPr="00FE2058">
              <w:t>fax</w:t>
            </w:r>
          </w:p>
          <w:p w:rsidR="00000000" w:rsidRPr="00FE2058" w:rsidP="00FE2058">
            <w:pPr>
              <w:pStyle w:val="ListBullet"/>
            </w:pPr>
            <w:r w:rsidRPr="00FE2058">
              <w:t>general correspondence</w:t>
            </w:r>
          </w:p>
          <w:p w:rsidR="00000000" w:rsidRPr="00FE2058" w:rsidP="00FE2058">
            <w:pPr>
              <w:pStyle w:val="ListBullet"/>
            </w:pPr>
            <w:r w:rsidRPr="00FE2058">
              <w:t>handwritten and printed materials</w:t>
            </w:r>
          </w:p>
          <w:p w:rsidR="00000000" w:rsidRPr="00FE2058" w:rsidP="00FE2058">
            <w:pPr>
              <w:pStyle w:val="ListBullet"/>
            </w:pPr>
            <w:r w:rsidRPr="00FE2058">
              <w:t>internal memos</w:t>
            </w:r>
          </w:p>
          <w:p w:rsidR="00000000" w:rsidP="00FE2058">
            <w:pPr>
              <w:pStyle w:val="ListBullet"/>
              <w:rPr>
                <w:lang w:val="en-NZ"/>
              </w:rPr>
            </w:pPr>
            <w:r w:rsidRPr="00FE2058">
              <w:t>telephone messages.</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Appropriate person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authorised business representative</w:t>
            </w:r>
          </w:p>
          <w:p w:rsidR="00000000" w:rsidRPr="00FE2058" w:rsidP="00FE2058">
            <w:pPr>
              <w:pStyle w:val="ListBullet"/>
            </w:pPr>
            <w:r w:rsidRPr="00FE2058">
              <w:t>client</w:t>
            </w:r>
          </w:p>
          <w:p w:rsidR="00000000" w:rsidP="00FE2058">
            <w:pPr>
              <w:pStyle w:val="ListBullet"/>
              <w:rPr>
                <w:lang w:val="en-NZ"/>
              </w:rPr>
            </w:pPr>
            <w:r w:rsidRPr="00FE2058">
              <w:t>supervisor.</w:t>
            </w:r>
          </w:p>
        </w:tc>
      </w:tr>
      <w:tr w:rsidTr="00FE205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2058">
            <w:pPr>
              <w:pStyle w:val="BodyText"/>
              <w:rPr>
                <w:lang w:val="en-NZ"/>
              </w:rPr>
            </w:pPr>
            <w:r w:rsidRPr="00FE2058">
              <w:t>Cultural differences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2058" w:rsidP="00FE2058">
            <w:pPr>
              <w:pStyle w:val="ListBullet"/>
            </w:pPr>
            <w:r w:rsidRPr="00FE2058">
              <w:t>content of emails and business documents</w:t>
            </w:r>
          </w:p>
          <w:p w:rsidR="00000000" w:rsidRPr="00FE2058" w:rsidP="00FE2058">
            <w:pPr>
              <w:pStyle w:val="ListBullet"/>
            </w:pPr>
            <w:r w:rsidRPr="00FE2058">
              <w:t>customer service</w:t>
            </w:r>
          </w:p>
          <w:p w:rsidR="00000000" w:rsidRPr="00FE2058" w:rsidP="00FE2058">
            <w:pPr>
              <w:pStyle w:val="ListBullet"/>
            </w:pPr>
            <w:r w:rsidRPr="00FE2058">
              <w:t>design of templates</w:t>
            </w:r>
          </w:p>
          <w:p w:rsidR="00000000" w:rsidRPr="00FE2058" w:rsidP="00FE2058">
            <w:pPr>
              <w:pStyle w:val="ListBullet"/>
            </w:pPr>
            <w:r w:rsidRPr="00FE2058">
              <w:t>policies relating to safety standards</w:t>
            </w:r>
          </w:p>
          <w:p w:rsidR="00000000" w:rsidRPr="00FE2058" w:rsidP="00FE2058">
            <w:pPr>
              <w:pStyle w:val="ListBullet"/>
            </w:pPr>
            <w:r w:rsidRPr="00FE2058">
              <w:t>quality</w:t>
            </w:r>
          </w:p>
          <w:p w:rsidR="00000000" w:rsidRPr="00FE2058" w:rsidP="00FE2058">
            <w:pPr>
              <w:pStyle w:val="ListBullet"/>
            </w:pPr>
            <w:r w:rsidRPr="00FE2058">
              <w:t>security</w:t>
            </w:r>
          </w:p>
          <w:p w:rsidR="00000000" w:rsidRPr="00FE2058" w:rsidP="00FE2058">
            <w:pPr>
              <w:pStyle w:val="ListBullet"/>
            </w:pPr>
            <w:r w:rsidRPr="00FE2058">
              <w:t>the way people interact with each other.</w:t>
            </w:r>
          </w:p>
        </w:tc>
      </w:tr>
    </w:tbl>
    <w:p w:rsidR="00000000" w:rsidRPr="00FE2058" w:rsidP="00FE2058">
      <w:pPr>
        <w:pStyle w:val="BodyText"/>
      </w:pPr>
    </w:p>
    <w:p w:rsidR="00000000" w:rsidRPr="00FE2058" w:rsidP="00FE2058">
      <w:pPr>
        <w:pStyle w:val="AllowPageBreak"/>
      </w:pPr>
    </w:p>
    <w:p w:rsidR="00000000" w:rsidRPr="00FE2058" w:rsidP="00FE2058">
      <w:pPr>
        <w:pStyle w:val="Heading1"/>
      </w:pPr>
      <w:bookmarkStart w:id="12" w:name="O_360822"/>
      <w:bookmarkEnd w:id="12"/>
      <w:r w:rsidRPr="00FE2058">
        <w:t>Unit Sector(s)</w:t>
      </w:r>
    </w:p>
    <w:p w:rsidR="00000000" w:rsidRPr="00FE2058" w:rsidP="00FE2058">
      <w:pPr>
        <w:pStyle w:val="BodyText"/>
      </w:pPr>
      <w:r w:rsidRPr="00FE2058">
        <w:t>General ICT</w:t>
      </w:r>
    </w:p>
    <w:p w:rsidR="00000000" w:rsidRPr="00FE2058" w:rsidP="00FE2058"/>
    <w:sectPr w:rsidSect="00FE2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182" w:rsidP="00B621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82" w:rsidP="00FE20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2182" w:rsidP="00FE20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182" w:rsidP="00FE20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58" w:rsidRPr="00B62182" w:rsidP="00B621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82" w:rsidP="00FE2058">
    <w:pPr>
      <w:pStyle w:val="Header"/>
      <w:framePr w:wrap="around"/>
    </w:pPr>
    <w:r>
      <w:fldChar w:fldCharType="begin"/>
    </w:r>
    <w:r>
      <w:instrText xml:space="preserve"> TITLE   \* MERGEFORMAT </w:instrText>
    </w:r>
    <w:r>
      <w:fldChar w:fldCharType="separate"/>
    </w:r>
    <w:r>
      <w:t>ICAICT202A Work and communicate effectively in an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62182" w:rsidP="00FE2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87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EF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82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058"/>
    <w:pPr>
      <w:spacing w:before="360" w:after="60"/>
      <w:outlineLvl w:val="0"/>
    </w:pPr>
    <w:rPr>
      <w:sz w:val="32"/>
    </w:rPr>
  </w:style>
  <w:style w:type="paragraph" w:styleId="Heading2">
    <w:name w:val="heading 2"/>
    <w:basedOn w:val="HeadingBase"/>
    <w:next w:val="BodyText"/>
    <w:link w:val="Heading2Char"/>
    <w:qFormat/>
    <w:rsid w:val="00FE2058"/>
    <w:pPr>
      <w:keepLines/>
      <w:spacing w:before="240" w:after="120"/>
      <w:outlineLvl w:val="1"/>
    </w:pPr>
    <w:rPr>
      <w:sz w:val="28"/>
      <w:szCs w:val="40"/>
    </w:rPr>
  </w:style>
  <w:style w:type="paragraph" w:styleId="Heading3">
    <w:name w:val="heading 3"/>
    <w:basedOn w:val="HeadingBase"/>
    <w:next w:val="BodyText"/>
    <w:link w:val="Heading3Char"/>
    <w:qFormat/>
    <w:rsid w:val="00FE2058"/>
    <w:pPr>
      <w:spacing w:before="180" w:after="120"/>
      <w:outlineLvl w:val="2"/>
    </w:pPr>
    <w:rPr>
      <w:spacing w:val="-10"/>
      <w:kern w:val="32"/>
    </w:rPr>
  </w:style>
  <w:style w:type="paragraph" w:styleId="Heading4">
    <w:name w:val="heading 4"/>
    <w:basedOn w:val="HeadingBase"/>
    <w:next w:val="BodyText"/>
    <w:link w:val="Heading4Char"/>
    <w:qFormat/>
    <w:rsid w:val="00FE2058"/>
    <w:pPr>
      <w:spacing w:before="160" w:after="120"/>
      <w:outlineLvl w:val="3"/>
    </w:pPr>
    <w:rPr>
      <w:sz w:val="22"/>
    </w:rPr>
  </w:style>
  <w:style w:type="paragraph" w:styleId="Heading5">
    <w:name w:val="heading 5"/>
    <w:basedOn w:val="HeadingBase"/>
    <w:next w:val="Normal"/>
    <w:link w:val="Heading5Char"/>
    <w:qFormat/>
    <w:rsid w:val="00FE2058"/>
    <w:pPr>
      <w:spacing w:before="80"/>
      <w:outlineLvl w:val="4"/>
    </w:pPr>
    <w:rPr>
      <w:color w:val="918585"/>
      <w:sz w:val="20"/>
    </w:rPr>
  </w:style>
  <w:style w:type="paragraph" w:styleId="Heading6">
    <w:name w:val="heading 6"/>
    <w:basedOn w:val="HeadingBase"/>
    <w:next w:val="Normal"/>
    <w:link w:val="Heading6Char"/>
    <w:qFormat/>
    <w:rsid w:val="00FE2058"/>
    <w:pPr>
      <w:spacing w:before="60"/>
      <w:outlineLvl w:val="5"/>
    </w:pPr>
    <w:rPr>
      <w:color w:val="918585"/>
      <w:sz w:val="20"/>
    </w:rPr>
  </w:style>
  <w:style w:type="paragraph" w:styleId="Heading7">
    <w:name w:val="heading 7"/>
    <w:basedOn w:val="Normal"/>
    <w:next w:val="Normal"/>
    <w:link w:val="Heading7Char"/>
    <w:qFormat/>
    <w:rsid w:val="00FE2058"/>
    <w:pPr>
      <w:ind w:left="720"/>
      <w:outlineLvl w:val="6"/>
    </w:pPr>
    <w:rPr>
      <w:i/>
    </w:rPr>
  </w:style>
  <w:style w:type="paragraph" w:styleId="Heading8">
    <w:name w:val="heading 8"/>
    <w:basedOn w:val="Normal"/>
    <w:next w:val="Normal"/>
    <w:link w:val="Heading8Char"/>
    <w:qFormat/>
    <w:rsid w:val="00FE2058"/>
    <w:pPr>
      <w:ind w:left="720"/>
      <w:outlineLvl w:val="7"/>
    </w:pPr>
    <w:rPr>
      <w:i/>
    </w:rPr>
  </w:style>
  <w:style w:type="paragraph" w:styleId="Heading9">
    <w:name w:val="heading 9"/>
    <w:basedOn w:val="Normal"/>
    <w:next w:val="Normal"/>
    <w:link w:val="Heading9Char"/>
    <w:qFormat/>
    <w:rsid w:val="00FE2058"/>
    <w:pPr>
      <w:ind w:left="720"/>
      <w:outlineLvl w:val="8"/>
    </w:pPr>
    <w:rPr>
      <w:i/>
    </w:rPr>
  </w:style>
  <w:style w:type="character" w:default="1" w:styleId="DefaultParagraphFont">
    <w:name w:val="Default Paragraph Font"/>
    <w:uiPriority w:val="1"/>
    <w:unhideWhenUsed/>
    <w:rsid w:val="00FE2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058"/>
  </w:style>
  <w:style w:type="character" w:customStyle="1" w:styleId="Heading1Char">
    <w:name w:val="Heading 1 Char"/>
    <w:basedOn w:val="DefaultParagraphFont"/>
    <w:link w:val="Heading1"/>
    <w:rsid w:val="00FE2058"/>
    <w:rPr>
      <w:rFonts w:ascii="Times New Roman" w:eastAsia="Times New Roman" w:hAnsi="Times New Roman" w:cs="Times New Roman"/>
      <w:b/>
      <w:sz w:val="32"/>
      <w:szCs w:val="20"/>
      <w:lang w:eastAsia="en-US"/>
    </w:rPr>
  </w:style>
  <w:style w:type="paragraph" w:styleId="BodyText">
    <w:name w:val="Body Text"/>
    <w:basedOn w:val="Normal"/>
    <w:link w:val="BodyTextChar"/>
    <w:rsid w:val="00FE2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058"/>
    <w:rPr>
      <w:rFonts w:ascii="Times New Roman" w:eastAsia="Times New Roman" w:hAnsi="Times New Roman" w:cs="Times New Roman"/>
      <w:sz w:val="24"/>
      <w:lang w:eastAsia="en-US"/>
    </w:rPr>
  </w:style>
  <w:style w:type="paragraph" w:styleId="Footer">
    <w:name w:val="footer"/>
    <w:basedOn w:val="Normal"/>
    <w:link w:val="FooterChar"/>
    <w:rsid w:val="00FE2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058"/>
    <w:rPr>
      <w:rFonts w:ascii="Times New Roman" w:eastAsia="Times New Roman" w:hAnsi="Times New Roman" w:cs="Times New Roman"/>
      <w:sz w:val="16"/>
      <w:lang w:eastAsia="en-US"/>
    </w:rPr>
  </w:style>
  <w:style w:type="paragraph" w:styleId="ListBullet">
    <w:name w:val="List Bullet"/>
    <w:basedOn w:val="List"/>
    <w:rsid w:val="00FE2058"/>
    <w:pPr>
      <w:numPr>
        <w:numId w:val="13"/>
      </w:numPr>
      <w:tabs>
        <w:tab w:val="clear" w:pos="340"/>
      </w:tabs>
      <w:spacing w:before="40" w:after="40"/>
    </w:pPr>
  </w:style>
  <w:style w:type="character" w:customStyle="1" w:styleId="SpecialBold">
    <w:name w:val="Special Bold"/>
    <w:basedOn w:val="DefaultParagraphFont"/>
    <w:rsid w:val="00FE2058"/>
    <w:rPr>
      <w:b/>
      <w:spacing w:val="0"/>
    </w:rPr>
  </w:style>
  <w:style w:type="paragraph" w:styleId="ListBullet2">
    <w:name w:val="List Bullet 2"/>
    <w:basedOn w:val="List2"/>
    <w:rsid w:val="00FE2058"/>
    <w:pPr>
      <w:numPr>
        <w:numId w:val="14"/>
      </w:numPr>
      <w:tabs>
        <w:tab w:val="clear" w:pos="680"/>
      </w:tabs>
    </w:pPr>
  </w:style>
  <w:style w:type="character" w:styleId="Emphasis">
    <w:name w:val="Emphasis"/>
    <w:basedOn w:val="DefaultParagraphFont"/>
    <w:qFormat/>
    <w:rsid w:val="00FE2058"/>
    <w:rPr>
      <w:i/>
    </w:rPr>
  </w:style>
  <w:style w:type="paragraph" w:customStyle="1" w:styleId="SuperHeading">
    <w:name w:val="SuperHeading"/>
    <w:basedOn w:val="Normal"/>
    <w:rsid w:val="00FE2058"/>
    <w:pPr>
      <w:spacing w:before="240" w:after="120"/>
      <w:outlineLvl w:val="0"/>
    </w:pPr>
    <w:rPr>
      <w:rFonts w:ascii="Times New Roman" w:hAnsi="Times New Roman"/>
      <w:b/>
      <w:sz w:val="28"/>
    </w:rPr>
  </w:style>
  <w:style w:type="paragraph" w:customStyle="1" w:styleId="AllowPageBreak">
    <w:name w:val="AllowPageBreak"/>
    <w:rsid w:val="00FE2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058"/>
    <w:rPr>
      <w:b/>
      <w:i/>
      <w:u w:val="none"/>
    </w:rPr>
  </w:style>
  <w:style w:type="character" w:customStyle="1" w:styleId="Heading2Char">
    <w:name w:val="Heading 2 Char"/>
    <w:basedOn w:val="DefaultParagraphFont"/>
    <w:link w:val="Heading2"/>
    <w:rsid w:val="00FE2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058"/>
    <w:rPr>
      <w:rFonts w:ascii="Courier New" w:eastAsia="Times New Roman" w:hAnsi="Courier New" w:cs="Times New Roman"/>
      <w:i/>
      <w:szCs w:val="20"/>
      <w:lang w:eastAsia="en-US"/>
    </w:rPr>
  </w:style>
  <w:style w:type="paragraph" w:customStyle="1" w:styleId="HeadingBase">
    <w:name w:val="Heading Base"/>
    <w:rsid w:val="00FE2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058"/>
    <w:pPr>
      <w:tabs>
        <w:tab w:val="right" w:leader="dot" w:pos="9072"/>
      </w:tabs>
      <w:ind w:left="567"/>
    </w:pPr>
    <w:rPr>
      <w:szCs w:val="22"/>
    </w:rPr>
  </w:style>
  <w:style w:type="paragraph" w:customStyle="1" w:styleId="TOCBase">
    <w:name w:val="TOC Base"/>
    <w:rsid w:val="00FE2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058"/>
    <w:pPr>
      <w:tabs>
        <w:tab w:val="right" w:leader="dot" w:pos="9072"/>
      </w:tabs>
      <w:spacing w:before="40" w:after="40"/>
      <w:ind w:left="284"/>
    </w:pPr>
    <w:rPr>
      <w:rFonts w:ascii="Times New Roman" w:hAnsi="Times New Roman"/>
    </w:rPr>
  </w:style>
  <w:style w:type="paragraph" w:styleId="TOC1">
    <w:name w:val="toc 1"/>
    <w:basedOn w:val="TOCBase"/>
    <w:next w:val="Normal"/>
    <w:rsid w:val="00FE20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058"/>
    <w:pPr>
      <w:spacing w:before="5040"/>
      <w:jc w:val="center"/>
    </w:pPr>
    <w:rPr>
      <w:sz w:val="48"/>
      <w:szCs w:val="72"/>
      <w:lang w:val="en-US"/>
    </w:rPr>
  </w:style>
  <w:style w:type="character" w:customStyle="1" w:styleId="TitleChar">
    <w:name w:val="Title Char"/>
    <w:basedOn w:val="DefaultParagraphFont"/>
    <w:link w:val="Title"/>
    <w:rsid w:val="00FE2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058"/>
    <w:pPr>
      <w:tabs>
        <w:tab w:val="left" w:pos="3600"/>
        <w:tab w:val="left" w:pos="3958"/>
      </w:tabs>
    </w:pPr>
  </w:style>
  <w:style w:type="paragraph" w:styleId="List">
    <w:name w:val="List"/>
    <w:basedOn w:val="BodyText"/>
    <w:next w:val="BodyText"/>
    <w:rsid w:val="00FE2058"/>
    <w:pPr>
      <w:tabs>
        <w:tab w:val="left" w:pos="340"/>
      </w:tabs>
      <w:spacing w:before="60" w:after="60"/>
      <w:ind w:left="340" w:hanging="340"/>
    </w:pPr>
  </w:style>
  <w:style w:type="paragraph" w:customStyle="1" w:styleId="Note">
    <w:name w:val="Note"/>
    <w:basedOn w:val="BodyText"/>
    <w:rsid w:val="00FE2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058"/>
    <w:pPr>
      <w:framePr w:wrap="auto" w:hAnchor="text" w:y="6049"/>
    </w:pPr>
    <w:rPr>
      <w:color w:val="000000"/>
      <w:sz w:val="40"/>
    </w:rPr>
  </w:style>
  <w:style w:type="paragraph" w:customStyle="1" w:styleId="TOCTitle">
    <w:name w:val="TOCTitle"/>
    <w:basedOn w:val="Heading1"/>
    <w:rsid w:val="00FE2058"/>
    <w:pPr>
      <w:spacing w:after="240"/>
      <w:jc w:val="center"/>
      <w:outlineLvl w:val="9"/>
    </w:pPr>
    <w:rPr>
      <w:caps/>
    </w:rPr>
  </w:style>
  <w:style w:type="paragraph" w:customStyle="1" w:styleId="Version">
    <w:name w:val="Version"/>
    <w:rsid w:val="00FE2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058"/>
    <w:pPr>
      <w:keepNext w:val="0"/>
      <w:tabs>
        <w:tab w:val="right" w:pos="4176"/>
      </w:tabs>
      <w:ind w:left="198" w:hanging="198"/>
    </w:pPr>
    <w:rPr>
      <w:rFonts w:ascii="Garamond" w:hAnsi="Garamond"/>
    </w:rPr>
  </w:style>
  <w:style w:type="paragraph" w:styleId="IndexHeading">
    <w:name w:val="index heading"/>
    <w:basedOn w:val="Normal"/>
    <w:next w:val="Index1"/>
    <w:semiHidden/>
    <w:rsid w:val="00FE2058"/>
    <w:pPr>
      <w:spacing w:before="120" w:after="120"/>
    </w:pPr>
    <w:rPr>
      <w:rFonts w:ascii="Arial" w:hAnsi="Arial"/>
      <w:b/>
      <w:color w:val="918585"/>
      <w:sz w:val="24"/>
    </w:rPr>
  </w:style>
  <w:style w:type="paragraph" w:styleId="Header">
    <w:name w:val="header"/>
    <w:basedOn w:val="Normal"/>
    <w:link w:val="HeaderChar"/>
    <w:rsid w:val="00FE2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058"/>
    <w:rPr>
      <w:rFonts w:ascii="Times New Roman" w:eastAsia="Times New Roman" w:hAnsi="Times New Roman" w:cs="Times New Roman"/>
      <w:sz w:val="16"/>
      <w:szCs w:val="20"/>
      <w:lang w:val="en-GB" w:eastAsia="en-US"/>
    </w:rPr>
  </w:style>
  <w:style w:type="paragraph" w:customStyle="1" w:styleId="Chapter">
    <w:name w:val="Chapter"/>
    <w:basedOn w:val="Normal"/>
    <w:rsid w:val="00FE2058"/>
    <w:pPr>
      <w:spacing w:before="240"/>
    </w:pPr>
    <w:rPr>
      <w:rFonts w:ascii="Times New Roman" w:hAnsi="Times New Roman"/>
      <w:smallCaps/>
      <w:spacing w:val="80"/>
      <w:sz w:val="28"/>
    </w:rPr>
  </w:style>
  <w:style w:type="paragraph" w:customStyle="1" w:styleId="InChapter">
    <w:name w:val="InChapter"/>
    <w:basedOn w:val="Heading3"/>
    <w:rsid w:val="00FE2058"/>
    <w:pPr>
      <w:spacing w:after="240"/>
      <w:outlineLvl w:val="9"/>
    </w:pPr>
    <w:rPr>
      <w:noProof/>
    </w:rPr>
  </w:style>
  <w:style w:type="paragraph" w:styleId="Index2">
    <w:name w:val="index 2"/>
    <w:basedOn w:val="Normal"/>
    <w:next w:val="Normal"/>
    <w:semiHidden/>
    <w:rsid w:val="00FE2058"/>
    <w:pPr>
      <w:tabs>
        <w:tab w:val="right" w:pos="4176"/>
      </w:tabs>
      <w:ind w:left="568" w:hanging="284"/>
    </w:pPr>
    <w:rPr>
      <w:rFonts w:ascii="Garamond" w:hAnsi="Garamond"/>
    </w:rPr>
  </w:style>
  <w:style w:type="paragraph" w:customStyle="1" w:styleId="Byline">
    <w:name w:val="Byline"/>
    <w:rsid w:val="00FE2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058"/>
    <w:pPr>
      <w:tabs>
        <w:tab w:val="clear" w:pos="3600"/>
        <w:tab w:val="clear" w:pos="3958"/>
      </w:tabs>
      <w:jc w:val="right"/>
    </w:pPr>
  </w:style>
  <w:style w:type="paragraph" w:styleId="Caption">
    <w:name w:val="caption"/>
    <w:basedOn w:val="BodyText"/>
    <w:next w:val="Normal"/>
    <w:qFormat/>
    <w:rsid w:val="00FE2058"/>
    <w:pPr>
      <w:framePr w:w="2268" w:hSpace="181" w:vSpace="181" w:wrap="around" w:vAnchor="text" w:hAnchor="page" w:x="1135" w:y="285" w:anchorLock="1"/>
    </w:pPr>
    <w:rPr>
      <w:i/>
    </w:rPr>
  </w:style>
  <w:style w:type="paragraph" w:customStyle="1" w:styleId="MiniTOCTitle">
    <w:name w:val="MiniTOCTitle"/>
    <w:basedOn w:val="Heading4"/>
    <w:rsid w:val="00FE2058"/>
    <w:pPr>
      <w:spacing w:before="240"/>
      <w:outlineLvl w:val="9"/>
    </w:pPr>
    <w:rPr>
      <w:noProof/>
      <w:sz w:val="24"/>
    </w:rPr>
  </w:style>
  <w:style w:type="paragraph" w:customStyle="1" w:styleId="MiniTOCItem">
    <w:name w:val="MiniTOCItem"/>
    <w:basedOn w:val="ListBullet"/>
    <w:rsid w:val="00FE2058"/>
    <w:pPr>
      <w:numPr>
        <w:numId w:val="0"/>
      </w:numPr>
      <w:tabs>
        <w:tab w:val="right" w:leader="dot" w:pos="6521"/>
      </w:tabs>
      <w:spacing w:before="0" w:after="0"/>
    </w:pPr>
  </w:style>
  <w:style w:type="paragraph" w:customStyle="1" w:styleId="TOFTitle">
    <w:name w:val="TOFTitle"/>
    <w:basedOn w:val="TOCTitle"/>
    <w:rsid w:val="00FE2058"/>
  </w:style>
  <w:style w:type="paragraph" w:styleId="TableofFigures">
    <w:name w:val="table of figures"/>
    <w:basedOn w:val="Normal"/>
    <w:next w:val="Normal"/>
    <w:semiHidden/>
    <w:rsid w:val="00FE2058"/>
    <w:pPr>
      <w:tabs>
        <w:tab w:val="right" w:leader="dot" w:pos="9072"/>
      </w:tabs>
      <w:ind w:left="970" w:hanging="403"/>
    </w:pPr>
    <w:rPr>
      <w:rFonts w:ascii="Times New Roman" w:hAnsi="Times New Roman"/>
      <w:b/>
    </w:rPr>
  </w:style>
  <w:style w:type="paragraph" w:styleId="ListNumber">
    <w:name w:val="List Number"/>
    <w:basedOn w:val="List"/>
    <w:rsid w:val="00FE2058"/>
    <w:pPr>
      <w:numPr>
        <w:numId w:val="11"/>
      </w:numPr>
    </w:pPr>
  </w:style>
  <w:style w:type="character" w:customStyle="1" w:styleId="WingdingSymbols">
    <w:name w:val="Wingding Symbols"/>
    <w:rsid w:val="00FE2058"/>
    <w:rPr>
      <w:rFonts w:ascii="Wingdings" w:hAnsi="Wingdings"/>
    </w:rPr>
  </w:style>
  <w:style w:type="paragraph" w:customStyle="1" w:styleId="TableHeading">
    <w:name w:val="Table Heading"/>
    <w:basedOn w:val="HeadingBase"/>
    <w:rsid w:val="00FE2058"/>
    <w:pPr>
      <w:keepLines/>
      <w:pBdr>
        <w:bottom w:val="single" w:sz="6" w:space="1" w:color="918585"/>
      </w:pBdr>
      <w:spacing w:before="240"/>
    </w:pPr>
  </w:style>
  <w:style w:type="character" w:customStyle="1" w:styleId="HotSpot">
    <w:name w:val="HotSpot"/>
    <w:rsid w:val="00FE2058"/>
    <w:rPr>
      <w:color w:val="0033CC"/>
      <w:u w:val="none"/>
    </w:rPr>
  </w:style>
  <w:style w:type="paragraph" w:customStyle="1" w:styleId="BodyTextRight">
    <w:name w:val="Body Text Right"/>
    <w:basedOn w:val="BodyText"/>
    <w:rsid w:val="00FE2058"/>
    <w:pPr>
      <w:spacing w:before="0" w:after="0"/>
      <w:jc w:val="right"/>
    </w:pPr>
  </w:style>
  <w:style w:type="paragraph" w:styleId="Index3">
    <w:name w:val="index 3"/>
    <w:basedOn w:val="ListNumber2"/>
    <w:next w:val="Normal"/>
    <w:semiHidden/>
    <w:rsid w:val="00FE2058"/>
    <w:pPr>
      <w:numPr>
        <w:numId w:val="0"/>
      </w:numPr>
      <w:tabs>
        <w:tab w:val="right" w:leader="dot" w:pos="4176"/>
      </w:tabs>
    </w:pPr>
  </w:style>
  <w:style w:type="paragraph" w:styleId="ListNumber2">
    <w:name w:val="List Number 2"/>
    <w:basedOn w:val="List2"/>
    <w:rsid w:val="00FE2058"/>
    <w:pPr>
      <w:numPr>
        <w:numId w:val="10"/>
      </w:numPr>
      <w:tabs>
        <w:tab w:val="clear" w:pos="1060"/>
      </w:tabs>
    </w:pPr>
  </w:style>
  <w:style w:type="paragraph" w:customStyle="1" w:styleId="MarginNote">
    <w:name w:val="Margin Note"/>
    <w:basedOn w:val="BodyText"/>
    <w:rsid w:val="00FE2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058"/>
    <w:rPr>
      <w:sz w:val="32"/>
    </w:rPr>
  </w:style>
  <w:style w:type="paragraph" w:customStyle="1" w:styleId="HeadingProcedure">
    <w:name w:val="Heading Procedure"/>
    <w:basedOn w:val="HeadingBase"/>
    <w:next w:val="Normal"/>
    <w:rsid w:val="00FE2058"/>
    <w:pPr>
      <w:tabs>
        <w:tab w:val="left" w:pos="0"/>
      </w:tabs>
      <w:spacing w:before="120" w:after="60"/>
    </w:pPr>
    <w:rPr>
      <w:i/>
      <w:color w:val="918585"/>
      <w:sz w:val="22"/>
    </w:rPr>
  </w:style>
  <w:style w:type="paragraph" w:customStyle="1" w:styleId="TableBodyText">
    <w:name w:val="Table Body Text"/>
    <w:basedOn w:val="BodyText"/>
    <w:rsid w:val="00FE2058"/>
    <w:pPr>
      <w:spacing w:before="60" w:after="60"/>
    </w:pPr>
  </w:style>
  <w:style w:type="paragraph" w:styleId="ListContinue">
    <w:name w:val="List Continue"/>
    <w:basedOn w:val="List"/>
    <w:rsid w:val="00FE2058"/>
    <w:pPr>
      <w:ind w:firstLine="0"/>
    </w:pPr>
  </w:style>
  <w:style w:type="paragraph" w:customStyle="1" w:styleId="ListNote">
    <w:name w:val="List Note"/>
    <w:basedOn w:val="List"/>
    <w:rsid w:val="00FE2058"/>
    <w:pPr>
      <w:pBdr>
        <w:top w:val="single" w:sz="6" w:space="2" w:color="918585"/>
        <w:bottom w:val="single" w:sz="6" w:space="2" w:color="918585"/>
      </w:pBdr>
      <w:tabs>
        <w:tab w:val="left" w:pos="1021"/>
      </w:tabs>
      <w:ind w:firstLine="0"/>
    </w:pPr>
  </w:style>
  <w:style w:type="paragraph" w:customStyle="1" w:styleId="Warning">
    <w:name w:val="Warning"/>
    <w:basedOn w:val="BodyText"/>
    <w:rsid w:val="00FE2058"/>
    <w:pPr>
      <w:shd w:val="clear" w:color="auto" w:fill="D9D9D9"/>
      <w:tabs>
        <w:tab w:val="left" w:pos="992"/>
      </w:tabs>
      <w:ind w:left="119" w:right="119"/>
    </w:pPr>
    <w:rPr>
      <w:sz w:val="20"/>
    </w:rPr>
  </w:style>
  <w:style w:type="paragraph" w:customStyle="1" w:styleId="MarginIcons">
    <w:name w:val="Margin Icons"/>
    <w:basedOn w:val="BodyText"/>
    <w:rsid w:val="00FE2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058"/>
    <w:rPr>
      <w:rFonts w:ascii="Courier New" w:hAnsi="Courier New"/>
    </w:rPr>
  </w:style>
  <w:style w:type="paragraph" w:customStyle="1" w:styleId="NoteBullet">
    <w:name w:val="Note Bullet"/>
    <w:basedOn w:val="Note"/>
    <w:rsid w:val="00FE2058"/>
    <w:pPr>
      <w:tabs>
        <w:tab w:val="clear" w:pos="680"/>
      </w:tabs>
      <w:spacing w:before="60" w:after="60"/>
    </w:pPr>
  </w:style>
  <w:style w:type="paragraph" w:customStyle="1" w:styleId="SubHeading2">
    <w:name w:val="SubHeading2"/>
    <w:basedOn w:val="HeadingBase"/>
    <w:rsid w:val="00FE2058"/>
    <w:pPr>
      <w:spacing w:before="240" w:after="60"/>
    </w:pPr>
    <w:rPr>
      <w:sz w:val="20"/>
    </w:rPr>
  </w:style>
  <w:style w:type="paragraph" w:customStyle="1" w:styleId="SubHeading1">
    <w:name w:val="SubHeading1"/>
    <w:basedOn w:val="HeadingBase"/>
    <w:rsid w:val="00FE2058"/>
    <w:pPr>
      <w:spacing w:before="240" w:after="60"/>
    </w:pPr>
    <w:rPr>
      <w:color w:val="918585"/>
      <w:sz w:val="22"/>
    </w:rPr>
  </w:style>
  <w:style w:type="paragraph" w:customStyle="1" w:styleId="SideHeading">
    <w:name w:val="Side Heading"/>
    <w:basedOn w:val="HeadingBase"/>
    <w:rsid w:val="00FE2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058"/>
    <w:pPr>
      <w:numPr>
        <w:numId w:val="12"/>
      </w:numPr>
    </w:pPr>
  </w:style>
  <w:style w:type="paragraph" w:styleId="PlainText">
    <w:name w:val="Plain Text"/>
    <w:basedOn w:val="Normal"/>
    <w:link w:val="PlainTextChar"/>
    <w:rsid w:val="00FE2058"/>
    <w:rPr>
      <w:sz w:val="20"/>
    </w:rPr>
  </w:style>
  <w:style w:type="character" w:customStyle="1" w:styleId="PlainTextChar">
    <w:name w:val="Plain Text Char"/>
    <w:basedOn w:val="DefaultParagraphFont"/>
    <w:link w:val="PlainText"/>
    <w:rsid w:val="00FE2058"/>
    <w:rPr>
      <w:rFonts w:ascii="Courier New" w:eastAsia="Times New Roman" w:hAnsi="Courier New" w:cs="Times New Roman"/>
      <w:sz w:val="20"/>
      <w:szCs w:val="20"/>
      <w:lang w:eastAsia="en-US"/>
    </w:rPr>
  </w:style>
  <w:style w:type="character" w:customStyle="1" w:styleId="MenuOption">
    <w:name w:val="Menu Option"/>
    <w:basedOn w:val="DefaultParagraphFont"/>
    <w:rsid w:val="00FE2058"/>
    <w:rPr>
      <w:b/>
      <w:smallCaps/>
    </w:rPr>
  </w:style>
  <w:style w:type="paragraph" w:customStyle="1" w:styleId="TableListNumber">
    <w:name w:val="Table List Number"/>
    <w:basedOn w:val="ListNumber"/>
    <w:rsid w:val="00FE2058"/>
    <w:pPr>
      <w:numPr>
        <w:numId w:val="0"/>
      </w:numPr>
    </w:pPr>
  </w:style>
  <w:style w:type="paragraph" w:styleId="TOC4">
    <w:name w:val="toc 4"/>
    <w:basedOn w:val="TOCBase"/>
    <w:next w:val="Normal"/>
    <w:semiHidden/>
    <w:rsid w:val="00FE2058"/>
    <w:pPr>
      <w:tabs>
        <w:tab w:val="right" w:leader="dot" w:pos="9071"/>
      </w:tabs>
      <w:ind w:left="1701"/>
    </w:pPr>
  </w:style>
  <w:style w:type="paragraph" w:customStyle="1" w:styleId="ListAlpha">
    <w:name w:val="List Alpha"/>
    <w:basedOn w:val="List"/>
    <w:rsid w:val="00FE2058"/>
    <w:pPr>
      <w:numPr>
        <w:numId w:val="9"/>
      </w:numPr>
    </w:pPr>
  </w:style>
  <w:style w:type="paragraph" w:customStyle="1" w:styleId="ListAlpha2">
    <w:name w:val="List Alpha 2"/>
    <w:basedOn w:val="List2"/>
    <w:rsid w:val="00FE2058"/>
    <w:pPr>
      <w:numPr>
        <w:numId w:val="8"/>
      </w:numPr>
    </w:pPr>
  </w:style>
  <w:style w:type="paragraph" w:styleId="List2">
    <w:name w:val="List 2"/>
    <w:basedOn w:val="BodyText"/>
    <w:rsid w:val="00FE2058"/>
    <w:pPr>
      <w:tabs>
        <w:tab w:val="left" w:pos="680"/>
      </w:tabs>
      <w:spacing w:before="60" w:after="60"/>
      <w:ind w:left="680" w:hanging="340"/>
    </w:pPr>
  </w:style>
  <w:style w:type="paragraph" w:styleId="List3">
    <w:name w:val="List 3"/>
    <w:basedOn w:val="BodyText"/>
    <w:rsid w:val="00FE2058"/>
    <w:pPr>
      <w:tabs>
        <w:tab w:val="left" w:pos="1021"/>
      </w:tabs>
      <w:spacing w:before="60" w:after="60"/>
      <w:ind w:left="1020" w:hanging="340"/>
    </w:pPr>
  </w:style>
  <w:style w:type="paragraph" w:styleId="List4">
    <w:name w:val="List 4"/>
    <w:basedOn w:val="BodyText"/>
    <w:rsid w:val="00FE2058"/>
    <w:pPr>
      <w:tabs>
        <w:tab w:val="left" w:pos="1361"/>
      </w:tabs>
      <w:spacing w:before="60" w:after="60"/>
      <w:ind w:left="1361" w:hanging="340"/>
    </w:pPr>
  </w:style>
  <w:style w:type="paragraph" w:styleId="List5">
    <w:name w:val="List 5"/>
    <w:basedOn w:val="BodyText"/>
    <w:rsid w:val="00FE2058"/>
    <w:pPr>
      <w:tabs>
        <w:tab w:val="left" w:pos="1701"/>
      </w:tabs>
      <w:spacing w:before="60" w:after="60"/>
      <w:ind w:left="1701" w:hanging="340"/>
    </w:pPr>
  </w:style>
  <w:style w:type="paragraph" w:styleId="ListBullet3">
    <w:name w:val="List Bullet 3"/>
    <w:basedOn w:val="List3"/>
    <w:rsid w:val="00FE2058"/>
    <w:pPr>
      <w:numPr>
        <w:numId w:val="15"/>
      </w:numPr>
      <w:tabs>
        <w:tab w:val="clear" w:pos="1021"/>
      </w:tabs>
      <w:ind w:left="1037" w:hanging="357"/>
    </w:pPr>
  </w:style>
  <w:style w:type="paragraph" w:styleId="ListBullet4">
    <w:name w:val="List Bullet 4"/>
    <w:basedOn w:val="List4"/>
    <w:rsid w:val="00FE2058"/>
    <w:pPr>
      <w:numPr>
        <w:numId w:val="3"/>
      </w:numPr>
    </w:pPr>
  </w:style>
  <w:style w:type="paragraph" w:styleId="ListBullet5">
    <w:name w:val="List Bullet 5"/>
    <w:basedOn w:val="List5"/>
    <w:rsid w:val="00FE2058"/>
    <w:pPr>
      <w:numPr>
        <w:numId w:val="4"/>
      </w:numPr>
    </w:pPr>
  </w:style>
  <w:style w:type="paragraph" w:styleId="ListContinue2">
    <w:name w:val="List Continue 2"/>
    <w:basedOn w:val="List2"/>
    <w:rsid w:val="00FE2058"/>
    <w:pPr>
      <w:ind w:firstLine="0"/>
    </w:pPr>
  </w:style>
  <w:style w:type="paragraph" w:styleId="ListContinue3">
    <w:name w:val="List Continue 3"/>
    <w:basedOn w:val="List3"/>
    <w:rsid w:val="00FE2058"/>
    <w:pPr>
      <w:ind w:left="1021" w:firstLine="0"/>
    </w:pPr>
  </w:style>
  <w:style w:type="paragraph" w:styleId="ListContinue4">
    <w:name w:val="List Continue 4"/>
    <w:basedOn w:val="List4"/>
    <w:rsid w:val="00FE2058"/>
    <w:pPr>
      <w:ind w:firstLine="0"/>
    </w:pPr>
  </w:style>
  <w:style w:type="paragraph" w:styleId="ListContinue5">
    <w:name w:val="List Continue 5"/>
    <w:basedOn w:val="List5"/>
    <w:rsid w:val="00FE2058"/>
    <w:pPr>
      <w:ind w:firstLine="0"/>
    </w:pPr>
  </w:style>
  <w:style w:type="paragraph" w:styleId="ListNumber3">
    <w:name w:val="List Number 3"/>
    <w:basedOn w:val="List3"/>
    <w:rsid w:val="00FE2058"/>
    <w:pPr>
      <w:numPr>
        <w:numId w:val="5"/>
      </w:numPr>
    </w:pPr>
  </w:style>
  <w:style w:type="paragraph" w:styleId="ListNumber4">
    <w:name w:val="List Number 4"/>
    <w:basedOn w:val="List4"/>
    <w:rsid w:val="00FE2058"/>
    <w:pPr>
      <w:numPr>
        <w:numId w:val="6"/>
      </w:numPr>
    </w:pPr>
  </w:style>
  <w:style w:type="paragraph" w:styleId="ListNumber5">
    <w:name w:val="List Number 5"/>
    <w:basedOn w:val="List5"/>
    <w:rsid w:val="00FE2058"/>
    <w:pPr>
      <w:numPr>
        <w:numId w:val="7"/>
      </w:numPr>
    </w:pPr>
  </w:style>
  <w:style w:type="paragraph" w:styleId="BlockText">
    <w:name w:val="Block Text"/>
    <w:basedOn w:val="Normal"/>
    <w:rsid w:val="00FE2058"/>
    <w:pPr>
      <w:spacing w:after="120"/>
      <w:ind w:left="1440" w:right="1440"/>
    </w:pPr>
  </w:style>
  <w:style w:type="character" w:customStyle="1" w:styleId="Subscript">
    <w:name w:val="Subscript"/>
    <w:basedOn w:val="DefaultParagraphFont"/>
    <w:rsid w:val="00FE2058"/>
    <w:rPr>
      <w:sz w:val="16"/>
      <w:vertAlign w:val="subscript"/>
    </w:rPr>
  </w:style>
  <w:style w:type="character" w:customStyle="1" w:styleId="Superscript">
    <w:name w:val="Superscript"/>
    <w:basedOn w:val="DefaultParagraphFont"/>
    <w:rsid w:val="00FE2058"/>
    <w:rPr>
      <w:sz w:val="16"/>
      <w:vertAlign w:val="superscript"/>
    </w:rPr>
  </w:style>
  <w:style w:type="character" w:customStyle="1" w:styleId="Symbols">
    <w:name w:val="Symbols"/>
    <w:basedOn w:val="DefaultParagraphFont"/>
    <w:rsid w:val="00FE2058"/>
    <w:rPr>
      <w:rFonts w:ascii="Symbol" w:hAnsi="Symbol"/>
    </w:rPr>
  </w:style>
  <w:style w:type="character" w:customStyle="1" w:styleId="MenuOptions">
    <w:name w:val="Menu Options"/>
    <w:basedOn w:val="DefaultParagraphFont"/>
    <w:rsid w:val="00FE2058"/>
    <w:rPr>
      <w:rFonts w:ascii="Arial Narrow" w:hAnsi="Arial Narrow"/>
      <w:smallCaps/>
    </w:rPr>
  </w:style>
  <w:style w:type="character" w:customStyle="1" w:styleId="Buttons">
    <w:name w:val="Buttons"/>
    <w:basedOn w:val="DefaultParagraphFont"/>
    <w:rsid w:val="00FE2058"/>
    <w:rPr>
      <w:b/>
    </w:rPr>
  </w:style>
  <w:style w:type="character" w:customStyle="1" w:styleId="Underlined">
    <w:name w:val="Underlined"/>
    <w:basedOn w:val="DefaultParagraphFont"/>
    <w:rsid w:val="00FE2058"/>
    <w:rPr>
      <w:u w:val="single"/>
    </w:rPr>
  </w:style>
  <w:style w:type="paragraph" w:customStyle="1" w:styleId="TableBodyTextRight">
    <w:name w:val="Table Body Text Right"/>
    <w:basedOn w:val="TableBodyText"/>
    <w:rsid w:val="00FE2058"/>
    <w:pPr>
      <w:widowControl w:val="0"/>
      <w:autoSpaceDE w:val="0"/>
      <w:autoSpaceDN w:val="0"/>
      <w:adjustRightInd w:val="0"/>
      <w:jc w:val="right"/>
    </w:pPr>
    <w:rPr>
      <w:rFonts w:cs="Arial"/>
      <w:szCs w:val="18"/>
    </w:rPr>
  </w:style>
  <w:style w:type="paragraph" w:customStyle="1" w:styleId="CopyrightText">
    <w:name w:val="Copyright Text"/>
    <w:basedOn w:val="BodyText"/>
    <w:rsid w:val="00FE2058"/>
    <w:rPr>
      <w:sz w:val="18"/>
    </w:rPr>
  </w:style>
  <w:style w:type="paragraph" w:customStyle="1" w:styleId="BodySmallRight">
    <w:name w:val="Body Small Right"/>
    <w:basedOn w:val="BodyTextRight"/>
    <w:rsid w:val="00FE2058"/>
    <w:rPr>
      <w:sz w:val="18"/>
      <w:szCs w:val="18"/>
    </w:rPr>
  </w:style>
  <w:style w:type="paragraph" w:customStyle="1" w:styleId="MarginEdition">
    <w:name w:val="Margin Edition"/>
    <w:basedOn w:val="MarginNote"/>
    <w:rsid w:val="00FE2058"/>
    <w:pPr>
      <w:spacing w:before="0" w:after="0"/>
    </w:pPr>
    <w:rPr>
      <w:rFonts w:ascii="Times New Roman" w:hAnsi="Times New Roman"/>
      <w:color w:val="999999"/>
    </w:rPr>
  </w:style>
  <w:style w:type="paragraph" w:customStyle="1" w:styleId="Spacer">
    <w:name w:val="Spacer"/>
    <w:basedOn w:val="Normal"/>
    <w:rsid w:val="00FE2058"/>
    <w:rPr>
      <w:sz w:val="2"/>
      <w:szCs w:val="2"/>
    </w:rPr>
  </w:style>
  <w:style w:type="character" w:customStyle="1" w:styleId="Small">
    <w:name w:val="Small"/>
    <w:basedOn w:val="DefaultParagraphFont"/>
    <w:rsid w:val="00FE2058"/>
    <w:rPr>
      <w:sz w:val="16"/>
    </w:rPr>
  </w:style>
  <w:style w:type="paragraph" w:customStyle="1" w:styleId="WideTable">
    <w:name w:val="Wide Table"/>
    <w:basedOn w:val="Normal"/>
    <w:rsid w:val="00FE2058"/>
    <w:pPr>
      <w:ind w:left="-1418"/>
    </w:pPr>
    <w:rPr>
      <w:sz w:val="2"/>
      <w:szCs w:val="2"/>
    </w:rPr>
  </w:style>
  <w:style w:type="character" w:styleId="PageNumber">
    <w:name w:val="page number"/>
    <w:basedOn w:val="DefaultParagraphFont"/>
    <w:rsid w:val="00FE2058"/>
  </w:style>
  <w:style w:type="paragraph" w:styleId="Quote">
    <w:name w:val="Quote"/>
    <w:basedOn w:val="Heading1"/>
    <w:link w:val="QuoteChar"/>
    <w:qFormat/>
    <w:rsid w:val="00FE2058"/>
    <w:rPr>
      <w:b w:val="0"/>
      <w:sz w:val="72"/>
      <w:szCs w:val="72"/>
      <w:lang w:val="en-NZ"/>
    </w:rPr>
  </w:style>
  <w:style w:type="character" w:customStyle="1" w:styleId="QuoteChar">
    <w:name w:val="Quote Char"/>
    <w:basedOn w:val="DefaultParagraphFont"/>
    <w:link w:val="Quote"/>
    <w:rsid w:val="00FE2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058"/>
    <w:pPr>
      <w:pageBreakBefore/>
    </w:pPr>
  </w:style>
  <w:style w:type="paragraph" w:customStyle="1" w:styleId="Border">
    <w:name w:val="Border"/>
    <w:basedOn w:val="Normal"/>
    <w:qFormat/>
    <w:rsid w:val="00FE2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058"/>
    <w:rPr>
      <w:b/>
      <w:bCs/>
      <w:i/>
      <w:iCs/>
      <w:color w:val="auto"/>
    </w:rPr>
  </w:style>
  <w:style w:type="paragraph" w:styleId="IntenseQuote">
    <w:name w:val="Intense Quote"/>
    <w:basedOn w:val="Normal"/>
    <w:next w:val="Normal"/>
    <w:link w:val="IntenseQuoteChar"/>
    <w:uiPriority w:val="30"/>
    <w:qFormat/>
    <w:rsid w:val="00FE2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058"/>
    <w:rPr>
      <w:smallCaps/>
      <w:color w:val="auto"/>
      <w:u w:val="single"/>
    </w:rPr>
  </w:style>
  <w:style w:type="character" w:styleId="IntenseReference">
    <w:name w:val="Intense Reference"/>
    <w:basedOn w:val="DefaultParagraphFont"/>
    <w:uiPriority w:val="32"/>
    <w:qFormat/>
    <w:rsid w:val="00FE2058"/>
    <w:rPr>
      <w:b/>
      <w:bCs/>
      <w:smallCaps/>
      <w:color w:val="auto"/>
      <w:spacing w:val="5"/>
      <w:u w:val="single"/>
    </w:rPr>
  </w:style>
  <w:style w:type="paragraph" w:customStyle="1" w:styleId="2ColumnHeading">
    <w:name w:val="2Column Heading"/>
    <w:basedOn w:val="BodyText"/>
    <w:qFormat/>
    <w:rsid w:val="00FE2058"/>
    <w:pPr>
      <w:spacing w:after="60"/>
      <w:ind w:left="-2268"/>
    </w:pPr>
    <w:rPr>
      <w:b/>
    </w:rPr>
  </w:style>
  <w:style w:type="paragraph" w:customStyle="1" w:styleId="Heading1TOC">
    <w:name w:val="Heading1 TOC"/>
    <w:basedOn w:val="Normal"/>
    <w:qFormat/>
    <w:rsid w:val="00FE2058"/>
    <w:pPr>
      <w:spacing w:before="240" w:after="120"/>
    </w:pPr>
    <w:rPr>
      <w:rFonts w:ascii="Times New Roman" w:hAnsi="Times New Roman"/>
      <w:b/>
      <w:sz w:val="32"/>
    </w:rPr>
  </w:style>
  <w:style w:type="paragraph" w:customStyle="1" w:styleId="Heading2TOC">
    <w:name w:val="Heading2 TOC"/>
    <w:basedOn w:val="Normal"/>
    <w:qFormat/>
    <w:rsid w:val="00FE2058"/>
    <w:pPr>
      <w:spacing w:before="240" w:after="60"/>
    </w:pPr>
    <w:rPr>
      <w:rFonts w:ascii="Times New Roman" w:hAnsi="Times New Roman"/>
      <w:b/>
      <w:sz w:val="28"/>
    </w:rPr>
  </w:style>
  <w:style w:type="character" w:customStyle="1" w:styleId="Underline">
    <w:name w:val="Underline"/>
    <w:basedOn w:val="DefaultParagraphFont"/>
    <w:qFormat/>
    <w:rsid w:val="00FE2058"/>
    <w:rPr>
      <w:u w:val="single"/>
    </w:rPr>
  </w:style>
  <w:style w:type="paragraph" w:styleId="BalloonText">
    <w:name w:val="Balloon Text"/>
    <w:basedOn w:val="Normal"/>
    <w:link w:val="BalloonTextChar"/>
    <w:rsid w:val="00FE2058"/>
    <w:rPr>
      <w:rFonts w:ascii="Tahoma" w:hAnsi="Tahoma" w:cs="Tahoma"/>
      <w:sz w:val="16"/>
      <w:szCs w:val="16"/>
    </w:rPr>
  </w:style>
  <w:style w:type="character" w:customStyle="1" w:styleId="BalloonTextChar">
    <w:name w:val="Balloon Text Char"/>
    <w:basedOn w:val="DefaultParagraphFont"/>
    <w:link w:val="BalloonText"/>
    <w:rsid w:val="00FE2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058"/>
    <w:rPr>
      <w:b/>
      <w:color w:val="660033"/>
      <w:spacing w:val="0"/>
    </w:rPr>
  </w:style>
  <w:style w:type="paragraph" w:customStyle="1" w:styleId="Nameditemlist">
    <w:name w:val="Named item list"/>
    <w:basedOn w:val="BodyText"/>
    <w:qFormat/>
    <w:rsid w:val="00FE20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7973</Characters>
  <Application>Microsoft Office Word</Application>
  <DocSecurity>0</DocSecurity>
  <Lines>281</Lines>
  <Paragraphs>179</Paragraphs>
  <ScaleCrop>false</ScaleCrop>
  <Company>Author-it Software Corporation Ltd.</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ICAICT202A Work and communicate effectively in an IT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2012-05-29T04:52:00Z</dcterms:created>
  <dcterms:modified xsi:type="dcterms:W3CDTF">2012-05-29T04:52:00Z</dcterms:modified>
</cp:coreProperties>
</file>