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56A" w:rsidP="0034256A">
      <w:pPr>
        <w:pStyle w:val="Title"/>
      </w:pPr>
      <w:bookmarkStart w:id="0" w:name="_GoBack"/>
      <w:bookmarkEnd w:id="0"/>
      <w:r>
        <w:fldChar w:fldCharType="begin"/>
      </w:r>
      <w:r>
        <w:instrText xml:space="preserve"> TITLE   \* MERGEFORMAT </w:instrText>
      </w:r>
      <w:r>
        <w:fldChar w:fldCharType="separate"/>
      </w:r>
      <w:r>
        <w:t>ICAICT201A Use computer operating systems and hardware</w:t>
      </w:r>
      <w:r>
        <w:fldChar w:fldCharType="end"/>
      </w:r>
    </w:p>
    <w:p w:rsidR="0034256A" w:rsidP="0034256A">
      <w:pPr>
        <w:pStyle w:val="Version"/>
        <w:sectPr w:rsidSect="004C1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2F0" w:rsidP="004C12F0">
      <w:pPr>
        <w:pStyle w:val="SuperHeading"/>
      </w:pPr>
      <w:r w:rsidRPr="004C12F0">
        <w:t>ICAICT201A Use computer operating systems and hardware</w:t>
      </w:r>
    </w:p>
    <w:p w:rsidR="00000000" w:rsidRPr="004C12F0" w:rsidP="004C12F0">
      <w:pPr>
        <w:pStyle w:val="Heading1"/>
      </w:pPr>
      <w:bookmarkStart w:id="1" w:name="O_360796"/>
      <w:bookmarkEnd w:id="1"/>
      <w:r w:rsidRPr="004C12F0">
        <w:t>Modification History</w:t>
      </w:r>
    </w:p>
    <w:tbl>
      <w:tblPr>
        <w:tblW w:w="0" w:type="auto"/>
        <w:tblLayout w:type="fixed"/>
        <w:tblCellMar>
          <w:left w:w="62" w:type="dxa"/>
          <w:right w:w="62" w:type="dxa"/>
        </w:tblCellMar>
        <w:tblLook w:val="0000"/>
      </w:tblPr>
      <w:tblGrid>
        <w:gridCol w:w="3174"/>
        <w:gridCol w:w="5913"/>
      </w:tblGrid>
      <w:tr w:rsidTr="004C12F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SpecialBold"/>
              </w:rPr>
              <w:t>Comments</w:t>
            </w:r>
          </w:p>
        </w:tc>
      </w:tr>
      <w:tr w:rsidTr="004C12F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 xml:space="preserve">This Unit first released with </w:t>
            </w:r>
            <w:r w:rsidRPr="004C12F0">
              <w:rPr>
                <w:rStyle w:val="Emphasis"/>
              </w:rPr>
              <w:t>ICA11 Informatio</w:t>
            </w:r>
            <w:r w:rsidRPr="004C12F0">
              <w:rPr>
                <w:rStyle w:val="Emphasis"/>
              </w:rPr>
              <w:t>n and Communications Technology Training Package version 1.0</w:t>
            </w:r>
          </w:p>
        </w:tc>
      </w:tr>
    </w:tbl>
    <w:p w:rsidR="00000000" w:rsidRPr="004C12F0" w:rsidP="004C12F0">
      <w:pPr>
        <w:pStyle w:val="BodyText"/>
      </w:pPr>
    </w:p>
    <w:p w:rsidR="00000000" w:rsidRPr="004C12F0" w:rsidP="004C12F0">
      <w:pPr>
        <w:pStyle w:val="AllowPageBreak"/>
      </w:pPr>
    </w:p>
    <w:p w:rsidR="00000000" w:rsidRPr="004C12F0" w:rsidP="004C12F0">
      <w:pPr>
        <w:pStyle w:val="Heading1"/>
      </w:pPr>
      <w:bookmarkStart w:id="2" w:name="O_360797"/>
      <w:bookmarkEnd w:id="2"/>
      <w:r w:rsidRPr="004C12F0">
        <w:t>Unit Descriptor</w:t>
      </w:r>
    </w:p>
    <w:p w:rsidR="00000000" w:rsidRPr="004C12F0" w:rsidP="004C12F0">
      <w:pPr>
        <w:pStyle w:val="BodyText"/>
      </w:pPr>
      <w:r w:rsidRPr="004C12F0">
        <w:t>This unit describes the performance outcomes, skills and knowledge required to select, configure and use computer operating systems and basic computer hardware.</w:t>
      </w:r>
    </w:p>
    <w:p w:rsidR="00000000" w:rsidRPr="004C12F0" w:rsidP="004C12F0">
      <w:pPr>
        <w:pStyle w:val="AllowPageBreak"/>
      </w:pPr>
    </w:p>
    <w:p w:rsidR="00000000" w:rsidRPr="004C12F0" w:rsidP="004C12F0">
      <w:pPr>
        <w:pStyle w:val="Heading1"/>
      </w:pPr>
      <w:bookmarkStart w:id="3" w:name="O_360798"/>
      <w:bookmarkEnd w:id="3"/>
      <w:r w:rsidRPr="004C12F0">
        <w:t>Application of the Unit</w:t>
      </w:r>
    </w:p>
    <w:p w:rsidR="00000000" w:rsidRPr="004C12F0" w:rsidP="004C12F0">
      <w:pPr>
        <w:pStyle w:val="BodyText"/>
      </w:pPr>
      <w:r w:rsidRPr="004C12F0">
        <w:t>This unit applies to workers who require the information and communications technology (ICT) skills to select and install operating system software on to a specific hardware configuration. This includes configuring</w:t>
      </w:r>
      <w:r w:rsidRPr="004C12F0">
        <w:t xml:space="preserve"> the operating system to work with a variety of hardware peripherals and types of ICT equipment.</w:t>
      </w:r>
    </w:p>
    <w:p w:rsidR="00000000" w:rsidRPr="004C12F0" w:rsidP="004C12F0">
      <w:pPr>
        <w:pStyle w:val="BodyText"/>
      </w:pPr>
    </w:p>
    <w:p w:rsidR="00000000" w:rsidRPr="004C12F0" w:rsidP="004C12F0">
      <w:pPr>
        <w:pStyle w:val="BodyText"/>
      </w:pPr>
      <w:r w:rsidRPr="004C12F0">
        <w:t>The ability to communicate effectively, simplify and solve technical incompatibility conflicts and problems are key components of this ICT support role.</w:t>
      </w:r>
    </w:p>
    <w:p w:rsidR="00000000" w:rsidRPr="004C12F0" w:rsidP="004C12F0">
      <w:pPr>
        <w:pStyle w:val="AllowPageBreak"/>
      </w:pPr>
    </w:p>
    <w:p w:rsidR="00000000" w:rsidRPr="004C12F0" w:rsidP="004C12F0">
      <w:pPr>
        <w:pStyle w:val="Heading1"/>
      </w:pPr>
      <w:bookmarkStart w:id="4" w:name="O_360799"/>
      <w:bookmarkEnd w:id="4"/>
      <w:r w:rsidRPr="004C12F0">
        <w:t>Licensing/Regulatory Information</w:t>
      </w:r>
    </w:p>
    <w:p w:rsidR="00000000" w:rsidRPr="004C12F0" w:rsidP="004C12F0">
      <w:pPr>
        <w:pStyle w:val="BodyText"/>
      </w:pPr>
      <w:r w:rsidRPr="004C12F0">
        <w:t>No licensing, legislative, regulatory or certification requirements apply to this unit at the time of endorsement but users should confirm requirements with the relevant federal, state or territory authority.</w:t>
      </w:r>
    </w:p>
    <w:p w:rsidR="00000000" w:rsidRPr="004C12F0" w:rsidP="004C12F0">
      <w:pPr>
        <w:pStyle w:val="AllowPageBreak"/>
      </w:pPr>
    </w:p>
    <w:p w:rsidR="00000000" w:rsidRPr="004C12F0" w:rsidP="004C12F0">
      <w:pPr>
        <w:pStyle w:val="Heading1"/>
      </w:pPr>
      <w:bookmarkStart w:id="5" w:name="O_360800"/>
      <w:bookmarkEnd w:id="5"/>
      <w:r w:rsidRPr="004C12F0">
        <w:t>Pre-Requisites</w:t>
      </w:r>
    </w:p>
    <w:p w:rsidR="00000000" w:rsidRPr="004C12F0" w:rsidP="004C12F0">
      <w:pPr>
        <w:pStyle w:val="BodyText"/>
      </w:pPr>
      <w:r w:rsidRPr="004C12F0">
        <w:t>Not applicable.</w:t>
      </w:r>
    </w:p>
    <w:p w:rsidR="00000000" w:rsidRPr="004C12F0" w:rsidP="004C12F0">
      <w:pPr>
        <w:pStyle w:val="AllowPageBreak"/>
      </w:pPr>
    </w:p>
    <w:p w:rsidR="00000000" w:rsidRPr="004C12F0" w:rsidP="004C12F0">
      <w:pPr>
        <w:pStyle w:val="Heading1"/>
      </w:pPr>
      <w:bookmarkStart w:id="6" w:name="O_360801"/>
      <w:bookmarkEnd w:id="6"/>
      <w:r w:rsidRPr="004C12F0">
        <w:t>Employability Skills Information</w:t>
      </w:r>
    </w:p>
    <w:p w:rsidR="00000000" w:rsidRPr="004C12F0" w:rsidP="004C12F0">
      <w:pPr>
        <w:pStyle w:val="BodyText"/>
      </w:pPr>
      <w:r w:rsidRPr="004C12F0">
        <w:t>This unit contains employability skills.</w:t>
      </w:r>
    </w:p>
    <w:p w:rsidR="00000000" w:rsidRPr="004C12F0" w:rsidP="004C12F0">
      <w:pPr>
        <w:pStyle w:val="AllowPageBreak"/>
      </w:pPr>
    </w:p>
    <w:p w:rsidR="00000000" w:rsidRPr="004C12F0" w:rsidP="004C12F0">
      <w:pPr>
        <w:pStyle w:val="Heading1"/>
      </w:pPr>
      <w:bookmarkStart w:id="7" w:name="O_360802"/>
      <w:bookmarkEnd w:id="7"/>
      <w:r w:rsidRPr="004C12F0">
        <w:t>Elements and Performance Criteria Pre-Content</w:t>
      </w:r>
    </w:p>
    <w:tbl>
      <w:tblPr>
        <w:tblW w:w="0" w:type="auto"/>
        <w:tblLayout w:type="fixed"/>
        <w:tblCellMar>
          <w:left w:w="62" w:type="dxa"/>
          <w:right w:w="62" w:type="dxa"/>
        </w:tblCellMar>
        <w:tblLook w:val="0000"/>
      </w:tblPr>
      <w:tblGrid>
        <w:gridCol w:w="2532"/>
        <w:gridCol w:w="6528"/>
      </w:tblGrid>
      <w:tr w:rsidTr="004C12F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C12F0" w:rsidP="004C12F0">
            <w:pPr>
              <w:pStyle w:val="BodyText"/>
            </w:pPr>
            <w:r w:rsidRPr="004C12F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C12F0">
            <w:pPr>
              <w:pStyle w:val="BodyText"/>
              <w:rPr>
                <w:lang w:val="en-NZ"/>
              </w:rPr>
            </w:pPr>
            <w:r w:rsidRPr="004C12F0">
              <w:rPr>
                <w:rStyle w:val="SpecialBold"/>
              </w:rPr>
              <w:t>Performance Criteria</w:t>
            </w:r>
          </w:p>
        </w:tc>
      </w:tr>
      <w:tr w:rsidTr="004C12F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12F0" w:rsidP="004C12F0">
            <w:pPr>
              <w:pStyle w:val="BodyText"/>
            </w:pPr>
            <w:r w:rsidRPr="004C12F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C12F0" w:rsidP="004C12F0">
            <w:pPr>
              <w:pStyle w:val="BodyText"/>
            </w:pPr>
            <w:r w:rsidRPr="004C12F0">
              <w:rPr>
                <w:rStyle w:val="Emphasis"/>
              </w:rPr>
              <w:t>Performance criteria describe the performance needed to demonstrate achievement of the element. Where bold italicised text is used, further information is detailed in the required skills and</w:t>
            </w:r>
            <w:r w:rsidRPr="004C12F0">
              <w:rPr>
                <w:rStyle w:val="Emphasis"/>
              </w:rPr>
              <w:t xml:space="preserve"> knowledge section and the range statement. Assessment of performance is to be consistent with the evidence guide.</w:t>
            </w:r>
          </w:p>
        </w:tc>
      </w:tr>
    </w:tbl>
    <w:p w:rsidR="00000000" w:rsidRPr="004C12F0" w:rsidP="004C12F0">
      <w:pPr>
        <w:pStyle w:val="BodyText"/>
      </w:pPr>
    </w:p>
    <w:p w:rsidR="00000000" w:rsidRPr="004C12F0" w:rsidP="004C12F0">
      <w:pPr>
        <w:pStyle w:val="AllowPageBreak"/>
      </w:pPr>
    </w:p>
    <w:p w:rsidR="00000000" w:rsidRPr="004C12F0" w:rsidP="004C12F0">
      <w:pPr>
        <w:pStyle w:val="Heading1"/>
      </w:pPr>
      <w:bookmarkStart w:id="8" w:name="O_360803"/>
      <w:bookmarkEnd w:id="8"/>
      <w:r w:rsidRPr="004C12F0">
        <w:t>Elements and Performance Criteria</w:t>
      </w:r>
    </w:p>
    <w:tbl>
      <w:tblPr>
        <w:tblW w:w="0" w:type="auto"/>
        <w:tblLayout w:type="fixed"/>
        <w:tblCellMar>
          <w:left w:w="62" w:type="dxa"/>
          <w:right w:w="62" w:type="dxa"/>
        </w:tblCellMar>
        <w:tblLook w:val="0000"/>
      </w:tblPr>
      <w:tblGrid>
        <w:gridCol w:w="2549"/>
        <w:gridCol w:w="6511"/>
      </w:tblGrid>
      <w:tr w:rsidTr="004C12F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t>1. Identify operating system and hardware components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 xml:space="preserve">1.1 Determine ICT </w:t>
            </w:r>
            <w:r w:rsidRPr="004C12F0">
              <w:rPr>
                <w:rStyle w:val="BoldandItalics"/>
              </w:rPr>
              <w:t>organisational re</w:t>
            </w:r>
            <w:r w:rsidRPr="004C12F0">
              <w:rPr>
                <w:rStyle w:val="BoldandItalics"/>
              </w:rPr>
              <w:t>quirements</w:t>
            </w:r>
            <w:r w:rsidRPr="004C12F0">
              <w:t xml:space="preserve"> and specifications</w:t>
            </w:r>
          </w:p>
          <w:p w:rsidR="00000000" w:rsidRPr="004C12F0" w:rsidP="004C12F0">
            <w:pPr>
              <w:pStyle w:val="BodyText"/>
            </w:pPr>
            <w:r w:rsidRPr="004C12F0">
              <w:t xml:space="preserve">1.2 Identify and select </w:t>
            </w:r>
            <w:r w:rsidRPr="004C12F0">
              <w:rPr>
                <w:rStyle w:val="BoldandItalics"/>
              </w:rPr>
              <w:t>operating system</w:t>
            </w:r>
          </w:p>
          <w:p w:rsidR="00000000" w:rsidRPr="004C12F0" w:rsidP="004C12F0">
            <w:pPr>
              <w:pStyle w:val="BodyText"/>
            </w:pPr>
            <w:r w:rsidRPr="004C12F0">
              <w:t xml:space="preserve">1.3 Identify appropriate </w:t>
            </w:r>
            <w:r w:rsidRPr="004C12F0">
              <w:rPr>
                <w:rStyle w:val="BoldandItalics"/>
              </w:rPr>
              <w:t>external hardware components</w:t>
            </w:r>
          </w:p>
          <w:p w:rsidR="00000000" w:rsidP="004C12F0">
            <w:pPr>
              <w:pStyle w:val="BodyText"/>
              <w:rPr>
                <w:lang w:val="en-NZ"/>
              </w:rPr>
            </w:pPr>
            <w:r w:rsidRPr="004C12F0">
              <w:t xml:space="preserve">1.4 Identify </w:t>
            </w:r>
            <w:r w:rsidRPr="004C12F0">
              <w:rPr>
                <w:rStyle w:val="BoldandItalics"/>
              </w:rPr>
              <w:t>internal hardware components</w:t>
            </w:r>
          </w:p>
        </w:tc>
      </w:tr>
      <w:tr w:rsidTr="004C12F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t>2. Install and configure operating system and application software with hardware components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2.1 Install and configure operating system to meet organisational requirements</w:t>
            </w:r>
          </w:p>
          <w:p w:rsidR="00000000" w:rsidRPr="004C12F0" w:rsidP="004C12F0">
            <w:pPr>
              <w:pStyle w:val="BodyText"/>
            </w:pPr>
            <w:r w:rsidRPr="004C12F0">
              <w:t>2.2 Identify the functions associated with the operating system and associated boot p</w:t>
            </w:r>
            <w:r w:rsidRPr="004C12F0">
              <w:t>rocess</w:t>
            </w:r>
          </w:p>
          <w:p w:rsidR="00000000" w:rsidRPr="004C12F0" w:rsidP="004C12F0">
            <w:pPr>
              <w:pStyle w:val="BodyText"/>
            </w:pPr>
            <w:r w:rsidRPr="004C12F0">
              <w:t xml:space="preserve">2.3 Configure </w:t>
            </w:r>
            <w:r w:rsidRPr="004C12F0">
              <w:rPr>
                <w:rStyle w:val="BoldandItalics"/>
              </w:rPr>
              <w:t>power-management settings</w:t>
            </w:r>
            <w:r w:rsidRPr="004C12F0">
              <w:t xml:space="preserve"> to minimise power consumption as an environmentally sustainable measure</w:t>
            </w:r>
          </w:p>
          <w:p w:rsidR="00000000" w:rsidRPr="004C12F0" w:rsidP="004C12F0">
            <w:pPr>
              <w:pStyle w:val="BodyText"/>
            </w:pPr>
            <w:r w:rsidRPr="004C12F0">
              <w:t>2.4 Use both the graphical user interface and the command line interface to perform basic tasks</w:t>
            </w:r>
          </w:p>
          <w:p w:rsidR="00000000" w:rsidRPr="004C12F0" w:rsidP="004C12F0">
            <w:pPr>
              <w:pStyle w:val="BodyText"/>
            </w:pPr>
            <w:r w:rsidRPr="004C12F0">
              <w:t xml:space="preserve">2.5 Install or upgrade </w:t>
            </w:r>
            <w:r w:rsidRPr="004C12F0">
              <w:rPr>
                <w:rStyle w:val="BoldandItalics"/>
              </w:rPr>
              <w:t>application softwa</w:t>
            </w:r>
            <w:r w:rsidRPr="004C12F0">
              <w:rPr>
                <w:rStyle w:val="BoldandItalics"/>
              </w:rPr>
              <w:t>re</w:t>
            </w:r>
            <w:r w:rsidRPr="004C12F0">
              <w:t xml:space="preserve"> onto the operating system and hardware configuration</w:t>
            </w:r>
          </w:p>
          <w:p w:rsidR="00000000" w:rsidRPr="004C12F0" w:rsidP="004C12F0">
            <w:pPr>
              <w:pStyle w:val="BodyText"/>
            </w:pPr>
            <w:r w:rsidRPr="004C12F0">
              <w:t>2.6 Determine the relationship between an application program, the operating system and hardware</w:t>
            </w:r>
          </w:p>
          <w:p w:rsidR="00000000" w:rsidP="004C12F0">
            <w:pPr>
              <w:pStyle w:val="BodyText"/>
              <w:rPr>
                <w:lang w:val="en-NZ"/>
              </w:rPr>
            </w:pPr>
            <w:r w:rsidRPr="004C12F0">
              <w:t xml:space="preserve">2.7 Identify general differences between the different </w:t>
            </w:r>
            <w:r w:rsidRPr="004C12F0">
              <w:rPr>
                <w:rStyle w:val="BoldandItalics"/>
              </w:rPr>
              <w:t>computer platforms</w:t>
            </w:r>
            <w:r w:rsidRPr="004C12F0">
              <w:t xml:space="preserve"> and their respective operatin</w:t>
            </w:r>
            <w:r w:rsidRPr="004C12F0">
              <w:t>g systems</w:t>
            </w:r>
          </w:p>
        </w:tc>
      </w:tr>
      <w:tr w:rsidTr="004C12F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t>3. Optimise operating system and hardware components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 xml:space="preserve">3.1 Optimise operating system using included tools or </w:t>
            </w:r>
            <w:r w:rsidRPr="004C12F0">
              <w:rPr>
                <w:rStyle w:val="BoldandItalics"/>
              </w:rPr>
              <w:t>third-party utilities</w:t>
            </w:r>
          </w:p>
          <w:p w:rsidR="00000000" w:rsidRPr="004C12F0" w:rsidP="004C12F0">
            <w:pPr>
              <w:pStyle w:val="BodyText"/>
            </w:pPr>
            <w:r w:rsidRPr="004C12F0">
              <w:t>3.2 Customise the graphical user interface</w:t>
            </w:r>
          </w:p>
          <w:p w:rsidR="00000000" w:rsidRPr="004C12F0" w:rsidP="004C12F0">
            <w:pPr>
              <w:pStyle w:val="BodyText"/>
            </w:pPr>
            <w:r w:rsidRPr="004C12F0">
              <w:t>3.3 Use techniques unique to the command line interface</w:t>
            </w:r>
          </w:p>
          <w:p w:rsidR="00000000" w:rsidRPr="004C12F0" w:rsidP="004C12F0">
            <w:pPr>
              <w:pStyle w:val="BodyText"/>
            </w:pPr>
            <w:r w:rsidRPr="004C12F0">
              <w:t>3.4 Set up and co</w:t>
            </w:r>
            <w:r w:rsidRPr="004C12F0">
              <w:t>nfigure external hardware components and check functionality</w:t>
            </w:r>
          </w:p>
          <w:p w:rsidR="00000000" w:rsidRPr="004C12F0" w:rsidP="004C12F0">
            <w:pPr>
              <w:pStyle w:val="BodyText"/>
            </w:pPr>
            <w:r w:rsidRPr="004C12F0">
              <w:t>3.5 Install drivers as appropriate and check functionality</w:t>
            </w:r>
          </w:p>
        </w:tc>
      </w:tr>
    </w:tbl>
    <w:p w:rsidR="00000000" w:rsidRPr="004C12F0" w:rsidP="004C12F0">
      <w:pPr>
        <w:pStyle w:val="BodyText"/>
      </w:pPr>
    </w:p>
    <w:p w:rsidR="00000000" w:rsidRPr="004C12F0" w:rsidP="004C12F0">
      <w:pPr>
        <w:pStyle w:val="AllowPageBreak"/>
      </w:pPr>
    </w:p>
    <w:p w:rsidR="00000000" w:rsidRPr="004C12F0" w:rsidP="004C12F0">
      <w:pPr>
        <w:pStyle w:val="Heading1"/>
      </w:pPr>
      <w:bookmarkStart w:id="9" w:name="O_360804"/>
      <w:bookmarkEnd w:id="9"/>
      <w:r w:rsidRPr="004C12F0">
        <w:t>Required Skills and Knowledge</w:t>
      </w:r>
    </w:p>
    <w:p w:rsidR="00000000" w:rsidRPr="004C12F0" w:rsidP="004C12F0">
      <w:pPr>
        <w:pStyle w:val="BodyText"/>
      </w:pPr>
      <w:r w:rsidRPr="004C12F0">
        <w:rPr>
          <w:rStyle w:val="Emphasis"/>
        </w:rPr>
        <w:t>This section describes the skills and knowledge required for this unit.</w:t>
      </w:r>
    </w:p>
    <w:p w:rsidR="00000000" w:rsidRPr="004C12F0" w:rsidP="004C12F0">
      <w:pPr>
        <w:pStyle w:val="BodyText"/>
      </w:pPr>
    </w:p>
    <w:p w:rsidR="00000000" w:rsidRPr="004C12F0" w:rsidP="004C12F0">
      <w:pPr>
        <w:pStyle w:val="BodyText"/>
      </w:pPr>
      <w:r w:rsidRPr="004C12F0">
        <w:rPr>
          <w:rStyle w:val="SpecialBold"/>
        </w:rPr>
        <w:t>Required skills</w:t>
      </w:r>
    </w:p>
    <w:p w:rsidR="00000000" w:rsidRPr="004C12F0" w:rsidP="004C12F0">
      <w:pPr>
        <w:pStyle w:val="BodyText"/>
      </w:pPr>
    </w:p>
    <w:p w:rsidR="00000000" w:rsidRPr="004C12F0" w:rsidP="004C12F0">
      <w:pPr>
        <w:pStyle w:val="ListBullet"/>
      </w:pPr>
      <w:r w:rsidRPr="004C12F0">
        <w:t>communication skills to:</w:t>
      </w:r>
    </w:p>
    <w:p w:rsidR="00000000" w:rsidRPr="004C12F0" w:rsidP="004C12F0">
      <w:pPr>
        <w:pStyle w:val="ListBullet2"/>
      </w:pPr>
      <w:r w:rsidRPr="004C12F0">
        <w:t>communicate with peers and supervisors</w:t>
      </w:r>
    </w:p>
    <w:p w:rsidR="00000000" w:rsidRPr="004C12F0" w:rsidP="004C12F0">
      <w:pPr>
        <w:pStyle w:val="ListBullet2"/>
      </w:pPr>
      <w:r w:rsidRPr="004C12F0">
        <w:t>seek assistance and expert advice</w:t>
      </w:r>
    </w:p>
    <w:p w:rsidR="00000000" w:rsidRPr="004C12F0" w:rsidP="004C12F0">
      <w:pPr>
        <w:pStyle w:val="ListBullet"/>
      </w:pPr>
      <w:r w:rsidRPr="004C12F0">
        <w:t>literacy skills to:</w:t>
      </w:r>
    </w:p>
    <w:p w:rsidR="00000000" w:rsidRPr="004C12F0" w:rsidP="004C12F0">
      <w:pPr>
        <w:pStyle w:val="ListBullet2"/>
      </w:pPr>
      <w:r w:rsidRPr="004C12F0">
        <w:t>interpret user manuals and help functions</w:t>
      </w:r>
    </w:p>
    <w:p w:rsidR="00000000" w:rsidRPr="004C12F0" w:rsidP="004C12F0">
      <w:pPr>
        <w:pStyle w:val="ListBullet2"/>
      </w:pPr>
      <w:r w:rsidRPr="004C12F0">
        <w:t xml:space="preserve">read and write basic workplace documents </w:t>
      </w:r>
    </w:p>
    <w:p w:rsidR="00000000" w:rsidRPr="004C12F0" w:rsidP="004C12F0">
      <w:pPr>
        <w:pStyle w:val="ListBullet"/>
      </w:pPr>
      <w:r w:rsidRPr="004C12F0">
        <w:t>problem-solving skills to addres</w:t>
      </w:r>
      <w:r w:rsidRPr="004C12F0">
        <w:t>s common operational problems when using computer operating systems and operating computer hardware</w:t>
      </w:r>
    </w:p>
    <w:p w:rsidR="00000000" w:rsidRPr="004C12F0" w:rsidP="004C12F0">
      <w:pPr>
        <w:pStyle w:val="ListBullet"/>
      </w:pPr>
      <w:r w:rsidRPr="004C12F0">
        <w:t>technical skills to:</w:t>
      </w:r>
    </w:p>
    <w:p w:rsidR="00000000" w:rsidRPr="004C12F0" w:rsidP="004C12F0">
      <w:pPr>
        <w:pStyle w:val="ListBullet2"/>
      </w:pPr>
      <w:r w:rsidRPr="004C12F0">
        <w:t>apply user changes for a multi-user operating system</w:t>
      </w:r>
    </w:p>
    <w:p w:rsidR="00000000" w:rsidRPr="004C12F0" w:rsidP="004C12F0">
      <w:pPr>
        <w:pStyle w:val="ListBullet2"/>
      </w:pPr>
      <w:r w:rsidRPr="004C12F0">
        <w:t>configure, use and optimise operating system</w:t>
      </w:r>
    </w:p>
    <w:p w:rsidR="00000000" w:rsidRPr="004C12F0" w:rsidP="004C12F0">
      <w:pPr>
        <w:pStyle w:val="ListBullet2"/>
      </w:pPr>
      <w:r w:rsidRPr="004C12F0">
        <w:t>create users for a multi-user system</w:t>
      </w:r>
    </w:p>
    <w:p w:rsidR="00000000" w:rsidRPr="004C12F0" w:rsidP="004C12F0">
      <w:pPr>
        <w:pStyle w:val="ListBullet2"/>
      </w:pPr>
      <w:r w:rsidRPr="004C12F0">
        <w:t>install and support peripheral devices</w:t>
      </w:r>
    </w:p>
    <w:p w:rsidR="00000000" w:rsidRPr="004C12F0" w:rsidP="004C12F0">
      <w:pPr>
        <w:pStyle w:val="ListBullet2"/>
      </w:pPr>
      <w:r w:rsidRPr="004C12F0">
        <w:t>operate a personal computer (PC)</w:t>
      </w:r>
    </w:p>
    <w:p w:rsidR="00000000" w:rsidRPr="004C12F0" w:rsidP="004C12F0">
      <w:pPr>
        <w:pStyle w:val="ListBullet2"/>
      </w:pPr>
      <w:r w:rsidRPr="004C12F0">
        <w:t>set passwords for different users</w:t>
      </w:r>
    </w:p>
    <w:p w:rsidR="00000000" w:rsidRPr="004C12F0" w:rsidP="004C12F0">
      <w:pPr>
        <w:pStyle w:val="ListBullet2"/>
      </w:pPr>
      <w:r w:rsidRPr="004C12F0">
        <w:t>use PC peripheral hardware.</w:t>
      </w:r>
    </w:p>
    <w:p w:rsidR="00000000" w:rsidRPr="004C12F0" w:rsidP="004C12F0">
      <w:pPr>
        <w:pStyle w:val="BodyText"/>
      </w:pPr>
    </w:p>
    <w:p w:rsidR="00000000" w:rsidRPr="004C12F0" w:rsidP="004C12F0">
      <w:pPr>
        <w:pStyle w:val="BodyText"/>
      </w:pPr>
      <w:r w:rsidRPr="004C12F0">
        <w:rPr>
          <w:rStyle w:val="SpecialBold"/>
        </w:rPr>
        <w:t>Required knowledge</w:t>
      </w:r>
    </w:p>
    <w:p w:rsidR="00000000" w:rsidRPr="004C12F0" w:rsidP="004C12F0">
      <w:pPr>
        <w:pStyle w:val="BodyText"/>
      </w:pPr>
    </w:p>
    <w:p w:rsidR="00000000" w:rsidRPr="004C12F0" w:rsidP="004C12F0">
      <w:pPr>
        <w:pStyle w:val="ListBullet"/>
      </w:pPr>
      <w:r w:rsidRPr="004C12F0">
        <w:t>basic knowledge of current industry-accepted operating system, hardware and software products</w:t>
      </w:r>
    </w:p>
    <w:p w:rsidR="00000000" w:rsidRPr="004C12F0" w:rsidP="004C12F0">
      <w:pPr>
        <w:pStyle w:val="ListBullet"/>
      </w:pPr>
      <w:r w:rsidRPr="004C12F0">
        <w:t>compatibility of an operating system, in respect to other versions</w:t>
      </w:r>
    </w:p>
    <w:p w:rsidR="00000000" w:rsidRPr="004C12F0" w:rsidP="004C12F0">
      <w:pPr>
        <w:pStyle w:val="ListBullet"/>
      </w:pPr>
      <w:r w:rsidRPr="004C12F0">
        <w:t>function of single-user and multi-user operating systems</w:t>
      </w:r>
    </w:p>
    <w:p w:rsidR="00000000" w:rsidRPr="004C12F0" w:rsidP="004C12F0">
      <w:pPr>
        <w:pStyle w:val="ListBullet"/>
      </w:pPr>
      <w:r w:rsidRPr="004C12F0">
        <w:t>interoperability between operating systems</w:t>
      </w:r>
    </w:p>
    <w:p w:rsidR="00000000" w:rsidRPr="004C12F0" w:rsidP="004C12F0">
      <w:pPr>
        <w:pStyle w:val="ListBullet"/>
      </w:pPr>
      <w:r w:rsidRPr="004C12F0">
        <w:t>OHS principles and responsibilities, including ergonomic principles to avoid injury assoc</w:t>
      </w:r>
      <w:r w:rsidRPr="004C12F0">
        <w:t>iated with using computer systems.</w:t>
      </w:r>
    </w:p>
    <w:p w:rsidR="00000000" w:rsidRPr="004C12F0" w:rsidP="004C12F0">
      <w:pPr>
        <w:pStyle w:val="AllowPageBreak"/>
      </w:pPr>
    </w:p>
    <w:p w:rsidR="00000000" w:rsidRPr="004C12F0" w:rsidP="004C12F0">
      <w:pPr>
        <w:pStyle w:val="Heading1"/>
      </w:pPr>
      <w:bookmarkStart w:id="10" w:name="O_360805"/>
      <w:bookmarkEnd w:id="10"/>
      <w:r w:rsidRPr="004C12F0">
        <w:t>Evidence Guide</w:t>
      </w:r>
    </w:p>
    <w:p w:rsidR="00000000" w:rsidRPr="004C12F0" w:rsidP="004C12F0">
      <w:pPr>
        <w:pStyle w:val="BodyText"/>
      </w:pPr>
      <w:r w:rsidRPr="004C12F0">
        <w:rPr>
          <w:rStyle w:val="Emphasis"/>
        </w:rPr>
        <w:t xml:space="preserve">The evidence guide provides advice on assessment and must be read in conjunction with the performance criteria, required skills and knowledge, </w:t>
      </w:r>
      <w:r w:rsidRPr="004C12F0">
        <w:rPr>
          <w:rStyle w:val="Emphasis"/>
        </w:rPr>
        <w:t>range statement and the Assessment Guidelines for the Training Package.</w:t>
      </w:r>
    </w:p>
    <w:p w:rsidR="00000000" w:rsidRPr="004C12F0" w:rsidP="004C12F0">
      <w:pPr>
        <w:pStyle w:val="BodyText"/>
      </w:pPr>
    </w:p>
    <w:tbl>
      <w:tblPr>
        <w:tblW w:w="0" w:type="auto"/>
        <w:tblLayout w:type="fixed"/>
        <w:tblCellMar>
          <w:left w:w="62" w:type="dxa"/>
          <w:right w:w="62" w:type="dxa"/>
        </w:tblCellMar>
        <w:tblLook w:val="0000"/>
      </w:tblPr>
      <w:tblGrid>
        <w:gridCol w:w="2539"/>
        <w:gridCol w:w="6521"/>
      </w:tblGrid>
      <w:tr w:rsidTr="004C12F0">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SpecialBold"/>
              </w:rPr>
              <w:t>Overview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p>
        </w:tc>
      </w:tr>
      <w:tr w:rsidTr="004C12F0">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Evidence of the ability to:</w:t>
            </w:r>
          </w:p>
          <w:p w:rsidR="00000000" w:rsidRPr="004C12F0" w:rsidP="004C12F0">
            <w:pPr>
              <w:pStyle w:val="ListBullet"/>
            </w:pPr>
            <w:r w:rsidRPr="004C12F0">
              <w:t>use an operating system in a variety</w:t>
            </w:r>
            <w:r w:rsidRPr="004C12F0">
              <w:t xml:space="preserve"> of scenarios and across functions, including:</w:t>
            </w:r>
          </w:p>
          <w:p w:rsidR="00000000" w:rsidRPr="004C12F0" w:rsidP="004C12F0">
            <w:pPr>
              <w:pStyle w:val="ListBullet2"/>
            </w:pPr>
            <w:r w:rsidRPr="004C12F0">
              <w:t>scheduling, loading, initiating, and supervising the execution of programs</w:t>
            </w:r>
          </w:p>
          <w:p w:rsidR="00000000" w:rsidRPr="004C12F0" w:rsidP="004C12F0">
            <w:pPr>
              <w:pStyle w:val="ListBullet2"/>
            </w:pPr>
            <w:r w:rsidRPr="004C12F0">
              <w:t>allocating storage</w:t>
            </w:r>
          </w:p>
          <w:p w:rsidR="00000000" w:rsidRPr="004C12F0" w:rsidP="004C12F0">
            <w:pPr>
              <w:pStyle w:val="ListBullet2"/>
            </w:pPr>
            <w:r w:rsidRPr="004C12F0">
              <w:t>initiating and controlling input and output operations</w:t>
            </w:r>
          </w:p>
          <w:p w:rsidR="00000000" w:rsidRPr="004C12F0" w:rsidP="004C12F0">
            <w:pPr>
              <w:pStyle w:val="ListBullet2"/>
            </w:pPr>
            <w:r w:rsidRPr="004C12F0">
              <w:t>handling errors</w:t>
            </w:r>
          </w:p>
          <w:p w:rsidR="00000000" w:rsidRPr="004C12F0" w:rsidP="004C12F0">
            <w:pPr>
              <w:pStyle w:val="ListBullet"/>
            </w:pPr>
            <w:r w:rsidRPr="004C12F0">
              <w:t xml:space="preserve">identify and install suitable hardware components </w:t>
            </w:r>
          </w:p>
          <w:p w:rsidR="00000000" w:rsidP="004C12F0">
            <w:pPr>
              <w:pStyle w:val="ListBullet"/>
              <w:rPr>
                <w:lang w:val="en-NZ"/>
              </w:rPr>
            </w:pPr>
            <w:r w:rsidRPr="004C12F0">
              <w:t>install and upgrade application software.</w:t>
            </w:r>
          </w:p>
        </w:tc>
      </w:tr>
      <w:tr w:rsidTr="004C12F0">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SpecialBold"/>
              </w:rPr>
              <w:t>Context of and specific resources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Assessment must ensure access to:</w:t>
            </w:r>
          </w:p>
          <w:p w:rsidR="00000000" w:rsidRPr="004C12F0" w:rsidP="004C12F0">
            <w:pPr>
              <w:pStyle w:val="ListBullet"/>
            </w:pPr>
            <w:r w:rsidRPr="004C12F0">
              <w:t>use of PC</w:t>
            </w:r>
          </w:p>
          <w:p w:rsidR="00000000" w:rsidRPr="004C12F0" w:rsidP="004C12F0">
            <w:pPr>
              <w:pStyle w:val="ListBullet"/>
            </w:pPr>
            <w:r w:rsidRPr="004C12F0">
              <w:t>use of hardware components</w:t>
            </w:r>
          </w:p>
          <w:p w:rsidR="00000000" w:rsidRPr="004C12F0" w:rsidP="004C12F0">
            <w:pPr>
              <w:pStyle w:val="ListBullet"/>
            </w:pPr>
            <w:r w:rsidRPr="004C12F0">
              <w:t>OHS standards and organisational policy and procedures</w:t>
            </w:r>
          </w:p>
          <w:p w:rsidR="00000000" w:rsidRPr="004C12F0" w:rsidP="004C12F0">
            <w:pPr>
              <w:pStyle w:val="ListBullet"/>
            </w:pPr>
            <w:r w:rsidRPr="004C12F0">
              <w:t>use of operating system currently used in industry</w:t>
            </w:r>
          </w:p>
          <w:p w:rsidR="00000000" w:rsidRPr="004C12F0" w:rsidP="004C12F0">
            <w:pPr>
              <w:pStyle w:val="ListBullet"/>
            </w:pPr>
            <w:r w:rsidRPr="004C12F0">
              <w:t>software configuration guides</w:t>
            </w:r>
          </w:p>
          <w:p w:rsidR="00000000" w:rsidRPr="004C12F0" w:rsidP="004C12F0">
            <w:pPr>
              <w:pStyle w:val="ListBullet"/>
            </w:pPr>
            <w:r w:rsidRPr="004C12F0">
              <w:t>documents detailing operating system control panel and configuration data</w:t>
            </w:r>
          </w:p>
          <w:p w:rsidR="00000000" w:rsidRPr="004C12F0" w:rsidP="004C12F0">
            <w:pPr>
              <w:pStyle w:val="ListBullet"/>
            </w:pPr>
            <w:r w:rsidRPr="004C12F0">
              <w:t>appropriate learning and assessment support wh</w:t>
            </w:r>
            <w:r w:rsidRPr="004C12F0">
              <w:t>en required.</w:t>
            </w:r>
          </w:p>
          <w:p w:rsidR="00000000" w:rsidP="004C12F0">
            <w:pPr>
              <w:pStyle w:val="BodyText"/>
              <w:rPr>
                <w:lang w:val="en-NZ"/>
              </w:rPr>
            </w:pPr>
            <w:r w:rsidRPr="004C12F0">
              <w:t>Where applicable, physical resources should include equipment modified for people with special needs.</w:t>
            </w:r>
          </w:p>
        </w:tc>
      </w:tr>
      <w:tr w:rsidTr="004C12F0">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A range of assessment methods should be used to assess practical skills and knowledge. The following examples are appro</w:t>
            </w:r>
            <w:r w:rsidRPr="004C12F0">
              <w:t>priate for this unit:</w:t>
            </w:r>
          </w:p>
          <w:p w:rsidR="00000000" w:rsidRPr="004C12F0" w:rsidP="004C12F0">
            <w:pPr>
              <w:pStyle w:val="ListBullet"/>
            </w:pPr>
            <w:r w:rsidRPr="004C12F0">
              <w:t>verbal or written questioning to assess candidate’s knowledge of concepts and procedures related to configuring operating systems and application software to different hardware platforms</w:t>
            </w:r>
          </w:p>
          <w:p w:rsidR="00000000" w:rsidRPr="004C12F0" w:rsidP="004C12F0">
            <w:pPr>
              <w:pStyle w:val="ListBullet"/>
            </w:pPr>
            <w:r w:rsidRPr="004C12F0">
              <w:t>direct observation of candidate:</w:t>
            </w:r>
          </w:p>
          <w:p w:rsidR="00000000" w:rsidRPr="004C12F0" w:rsidP="004C12F0">
            <w:pPr>
              <w:pStyle w:val="ListBullet2"/>
            </w:pPr>
            <w:r w:rsidRPr="004C12F0">
              <w:t xml:space="preserve">setting up, </w:t>
            </w:r>
            <w:r w:rsidRPr="004C12F0">
              <w:t xml:space="preserve">configuring and optimising operating system, </w:t>
            </w:r>
          </w:p>
          <w:p w:rsidR="00000000" w:rsidRPr="004C12F0" w:rsidP="004C12F0">
            <w:pPr>
              <w:pStyle w:val="ListBullet2"/>
            </w:pPr>
            <w:r w:rsidRPr="004C12F0">
              <w:t xml:space="preserve">setting up input and output devices and checking functionality </w:t>
            </w:r>
          </w:p>
          <w:p w:rsidR="00000000" w:rsidP="004C12F0">
            <w:pPr>
              <w:pStyle w:val="ListBullet2"/>
              <w:rPr>
                <w:lang w:val="en-NZ"/>
              </w:rPr>
            </w:pPr>
            <w:r w:rsidRPr="004C12F0">
              <w:t>setting up and configuring hardware components.</w:t>
            </w:r>
          </w:p>
        </w:tc>
      </w:tr>
      <w:tr w:rsidTr="004C12F0">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BodyText"/>
            </w:pPr>
            <w:r w:rsidRPr="004C12F0">
              <w:t>Holistic assessment with other units relevant to the industry sector, workplace and job role is recommended, where appropriate.</w:t>
            </w:r>
          </w:p>
          <w:p w:rsidR="00000000" w:rsidRPr="004C12F0" w:rsidP="004C12F0">
            <w:pPr>
              <w:pStyle w:val="BodyText"/>
            </w:pPr>
            <w:r w:rsidRPr="004C12F0">
              <w:t>Assessment processes and techniques must be culturally appropriate, and suitable to the communication skill level, language, lit</w:t>
            </w:r>
            <w:r w:rsidRPr="004C12F0">
              <w:t>eracy and numeracy capacity of the candidate and the work being performed.</w:t>
            </w:r>
          </w:p>
          <w:p w:rsidR="00000000" w:rsidRPr="004C12F0" w:rsidP="004C12F0">
            <w:pPr>
              <w:pStyle w:val="BodyText"/>
            </w:pPr>
            <w:r w:rsidRPr="004C12F0">
              <w:t>Indigenous people and other people from a non-English speaking background may need additional support.</w:t>
            </w:r>
          </w:p>
          <w:p w:rsidR="00000000" w:rsidRPr="004C12F0" w:rsidP="004C12F0">
            <w:pPr>
              <w:pStyle w:val="BodyText"/>
            </w:pPr>
            <w:r w:rsidRPr="004C12F0">
              <w:t>In cases where practical assessment is used it should be combined with targete</w:t>
            </w:r>
            <w:r w:rsidRPr="004C12F0">
              <w:t>d questioning to assess required knowledge.</w:t>
            </w:r>
          </w:p>
        </w:tc>
      </w:tr>
    </w:tbl>
    <w:p w:rsidR="00000000" w:rsidRPr="004C12F0" w:rsidP="004C12F0">
      <w:pPr>
        <w:pStyle w:val="BodyText"/>
      </w:pPr>
    </w:p>
    <w:p w:rsidR="00000000" w:rsidRPr="004C12F0" w:rsidP="004C12F0">
      <w:pPr>
        <w:pStyle w:val="AllowPageBreak"/>
      </w:pPr>
    </w:p>
    <w:p w:rsidR="00000000" w:rsidRPr="004C12F0" w:rsidP="004C12F0">
      <w:pPr>
        <w:pStyle w:val="Heading1"/>
      </w:pPr>
      <w:bookmarkStart w:id="11" w:name="O_360806"/>
      <w:bookmarkEnd w:id="11"/>
      <w:r w:rsidRPr="004C12F0">
        <w:t>Range Statement</w:t>
      </w:r>
    </w:p>
    <w:p w:rsidR="00000000" w:rsidRPr="004C12F0" w:rsidP="004C12F0">
      <w:pPr>
        <w:pStyle w:val="BodyText"/>
      </w:pPr>
      <w:r w:rsidRPr="004C12F0">
        <w:rPr>
          <w:rStyle w:val="Emphasis"/>
        </w:rPr>
        <w:t xml:space="preserve">The range statement relates to the unit of competency as a whole. It allows for different work environments and situations that may affect </w:t>
      </w:r>
      <w:r w:rsidRPr="004C12F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C12F0">
        <w:rPr>
          <w:rStyle w:val="Emphasis"/>
        </w:rPr>
        <w:t>m, and local industry and regional contexts) may also be included.</w:t>
      </w:r>
    </w:p>
    <w:p w:rsidR="00000000" w:rsidRPr="004C12F0" w:rsidP="004C12F0">
      <w:pPr>
        <w:pStyle w:val="BodyText"/>
      </w:pPr>
    </w:p>
    <w:tbl>
      <w:tblPr>
        <w:tblW w:w="0" w:type="auto"/>
        <w:tblLayout w:type="fixed"/>
        <w:tblCellMar>
          <w:left w:w="62" w:type="dxa"/>
          <w:right w:w="62" w:type="dxa"/>
        </w:tblCellMar>
        <w:tblLook w:val="0000"/>
      </w:tblPr>
      <w:tblGrid>
        <w:gridCol w:w="2574"/>
        <w:gridCol w:w="6486"/>
      </w:tblGrid>
      <w:tr w:rsidTr="004C12F0">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Organisational requirements</w:t>
            </w:r>
            <w:r w:rsidRPr="004C12F0">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maintenance procedures</w:t>
            </w:r>
          </w:p>
          <w:p w:rsidR="00000000" w:rsidRPr="004C12F0" w:rsidP="004C12F0">
            <w:pPr>
              <w:pStyle w:val="ListBullet"/>
            </w:pPr>
            <w:r w:rsidRPr="004C12F0">
              <w:t>OHS procedures</w:t>
            </w:r>
          </w:p>
          <w:p w:rsidR="00000000" w:rsidP="004C12F0">
            <w:pPr>
              <w:pStyle w:val="ListBullet"/>
              <w:rPr>
                <w:lang w:val="en-NZ"/>
              </w:rPr>
            </w:pPr>
            <w:r w:rsidRPr="004C12F0">
              <w:t>security procedures.</w:t>
            </w:r>
          </w:p>
        </w:tc>
      </w:tr>
      <w:tr w:rsidTr="004C12F0">
        <w:tblPrEx>
          <w:tblW w:w="0" w:type="auto"/>
          <w:tblLayout w:type="fixed"/>
          <w:tblCellMar>
            <w:left w:w="62" w:type="dxa"/>
            <w:right w:w="62" w:type="dxa"/>
          </w:tblCellMar>
          <w:tblLook w:val="0000"/>
        </w:tblPrEx>
        <w:trPr>
          <w:trHeight w:val="293"/>
        </w:trPr>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External hardware components</w:t>
            </w:r>
            <w:r w:rsidRPr="004C12F0">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Bluetooth device</w:t>
            </w:r>
          </w:p>
          <w:p w:rsidR="00000000" w:rsidRPr="004C12F0" w:rsidP="004C12F0">
            <w:pPr>
              <w:pStyle w:val="ListBullet"/>
            </w:pPr>
            <w:r w:rsidRPr="004C12F0">
              <w:t>fax</w:t>
            </w:r>
          </w:p>
          <w:p w:rsidR="00000000" w:rsidRPr="004C12F0" w:rsidP="004C12F0">
            <w:pPr>
              <w:pStyle w:val="ListBullet"/>
            </w:pPr>
            <w:r w:rsidRPr="004C12F0">
              <w:t>modem</w:t>
            </w:r>
          </w:p>
          <w:p w:rsidR="00000000" w:rsidRPr="004C12F0" w:rsidP="004C12F0">
            <w:pPr>
              <w:pStyle w:val="ListBullet"/>
            </w:pPr>
            <w:r w:rsidRPr="004C12F0">
              <w:t>keyboard</w:t>
            </w:r>
          </w:p>
          <w:p w:rsidR="00000000" w:rsidRPr="004C12F0" w:rsidP="004C12F0">
            <w:pPr>
              <w:pStyle w:val="ListBullet"/>
            </w:pPr>
            <w:r w:rsidRPr="004C12F0">
              <w:t>laptop</w:t>
            </w:r>
          </w:p>
          <w:p w:rsidR="00000000" w:rsidRPr="004C12F0" w:rsidP="004C12F0">
            <w:pPr>
              <w:pStyle w:val="ListBullet"/>
            </w:pPr>
            <w:r w:rsidRPr="004C12F0">
              <w:t>mobile phone</w:t>
            </w:r>
          </w:p>
          <w:p w:rsidR="00000000" w:rsidRPr="004C12F0" w:rsidP="004C12F0">
            <w:pPr>
              <w:pStyle w:val="ListBullet"/>
            </w:pPr>
            <w:r w:rsidRPr="004C12F0">
              <w:t>monitor</w:t>
            </w:r>
          </w:p>
          <w:p w:rsidR="00000000" w:rsidRPr="004C12F0" w:rsidP="004C12F0">
            <w:pPr>
              <w:pStyle w:val="ListBullet"/>
            </w:pPr>
            <w:r w:rsidRPr="004C12F0">
              <w:t>mouse</w:t>
            </w:r>
          </w:p>
          <w:p w:rsidR="00000000" w:rsidRPr="004C12F0" w:rsidP="004C12F0">
            <w:pPr>
              <w:pStyle w:val="ListBullet"/>
            </w:pPr>
            <w:r w:rsidRPr="004C12F0">
              <w:t>multimedia kit</w:t>
            </w:r>
          </w:p>
          <w:p w:rsidR="00000000" w:rsidRPr="004C12F0" w:rsidP="004C12F0">
            <w:pPr>
              <w:pStyle w:val="ListBullet"/>
            </w:pPr>
            <w:r w:rsidRPr="004C12F0">
              <w:t>PC</w:t>
            </w:r>
          </w:p>
          <w:p w:rsidR="00000000" w:rsidRPr="004C12F0" w:rsidP="004C12F0">
            <w:pPr>
              <w:pStyle w:val="ListBullet"/>
            </w:pPr>
            <w:r w:rsidRPr="004C12F0">
              <w:t>personal digital assistant (PDA), such as palmtop</w:t>
            </w:r>
          </w:p>
          <w:p w:rsidR="00000000" w:rsidRPr="004C12F0" w:rsidP="004C12F0">
            <w:pPr>
              <w:pStyle w:val="ListBullet"/>
            </w:pPr>
            <w:r w:rsidRPr="004C12F0">
              <w:t>printer</w:t>
            </w:r>
          </w:p>
          <w:p w:rsidR="00000000" w:rsidRPr="004C12F0" w:rsidP="004C12F0">
            <w:pPr>
              <w:pStyle w:val="ListBullet"/>
            </w:pPr>
            <w:r w:rsidRPr="004C12F0">
              <w:t>scanner</w:t>
            </w:r>
          </w:p>
          <w:p w:rsidR="00000000" w:rsidRPr="004C12F0" w:rsidP="004C12F0">
            <w:pPr>
              <w:pStyle w:val="ListBullet"/>
            </w:pPr>
            <w:r w:rsidRPr="004C12F0">
              <w:t>speaker</w:t>
            </w:r>
          </w:p>
          <w:p w:rsidR="00000000" w:rsidRPr="004C12F0" w:rsidP="004C12F0">
            <w:pPr>
              <w:pStyle w:val="ListBullet"/>
            </w:pPr>
            <w:r w:rsidRPr="004C12F0">
              <w:t>tape cartridge</w:t>
            </w:r>
          </w:p>
          <w:p w:rsidR="00000000" w:rsidRPr="004C12F0" w:rsidP="004C12F0">
            <w:pPr>
              <w:pStyle w:val="ListBullet"/>
            </w:pPr>
            <w:r w:rsidRPr="004C12F0">
              <w:t>universal serial bus (USB) device</w:t>
            </w:r>
          </w:p>
          <w:p w:rsidR="00000000" w:rsidP="004C12F0">
            <w:pPr>
              <w:pStyle w:val="ListBullet"/>
              <w:rPr>
                <w:lang w:val="en-NZ"/>
              </w:rPr>
            </w:pPr>
            <w:r w:rsidRPr="004C12F0">
              <w:t>wi-fi router.</w:t>
            </w:r>
          </w:p>
        </w:tc>
      </w:tr>
      <w:tr w:rsidTr="004C12F0">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Internal hardware components</w:t>
            </w:r>
            <w:r w:rsidRPr="004C12F0">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cabling</w:t>
            </w:r>
          </w:p>
          <w:p w:rsidR="00000000" w:rsidRPr="004C12F0" w:rsidP="004C12F0">
            <w:pPr>
              <w:pStyle w:val="ListBullet"/>
            </w:pPr>
            <w:r w:rsidRPr="004C12F0">
              <w:t>central processing unit (CPU)</w:t>
            </w:r>
          </w:p>
          <w:p w:rsidR="00000000" w:rsidRPr="004C12F0" w:rsidP="004C12F0">
            <w:pPr>
              <w:pStyle w:val="ListBullet"/>
            </w:pPr>
            <w:r w:rsidRPr="004C12F0">
              <w:t>memory chip</w:t>
            </w:r>
          </w:p>
          <w:p w:rsidR="00000000" w:rsidRPr="004C12F0" w:rsidP="004C12F0">
            <w:pPr>
              <w:pStyle w:val="ListBullet"/>
            </w:pPr>
            <w:r w:rsidRPr="004C12F0">
              <w:t>motherboard</w:t>
            </w:r>
          </w:p>
          <w:p w:rsidR="00000000" w:rsidRPr="004C12F0" w:rsidP="004C12F0">
            <w:pPr>
              <w:pStyle w:val="ListBullet"/>
            </w:pPr>
            <w:r w:rsidRPr="004C12F0">
              <w:t>network interface card</w:t>
            </w:r>
          </w:p>
          <w:p w:rsidR="00000000" w:rsidRPr="004C12F0" w:rsidP="004C12F0">
            <w:pPr>
              <w:pStyle w:val="ListBullet"/>
            </w:pPr>
            <w:r w:rsidRPr="004C12F0">
              <w:t>sound card</w:t>
            </w:r>
          </w:p>
          <w:p w:rsidR="00000000" w:rsidP="004C12F0">
            <w:pPr>
              <w:pStyle w:val="ListBullet"/>
              <w:rPr>
                <w:lang w:val="en-NZ"/>
              </w:rPr>
            </w:pPr>
            <w:r w:rsidRPr="004C12F0">
              <w:t>video display card.</w:t>
            </w:r>
          </w:p>
        </w:tc>
      </w:tr>
      <w:tr w:rsidTr="004C12F0">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Power-management settings</w:t>
            </w:r>
            <w:r w:rsidRPr="004C12F0">
              <w:t xml:space="preserve"> after a period of non-use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automatic power off</w:t>
            </w:r>
          </w:p>
          <w:p w:rsidR="00000000" w:rsidRPr="004C12F0" w:rsidP="004C12F0">
            <w:pPr>
              <w:pStyle w:val="ListBullet"/>
            </w:pPr>
            <w:r w:rsidRPr="004C12F0">
              <w:t>hibernation settings</w:t>
            </w:r>
          </w:p>
          <w:p w:rsidR="00000000" w:rsidP="004C12F0">
            <w:pPr>
              <w:pStyle w:val="ListBullet"/>
              <w:rPr>
                <w:lang w:val="en-NZ"/>
              </w:rPr>
            </w:pPr>
            <w:r w:rsidRPr="004C12F0">
              <w:t>monitor power-saver settings.</w:t>
            </w:r>
          </w:p>
        </w:tc>
      </w:tr>
      <w:tr w:rsidTr="004C12F0">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Application software</w:t>
            </w:r>
            <w:r w:rsidRPr="004C12F0">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databases</w:t>
            </w:r>
          </w:p>
          <w:p w:rsidR="00000000" w:rsidRPr="004C12F0" w:rsidP="004C12F0">
            <w:pPr>
              <w:pStyle w:val="ListBullet"/>
            </w:pPr>
            <w:r w:rsidRPr="004C12F0">
              <w:t>email</w:t>
            </w:r>
          </w:p>
          <w:p w:rsidR="00000000" w:rsidRPr="004C12F0" w:rsidP="004C12F0">
            <w:pPr>
              <w:pStyle w:val="ListBullet"/>
            </w:pPr>
            <w:r w:rsidRPr="004C12F0">
              <w:t>internet browsers</w:t>
            </w:r>
          </w:p>
          <w:p w:rsidR="00000000" w:rsidRPr="004C12F0" w:rsidP="004C12F0">
            <w:pPr>
              <w:pStyle w:val="ListBullet"/>
            </w:pPr>
            <w:r w:rsidRPr="004C12F0">
              <w:t>spreadsheets</w:t>
            </w:r>
          </w:p>
          <w:p w:rsidR="00000000" w:rsidRPr="004C12F0" w:rsidP="004C12F0">
            <w:pPr>
              <w:pStyle w:val="ListBullet"/>
            </w:pPr>
            <w:r w:rsidRPr="004C12F0">
              <w:t>system browsers</w:t>
            </w:r>
          </w:p>
          <w:p w:rsidR="00000000" w:rsidP="004C12F0">
            <w:pPr>
              <w:pStyle w:val="ListBullet"/>
              <w:rPr>
                <w:lang w:val="en-NZ"/>
              </w:rPr>
            </w:pPr>
            <w:r w:rsidRPr="004C12F0">
              <w:t>word processing.</w:t>
            </w:r>
          </w:p>
        </w:tc>
      </w:tr>
      <w:tr w:rsidTr="004C12F0">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Computer platforms</w:t>
            </w:r>
            <w:r w:rsidRPr="004C12F0">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Macintosh</w:t>
            </w:r>
          </w:p>
          <w:p w:rsidR="00000000" w:rsidRPr="004C12F0" w:rsidP="004C12F0">
            <w:pPr>
              <w:pStyle w:val="ListBullet"/>
            </w:pPr>
            <w:r w:rsidRPr="004C12F0">
              <w:t>PC</w:t>
            </w:r>
          </w:p>
          <w:p w:rsidR="00000000" w:rsidP="004C12F0">
            <w:pPr>
              <w:pStyle w:val="ListBullet"/>
              <w:rPr>
                <w:lang w:val="en-NZ"/>
              </w:rPr>
            </w:pPr>
            <w:r w:rsidRPr="004C12F0">
              <w:t>operating systems used on each.</w:t>
            </w:r>
          </w:p>
        </w:tc>
      </w:tr>
      <w:tr w:rsidTr="004C12F0">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2F0">
            <w:pPr>
              <w:pStyle w:val="BodyText"/>
              <w:rPr>
                <w:lang w:val="en-NZ"/>
              </w:rPr>
            </w:pPr>
            <w:r w:rsidRPr="004C12F0">
              <w:rPr>
                <w:rStyle w:val="BoldandItalics"/>
              </w:rPr>
              <w:t>Third-party utilities</w:t>
            </w:r>
            <w:r w:rsidRPr="004C12F0">
              <w:t xml:space="preserve"> may include:</w:t>
            </w:r>
          </w:p>
        </w:tc>
        <w:tc>
          <w:tcPr>
            <w:tcW w:w="6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2F0" w:rsidP="004C12F0">
            <w:pPr>
              <w:pStyle w:val="ListBullet"/>
            </w:pPr>
            <w:r w:rsidRPr="004C12F0">
              <w:t>backing up data</w:t>
            </w:r>
          </w:p>
          <w:p w:rsidR="00000000" w:rsidRPr="004C12F0" w:rsidP="004C12F0">
            <w:pPr>
              <w:pStyle w:val="ListBullet"/>
            </w:pPr>
            <w:r w:rsidRPr="004C12F0">
              <w:t>diagnostic tools</w:t>
            </w:r>
          </w:p>
          <w:p w:rsidR="00000000" w:rsidRPr="004C12F0" w:rsidP="004C12F0">
            <w:pPr>
              <w:pStyle w:val="ListBullet"/>
            </w:pPr>
            <w:r w:rsidRPr="004C12F0">
              <w:t>disk scanning</w:t>
            </w:r>
          </w:p>
          <w:p w:rsidR="00000000" w:rsidRPr="004C12F0" w:rsidP="004C12F0">
            <w:pPr>
              <w:pStyle w:val="ListBullet"/>
            </w:pPr>
            <w:r w:rsidRPr="004C12F0">
              <w:t>partitioning and defragmenting</w:t>
            </w:r>
          </w:p>
          <w:p w:rsidR="00000000" w:rsidRPr="004C12F0" w:rsidP="004C12F0">
            <w:pPr>
              <w:pStyle w:val="ListBullet"/>
            </w:pPr>
            <w:r w:rsidRPr="004C12F0">
              <w:t>recovery.</w:t>
            </w:r>
          </w:p>
        </w:tc>
      </w:tr>
    </w:tbl>
    <w:p w:rsidR="00000000" w:rsidRPr="004C12F0" w:rsidP="004C12F0">
      <w:pPr>
        <w:pStyle w:val="BodyText"/>
      </w:pPr>
    </w:p>
    <w:p w:rsidR="00000000" w:rsidRPr="004C12F0" w:rsidP="004C12F0">
      <w:pPr>
        <w:pStyle w:val="AllowPageBreak"/>
      </w:pPr>
    </w:p>
    <w:p w:rsidR="00000000" w:rsidRPr="004C12F0" w:rsidP="004C12F0">
      <w:pPr>
        <w:pStyle w:val="Heading1"/>
      </w:pPr>
      <w:bookmarkStart w:id="12" w:name="O_360807"/>
      <w:bookmarkEnd w:id="12"/>
      <w:r w:rsidRPr="004C12F0">
        <w:t>Unit Sector(s)</w:t>
      </w:r>
    </w:p>
    <w:p w:rsidR="00000000" w:rsidRPr="004C12F0" w:rsidP="004C12F0">
      <w:pPr>
        <w:pStyle w:val="BodyText"/>
      </w:pPr>
      <w:r w:rsidRPr="004C12F0">
        <w:t>General ICT</w:t>
      </w:r>
    </w:p>
    <w:p w:rsidR="00000000" w:rsidRPr="004C12F0" w:rsidP="004C12F0"/>
    <w:sectPr w:rsidSect="004C1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56A" w:rsidP="003425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6A" w:rsidP="004C12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256A" w:rsidP="004C1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256A" w:rsidP="004C1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F0" w:rsidRPr="0034256A" w:rsidP="003425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6A" w:rsidP="004C12F0">
    <w:pPr>
      <w:pStyle w:val="Header"/>
      <w:framePr w:wrap="around"/>
    </w:pPr>
    <w:r>
      <w:fldChar w:fldCharType="begin"/>
    </w:r>
    <w:r>
      <w:instrText xml:space="preserve"> TITLE   \* MERGEFORMAT </w:instrText>
    </w:r>
    <w:r>
      <w:fldChar w:fldCharType="separate"/>
    </w:r>
    <w:r>
      <w:t>ICAICT201A Use computer operating systems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4256A" w:rsidP="004C1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46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A4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02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2F0"/>
    <w:pPr>
      <w:spacing w:before="360" w:after="60"/>
      <w:outlineLvl w:val="0"/>
    </w:pPr>
    <w:rPr>
      <w:sz w:val="32"/>
    </w:rPr>
  </w:style>
  <w:style w:type="paragraph" w:styleId="Heading2">
    <w:name w:val="heading 2"/>
    <w:basedOn w:val="HeadingBase"/>
    <w:next w:val="BodyText"/>
    <w:link w:val="Heading2Char"/>
    <w:qFormat/>
    <w:rsid w:val="004C12F0"/>
    <w:pPr>
      <w:keepLines/>
      <w:spacing w:before="240" w:after="120"/>
      <w:outlineLvl w:val="1"/>
    </w:pPr>
    <w:rPr>
      <w:sz w:val="28"/>
      <w:szCs w:val="40"/>
    </w:rPr>
  </w:style>
  <w:style w:type="paragraph" w:styleId="Heading3">
    <w:name w:val="heading 3"/>
    <w:basedOn w:val="HeadingBase"/>
    <w:next w:val="BodyText"/>
    <w:link w:val="Heading3Char"/>
    <w:qFormat/>
    <w:rsid w:val="004C12F0"/>
    <w:pPr>
      <w:spacing w:before="180" w:after="120"/>
      <w:outlineLvl w:val="2"/>
    </w:pPr>
    <w:rPr>
      <w:spacing w:val="-10"/>
      <w:kern w:val="32"/>
    </w:rPr>
  </w:style>
  <w:style w:type="paragraph" w:styleId="Heading4">
    <w:name w:val="heading 4"/>
    <w:basedOn w:val="HeadingBase"/>
    <w:next w:val="BodyText"/>
    <w:link w:val="Heading4Char"/>
    <w:qFormat/>
    <w:rsid w:val="004C12F0"/>
    <w:pPr>
      <w:spacing w:before="160" w:after="120"/>
      <w:outlineLvl w:val="3"/>
    </w:pPr>
    <w:rPr>
      <w:sz w:val="22"/>
    </w:rPr>
  </w:style>
  <w:style w:type="paragraph" w:styleId="Heading5">
    <w:name w:val="heading 5"/>
    <w:basedOn w:val="HeadingBase"/>
    <w:next w:val="Normal"/>
    <w:link w:val="Heading5Char"/>
    <w:qFormat/>
    <w:rsid w:val="004C12F0"/>
    <w:pPr>
      <w:spacing w:before="80"/>
      <w:outlineLvl w:val="4"/>
    </w:pPr>
    <w:rPr>
      <w:color w:val="918585"/>
      <w:sz w:val="20"/>
    </w:rPr>
  </w:style>
  <w:style w:type="paragraph" w:styleId="Heading6">
    <w:name w:val="heading 6"/>
    <w:basedOn w:val="HeadingBase"/>
    <w:next w:val="Normal"/>
    <w:link w:val="Heading6Char"/>
    <w:qFormat/>
    <w:rsid w:val="004C12F0"/>
    <w:pPr>
      <w:spacing w:before="60"/>
      <w:outlineLvl w:val="5"/>
    </w:pPr>
    <w:rPr>
      <w:color w:val="918585"/>
      <w:sz w:val="20"/>
    </w:rPr>
  </w:style>
  <w:style w:type="paragraph" w:styleId="Heading7">
    <w:name w:val="heading 7"/>
    <w:basedOn w:val="Normal"/>
    <w:next w:val="Normal"/>
    <w:link w:val="Heading7Char"/>
    <w:qFormat/>
    <w:rsid w:val="004C12F0"/>
    <w:pPr>
      <w:ind w:left="720"/>
      <w:outlineLvl w:val="6"/>
    </w:pPr>
    <w:rPr>
      <w:i/>
    </w:rPr>
  </w:style>
  <w:style w:type="paragraph" w:styleId="Heading8">
    <w:name w:val="heading 8"/>
    <w:basedOn w:val="Normal"/>
    <w:next w:val="Normal"/>
    <w:link w:val="Heading8Char"/>
    <w:qFormat/>
    <w:rsid w:val="004C12F0"/>
    <w:pPr>
      <w:ind w:left="720"/>
      <w:outlineLvl w:val="7"/>
    </w:pPr>
    <w:rPr>
      <w:i/>
    </w:rPr>
  </w:style>
  <w:style w:type="paragraph" w:styleId="Heading9">
    <w:name w:val="heading 9"/>
    <w:basedOn w:val="Normal"/>
    <w:next w:val="Normal"/>
    <w:link w:val="Heading9Char"/>
    <w:qFormat/>
    <w:rsid w:val="004C12F0"/>
    <w:pPr>
      <w:ind w:left="720"/>
      <w:outlineLvl w:val="8"/>
    </w:pPr>
    <w:rPr>
      <w:i/>
    </w:rPr>
  </w:style>
  <w:style w:type="character" w:default="1" w:styleId="DefaultParagraphFont">
    <w:name w:val="Default Paragraph Font"/>
    <w:uiPriority w:val="1"/>
    <w:unhideWhenUsed/>
    <w:rsid w:val="004C1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2F0"/>
  </w:style>
  <w:style w:type="character" w:customStyle="1" w:styleId="Heading1Char">
    <w:name w:val="Heading 1 Char"/>
    <w:basedOn w:val="DefaultParagraphFont"/>
    <w:link w:val="Heading1"/>
    <w:rsid w:val="004C12F0"/>
    <w:rPr>
      <w:rFonts w:ascii="Times New Roman" w:eastAsia="Times New Roman" w:hAnsi="Times New Roman" w:cs="Times New Roman"/>
      <w:b/>
      <w:sz w:val="32"/>
      <w:szCs w:val="20"/>
      <w:lang w:eastAsia="en-US"/>
    </w:rPr>
  </w:style>
  <w:style w:type="paragraph" w:styleId="BodyText">
    <w:name w:val="Body Text"/>
    <w:basedOn w:val="Normal"/>
    <w:link w:val="BodyTextChar"/>
    <w:rsid w:val="004C1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2F0"/>
    <w:rPr>
      <w:rFonts w:ascii="Times New Roman" w:eastAsia="Times New Roman" w:hAnsi="Times New Roman" w:cs="Times New Roman"/>
      <w:sz w:val="24"/>
      <w:lang w:eastAsia="en-US"/>
    </w:rPr>
  </w:style>
  <w:style w:type="paragraph" w:styleId="Footer">
    <w:name w:val="footer"/>
    <w:basedOn w:val="Normal"/>
    <w:link w:val="FooterChar"/>
    <w:rsid w:val="004C1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2F0"/>
    <w:rPr>
      <w:rFonts w:ascii="Times New Roman" w:eastAsia="Times New Roman" w:hAnsi="Times New Roman" w:cs="Times New Roman"/>
      <w:sz w:val="16"/>
      <w:lang w:eastAsia="en-US"/>
    </w:rPr>
  </w:style>
  <w:style w:type="paragraph" w:styleId="ListBullet">
    <w:name w:val="List Bullet"/>
    <w:basedOn w:val="List"/>
    <w:rsid w:val="004C12F0"/>
    <w:pPr>
      <w:numPr>
        <w:numId w:val="13"/>
      </w:numPr>
      <w:tabs>
        <w:tab w:val="clear" w:pos="340"/>
      </w:tabs>
      <w:spacing w:before="40" w:after="40"/>
    </w:pPr>
  </w:style>
  <w:style w:type="character" w:customStyle="1" w:styleId="SpecialBold">
    <w:name w:val="Special Bold"/>
    <w:basedOn w:val="DefaultParagraphFont"/>
    <w:rsid w:val="004C12F0"/>
    <w:rPr>
      <w:b/>
      <w:spacing w:val="0"/>
    </w:rPr>
  </w:style>
  <w:style w:type="paragraph" w:styleId="ListBullet2">
    <w:name w:val="List Bullet 2"/>
    <w:basedOn w:val="List2"/>
    <w:rsid w:val="004C12F0"/>
    <w:pPr>
      <w:numPr>
        <w:numId w:val="14"/>
      </w:numPr>
      <w:tabs>
        <w:tab w:val="clear" w:pos="680"/>
      </w:tabs>
    </w:pPr>
  </w:style>
  <w:style w:type="character" w:styleId="Emphasis">
    <w:name w:val="Emphasis"/>
    <w:basedOn w:val="DefaultParagraphFont"/>
    <w:qFormat/>
    <w:rsid w:val="004C12F0"/>
    <w:rPr>
      <w:i/>
    </w:rPr>
  </w:style>
  <w:style w:type="paragraph" w:customStyle="1" w:styleId="SuperHeading">
    <w:name w:val="SuperHeading"/>
    <w:basedOn w:val="Normal"/>
    <w:rsid w:val="004C12F0"/>
    <w:pPr>
      <w:spacing w:before="240" w:after="120"/>
      <w:outlineLvl w:val="0"/>
    </w:pPr>
    <w:rPr>
      <w:rFonts w:ascii="Times New Roman" w:hAnsi="Times New Roman"/>
      <w:b/>
      <w:sz w:val="28"/>
    </w:rPr>
  </w:style>
  <w:style w:type="paragraph" w:customStyle="1" w:styleId="AllowPageBreak">
    <w:name w:val="AllowPageBreak"/>
    <w:rsid w:val="004C1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12F0"/>
    <w:rPr>
      <w:b/>
      <w:i/>
      <w:u w:val="none"/>
    </w:rPr>
  </w:style>
  <w:style w:type="character" w:customStyle="1" w:styleId="Heading2Char">
    <w:name w:val="Heading 2 Char"/>
    <w:basedOn w:val="DefaultParagraphFont"/>
    <w:link w:val="Heading2"/>
    <w:rsid w:val="004C1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2F0"/>
    <w:rPr>
      <w:rFonts w:ascii="Courier New" w:eastAsia="Times New Roman" w:hAnsi="Courier New" w:cs="Times New Roman"/>
      <w:i/>
      <w:szCs w:val="20"/>
      <w:lang w:eastAsia="en-US"/>
    </w:rPr>
  </w:style>
  <w:style w:type="paragraph" w:customStyle="1" w:styleId="HeadingBase">
    <w:name w:val="Heading Base"/>
    <w:rsid w:val="004C1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2F0"/>
    <w:pPr>
      <w:tabs>
        <w:tab w:val="right" w:leader="dot" w:pos="9072"/>
      </w:tabs>
      <w:ind w:left="567"/>
    </w:pPr>
    <w:rPr>
      <w:szCs w:val="22"/>
    </w:rPr>
  </w:style>
  <w:style w:type="paragraph" w:customStyle="1" w:styleId="TOCBase">
    <w:name w:val="TOC Base"/>
    <w:rsid w:val="004C1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2F0"/>
    <w:pPr>
      <w:tabs>
        <w:tab w:val="right" w:leader="dot" w:pos="9072"/>
      </w:tabs>
      <w:spacing w:before="40" w:after="40"/>
      <w:ind w:left="284"/>
    </w:pPr>
    <w:rPr>
      <w:rFonts w:ascii="Times New Roman" w:hAnsi="Times New Roman"/>
    </w:rPr>
  </w:style>
  <w:style w:type="paragraph" w:styleId="TOC1">
    <w:name w:val="toc 1"/>
    <w:basedOn w:val="TOCBase"/>
    <w:next w:val="Normal"/>
    <w:rsid w:val="004C1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2F0"/>
    <w:pPr>
      <w:spacing w:before="5040"/>
      <w:jc w:val="center"/>
    </w:pPr>
    <w:rPr>
      <w:sz w:val="48"/>
      <w:szCs w:val="72"/>
      <w:lang w:val="en-US"/>
    </w:rPr>
  </w:style>
  <w:style w:type="character" w:customStyle="1" w:styleId="TitleChar">
    <w:name w:val="Title Char"/>
    <w:basedOn w:val="DefaultParagraphFont"/>
    <w:link w:val="Title"/>
    <w:rsid w:val="004C1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2F0"/>
    <w:pPr>
      <w:tabs>
        <w:tab w:val="left" w:pos="3600"/>
        <w:tab w:val="left" w:pos="3958"/>
      </w:tabs>
    </w:pPr>
  </w:style>
  <w:style w:type="paragraph" w:styleId="List">
    <w:name w:val="List"/>
    <w:basedOn w:val="BodyText"/>
    <w:next w:val="BodyText"/>
    <w:rsid w:val="004C12F0"/>
    <w:pPr>
      <w:tabs>
        <w:tab w:val="left" w:pos="340"/>
      </w:tabs>
      <w:spacing w:before="60" w:after="60"/>
      <w:ind w:left="340" w:hanging="340"/>
    </w:pPr>
  </w:style>
  <w:style w:type="paragraph" w:customStyle="1" w:styleId="Note">
    <w:name w:val="Note"/>
    <w:basedOn w:val="BodyText"/>
    <w:rsid w:val="004C1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2F0"/>
    <w:pPr>
      <w:framePr w:wrap="auto" w:hAnchor="text" w:y="6049"/>
    </w:pPr>
    <w:rPr>
      <w:color w:val="000000"/>
      <w:sz w:val="40"/>
    </w:rPr>
  </w:style>
  <w:style w:type="paragraph" w:customStyle="1" w:styleId="TOCTitle">
    <w:name w:val="TOCTitle"/>
    <w:basedOn w:val="Heading1"/>
    <w:rsid w:val="004C12F0"/>
    <w:pPr>
      <w:spacing w:after="240"/>
      <w:jc w:val="center"/>
      <w:outlineLvl w:val="9"/>
    </w:pPr>
    <w:rPr>
      <w:caps/>
    </w:rPr>
  </w:style>
  <w:style w:type="paragraph" w:customStyle="1" w:styleId="Version">
    <w:name w:val="Version"/>
    <w:rsid w:val="004C1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2F0"/>
    <w:pPr>
      <w:keepNext w:val="0"/>
      <w:tabs>
        <w:tab w:val="right" w:pos="4176"/>
      </w:tabs>
      <w:ind w:left="198" w:hanging="198"/>
    </w:pPr>
    <w:rPr>
      <w:rFonts w:ascii="Garamond" w:hAnsi="Garamond"/>
    </w:rPr>
  </w:style>
  <w:style w:type="paragraph" w:styleId="IndexHeading">
    <w:name w:val="index heading"/>
    <w:basedOn w:val="Normal"/>
    <w:next w:val="Index1"/>
    <w:semiHidden/>
    <w:rsid w:val="004C12F0"/>
    <w:pPr>
      <w:spacing w:before="120" w:after="120"/>
    </w:pPr>
    <w:rPr>
      <w:rFonts w:ascii="Arial" w:hAnsi="Arial"/>
      <w:b/>
      <w:color w:val="918585"/>
      <w:sz w:val="24"/>
    </w:rPr>
  </w:style>
  <w:style w:type="paragraph" w:styleId="Header">
    <w:name w:val="header"/>
    <w:basedOn w:val="Normal"/>
    <w:link w:val="HeaderChar"/>
    <w:rsid w:val="004C1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2F0"/>
    <w:rPr>
      <w:rFonts w:ascii="Times New Roman" w:eastAsia="Times New Roman" w:hAnsi="Times New Roman" w:cs="Times New Roman"/>
      <w:sz w:val="16"/>
      <w:szCs w:val="20"/>
      <w:lang w:val="en-GB" w:eastAsia="en-US"/>
    </w:rPr>
  </w:style>
  <w:style w:type="paragraph" w:customStyle="1" w:styleId="Chapter">
    <w:name w:val="Chapter"/>
    <w:basedOn w:val="Normal"/>
    <w:rsid w:val="004C12F0"/>
    <w:pPr>
      <w:spacing w:before="240"/>
    </w:pPr>
    <w:rPr>
      <w:rFonts w:ascii="Times New Roman" w:hAnsi="Times New Roman"/>
      <w:smallCaps/>
      <w:spacing w:val="80"/>
      <w:sz w:val="28"/>
    </w:rPr>
  </w:style>
  <w:style w:type="paragraph" w:customStyle="1" w:styleId="InChapter">
    <w:name w:val="InChapter"/>
    <w:basedOn w:val="Heading3"/>
    <w:rsid w:val="004C12F0"/>
    <w:pPr>
      <w:spacing w:after="240"/>
      <w:outlineLvl w:val="9"/>
    </w:pPr>
    <w:rPr>
      <w:noProof/>
    </w:rPr>
  </w:style>
  <w:style w:type="paragraph" w:styleId="Index2">
    <w:name w:val="index 2"/>
    <w:basedOn w:val="Normal"/>
    <w:next w:val="Normal"/>
    <w:semiHidden/>
    <w:rsid w:val="004C12F0"/>
    <w:pPr>
      <w:tabs>
        <w:tab w:val="right" w:pos="4176"/>
      </w:tabs>
      <w:ind w:left="568" w:hanging="284"/>
    </w:pPr>
    <w:rPr>
      <w:rFonts w:ascii="Garamond" w:hAnsi="Garamond"/>
    </w:rPr>
  </w:style>
  <w:style w:type="paragraph" w:customStyle="1" w:styleId="Byline">
    <w:name w:val="Byline"/>
    <w:rsid w:val="004C1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2F0"/>
    <w:pPr>
      <w:tabs>
        <w:tab w:val="clear" w:pos="3600"/>
        <w:tab w:val="clear" w:pos="3958"/>
      </w:tabs>
      <w:jc w:val="right"/>
    </w:pPr>
  </w:style>
  <w:style w:type="paragraph" w:styleId="Caption">
    <w:name w:val="caption"/>
    <w:basedOn w:val="BodyText"/>
    <w:next w:val="Normal"/>
    <w:qFormat/>
    <w:rsid w:val="004C12F0"/>
    <w:pPr>
      <w:framePr w:w="2268" w:hSpace="181" w:vSpace="181" w:wrap="around" w:vAnchor="text" w:hAnchor="page" w:x="1135" w:y="285" w:anchorLock="1"/>
    </w:pPr>
    <w:rPr>
      <w:i/>
    </w:rPr>
  </w:style>
  <w:style w:type="paragraph" w:customStyle="1" w:styleId="MiniTOCTitle">
    <w:name w:val="MiniTOCTitle"/>
    <w:basedOn w:val="Heading4"/>
    <w:rsid w:val="004C12F0"/>
    <w:pPr>
      <w:spacing w:before="240"/>
      <w:outlineLvl w:val="9"/>
    </w:pPr>
    <w:rPr>
      <w:noProof/>
      <w:sz w:val="24"/>
    </w:rPr>
  </w:style>
  <w:style w:type="paragraph" w:customStyle="1" w:styleId="MiniTOCItem">
    <w:name w:val="MiniTOCItem"/>
    <w:basedOn w:val="ListBullet"/>
    <w:rsid w:val="004C12F0"/>
    <w:pPr>
      <w:numPr>
        <w:numId w:val="0"/>
      </w:numPr>
      <w:tabs>
        <w:tab w:val="right" w:leader="dot" w:pos="6521"/>
      </w:tabs>
      <w:spacing w:before="0" w:after="0"/>
    </w:pPr>
  </w:style>
  <w:style w:type="paragraph" w:customStyle="1" w:styleId="TOFTitle">
    <w:name w:val="TOFTitle"/>
    <w:basedOn w:val="TOCTitle"/>
    <w:rsid w:val="004C12F0"/>
  </w:style>
  <w:style w:type="paragraph" w:styleId="TableofFigures">
    <w:name w:val="table of figures"/>
    <w:basedOn w:val="Normal"/>
    <w:next w:val="Normal"/>
    <w:semiHidden/>
    <w:rsid w:val="004C12F0"/>
    <w:pPr>
      <w:tabs>
        <w:tab w:val="right" w:leader="dot" w:pos="9072"/>
      </w:tabs>
      <w:ind w:left="970" w:hanging="403"/>
    </w:pPr>
    <w:rPr>
      <w:rFonts w:ascii="Times New Roman" w:hAnsi="Times New Roman"/>
      <w:b/>
    </w:rPr>
  </w:style>
  <w:style w:type="paragraph" w:styleId="ListNumber">
    <w:name w:val="List Number"/>
    <w:basedOn w:val="List"/>
    <w:rsid w:val="004C12F0"/>
    <w:pPr>
      <w:numPr>
        <w:numId w:val="11"/>
      </w:numPr>
    </w:pPr>
  </w:style>
  <w:style w:type="character" w:customStyle="1" w:styleId="WingdingSymbols">
    <w:name w:val="Wingding Symbols"/>
    <w:rsid w:val="004C12F0"/>
    <w:rPr>
      <w:rFonts w:ascii="Wingdings" w:hAnsi="Wingdings"/>
    </w:rPr>
  </w:style>
  <w:style w:type="paragraph" w:customStyle="1" w:styleId="TableHeading">
    <w:name w:val="Table Heading"/>
    <w:basedOn w:val="HeadingBase"/>
    <w:rsid w:val="004C12F0"/>
    <w:pPr>
      <w:keepLines/>
      <w:pBdr>
        <w:bottom w:val="single" w:sz="6" w:space="1" w:color="918585"/>
      </w:pBdr>
      <w:spacing w:before="240"/>
    </w:pPr>
  </w:style>
  <w:style w:type="character" w:customStyle="1" w:styleId="HotSpot">
    <w:name w:val="HotSpot"/>
    <w:rsid w:val="004C12F0"/>
    <w:rPr>
      <w:color w:val="0033CC"/>
      <w:u w:val="none"/>
    </w:rPr>
  </w:style>
  <w:style w:type="paragraph" w:customStyle="1" w:styleId="BodyTextRight">
    <w:name w:val="Body Text Right"/>
    <w:basedOn w:val="BodyText"/>
    <w:rsid w:val="004C12F0"/>
    <w:pPr>
      <w:spacing w:before="0" w:after="0"/>
      <w:jc w:val="right"/>
    </w:pPr>
  </w:style>
  <w:style w:type="paragraph" w:styleId="Index3">
    <w:name w:val="index 3"/>
    <w:basedOn w:val="ListNumber2"/>
    <w:next w:val="Normal"/>
    <w:semiHidden/>
    <w:rsid w:val="004C12F0"/>
    <w:pPr>
      <w:numPr>
        <w:numId w:val="0"/>
      </w:numPr>
      <w:tabs>
        <w:tab w:val="right" w:leader="dot" w:pos="4176"/>
      </w:tabs>
    </w:pPr>
  </w:style>
  <w:style w:type="paragraph" w:styleId="ListNumber2">
    <w:name w:val="List Number 2"/>
    <w:basedOn w:val="List2"/>
    <w:rsid w:val="004C12F0"/>
    <w:pPr>
      <w:numPr>
        <w:numId w:val="10"/>
      </w:numPr>
      <w:tabs>
        <w:tab w:val="clear" w:pos="1060"/>
      </w:tabs>
    </w:pPr>
  </w:style>
  <w:style w:type="paragraph" w:customStyle="1" w:styleId="MarginNote">
    <w:name w:val="Margin Note"/>
    <w:basedOn w:val="BodyText"/>
    <w:rsid w:val="004C1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2F0"/>
    <w:rPr>
      <w:sz w:val="32"/>
    </w:rPr>
  </w:style>
  <w:style w:type="paragraph" w:customStyle="1" w:styleId="HeadingProcedure">
    <w:name w:val="Heading Procedure"/>
    <w:basedOn w:val="HeadingBase"/>
    <w:next w:val="Normal"/>
    <w:rsid w:val="004C12F0"/>
    <w:pPr>
      <w:tabs>
        <w:tab w:val="left" w:pos="0"/>
      </w:tabs>
      <w:spacing w:before="120" w:after="60"/>
    </w:pPr>
    <w:rPr>
      <w:i/>
      <w:color w:val="918585"/>
      <w:sz w:val="22"/>
    </w:rPr>
  </w:style>
  <w:style w:type="paragraph" w:customStyle="1" w:styleId="TableBodyText">
    <w:name w:val="Table Body Text"/>
    <w:basedOn w:val="BodyText"/>
    <w:rsid w:val="004C12F0"/>
    <w:pPr>
      <w:spacing w:before="60" w:after="60"/>
    </w:pPr>
  </w:style>
  <w:style w:type="paragraph" w:styleId="ListContinue">
    <w:name w:val="List Continue"/>
    <w:basedOn w:val="List"/>
    <w:rsid w:val="004C12F0"/>
    <w:pPr>
      <w:ind w:firstLine="0"/>
    </w:pPr>
  </w:style>
  <w:style w:type="paragraph" w:customStyle="1" w:styleId="ListNote">
    <w:name w:val="List Note"/>
    <w:basedOn w:val="List"/>
    <w:rsid w:val="004C12F0"/>
    <w:pPr>
      <w:pBdr>
        <w:top w:val="single" w:sz="6" w:space="2" w:color="918585"/>
        <w:bottom w:val="single" w:sz="6" w:space="2" w:color="918585"/>
      </w:pBdr>
      <w:tabs>
        <w:tab w:val="left" w:pos="1021"/>
      </w:tabs>
      <w:ind w:firstLine="0"/>
    </w:pPr>
  </w:style>
  <w:style w:type="paragraph" w:customStyle="1" w:styleId="Warning">
    <w:name w:val="Warning"/>
    <w:basedOn w:val="BodyText"/>
    <w:rsid w:val="004C12F0"/>
    <w:pPr>
      <w:shd w:val="clear" w:color="auto" w:fill="D9D9D9"/>
      <w:tabs>
        <w:tab w:val="left" w:pos="992"/>
      </w:tabs>
      <w:ind w:left="119" w:right="119"/>
    </w:pPr>
    <w:rPr>
      <w:sz w:val="20"/>
    </w:rPr>
  </w:style>
  <w:style w:type="paragraph" w:customStyle="1" w:styleId="MarginIcons">
    <w:name w:val="Margin Icons"/>
    <w:basedOn w:val="BodyText"/>
    <w:rsid w:val="004C1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2F0"/>
    <w:rPr>
      <w:rFonts w:ascii="Courier New" w:hAnsi="Courier New"/>
    </w:rPr>
  </w:style>
  <w:style w:type="paragraph" w:customStyle="1" w:styleId="NoteBullet">
    <w:name w:val="Note Bullet"/>
    <w:basedOn w:val="Note"/>
    <w:rsid w:val="004C12F0"/>
    <w:pPr>
      <w:tabs>
        <w:tab w:val="clear" w:pos="680"/>
      </w:tabs>
      <w:spacing w:before="60" w:after="60"/>
    </w:pPr>
  </w:style>
  <w:style w:type="paragraph" w:customStyle="1" w:styleId="SubHeading2">
    <w:name w:val="SubHeading2"/>
    <w:basedOn w:val="HeadingBase"/>
    <w:rsid w:val="004C12F0"/>
    <w:pPr>
      <w:spacing w:before="240" w:after="60"/>
    </w:pPr>
    <w:rPr>
      <w:sz w:val="20"/>
    </w:rPr>
  </w:style>
  <w:style w:type="paragraph" w:customStyle="1" w:styleId="SubHeading1">
    <w:name w:val="SubHeading1"/>
    <w:basedOn w:val="HeadingBase"/>
    <w:rsid w:val="004C12F0"/>
    <w:pPr>
      <w:spacing w:before="240" w:after="60"/>
    </w:pPr>
    <w:rPr>
      <w:color w:val="918585"/>
      <w:sz w:val="22"/>
    </w:rPr>
  </w:style>
  <w:style w:type="paragraph" w:customStyle="1" w:styleId="SideHeading">
    <w:name w:val="Side Heading"/>
    <w:basedOn w:val="HeadingBase"/>
    <w:rsid w:val="004C1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2F0"/>
    <w:pPr>
      <w:numPr>
        <w:numId w:val="12"/>
      </w:numPr>
    </w:pPr>
  </w:style>
  <w:style w:type="paragraph" w:styleId="PlainText">
    <w:name w:val="Plain Text"/>
    <w:basedOn w:val="Normal"/>
    <w:link w:val="PlainTextChar"/>
    <w:rsid w:val="004C12F0"/>
    <w:rPr>
      <w:sz w:val="20"/>
    </w:rPr>
  </w:style>
  <w:style w:type="character" w:customStyle="1" w:styleId="PlainTextChar">
    <w:name w:val="Plain Text Char"/>
    <w:basedOn w:val="DefaultParagraphFont"/>
    <w:link w:val="PlainText"/>
    <w:rsid w:val="004C12F0"/>
    <w:rPr>
      <w:rFonts w:ascii="Courier New" w:eastAsia="Times New Roman" w:hAnsi="Courier New" w:cs="Times New Roman"/>
      <w:sz w:val="20"/>
      <w:szCs w:val="20"/>
      <w:lang w:eastAsia="en-US"/>
    </w:rPr>
  </w:style>
  <w:style w:type="character" w:customStyle="1" w:styleId="MenuOption">
    <w:name w:val="Menu Option"/>
    <w:basedOn w:val="DefaultParagraphFont"/>
    <w:rsid w:val="004C12F0"/>
    <w:rPr>
      <w:b/>
      <w:smallCaps/>
    </w:rPr>
  </w:style>
  <w:style w:type="paragraph" w:customStyle="1" w:styleId="TableListNumber">
    <w:name w:val="Table List Number"/>
    <w:basedOn w:val="ListNumber"/>
    <w:rsid w:val="004C12F0"/>
    <w:pPr>
      <w:numPr>
        <w:numId w:val="0"/>
      </w:numPr>
    </w:pPr>
  </w:style>
  <w:style w:type="paragraph" w:styleId="TOC4">
    <w:name w:val="toc 4"/>
    <w:basedOn w:val="TOCBase"/>
    <w:next w:val="Normal"/>
    <w:semiHidden/>
    <w:rsid w:val="004C12F0"/>
    <w:pPr>
      <w:tabs>
        <w:tab w:val="right" w:leader="dot" w:pos="9071"/>
      </w:tabs>
      <w:ind w:left="1701"/>
    </w:pPr>
  </w:style>
  <w:style w:type="paragraph" w:customStyle="1" w:styleId="ListAlpha">
    <w:name w:val="List Alpha"/>
    <w:basedOn w:val="List"/>
    <w:rsid w:val="004C12F0"/>
    <w:pPr>
      <w:numPr>
        <w:numId w:val="9"/>
      </w:numPr>
    </w:pPr>
  </w:style>
  <w:style w:type="paragraph" w:customStyle="1" w:styleId="ListAlpha2">
    <w:name w:val="List Alpha 2"/>
    <w:basedOn w:val="List2"/>
    <w:rsid w:val="004C12F0"/>
    <w:pPr>
      <w:numPr>
        <w:numId w:val="8"/>
      </w:numPr>
    </w:pPr>
  </w:style>
  <w:style w:type="paragraph" w:styleId="List2">
    <w:name w:val="List 2"/>
    <w:basedOn w:val="BodyText"/>
    <w:rsid w:val="004C12F0"/>
    <w:pPr>
      <w:tabs>
        <w:tab w:val="left" w:pos="680"/>
      </w:tabs>
      <w:spacing w:before="60" w:after="60"/>
      <w:ind w:left="680" w:hanging="340"/>
    </w:pPr>
  </w:style>
  <w:style w:type="paragraph" w:styleId="List3">
    <w:name w:val="List 3"/>
    <w:basedOn w:val="BodyText"/>
    <w:rsid w:val="004C12F0"/>
    <w:pPr>
      <w:tabs>
        <w:tab w:val="left" w:pos="1021"/>
      </w:tabs>
      <w:spacing w:before="60" w:after="60"/>
      <w:ind w:left="1020" w:hanging="340"/>
    </w:pPr>
  </w:style>
  <w:style w:type="paragraph" w:styleId="List4">
    <w:name w:val="List 4"/>
    <w:basedOn w:val="BodyText"/>
    <w:rsid w:val="004C12F0"/>
    <w:pPr>
      <w:tabs>
        <w:tab w:val="left" w:pos="1361"/>
      </w:tabs>
      <w:spacing w:before="60" w:after="60"/>
      <w:ind w:left="1361" w:hanging="340"/>
    </w:pPr>
  </w:style>
  <w:style w:type="paragraph" w:styleId="List5">
    <w:name w:val="List 5"/>
    <w:basedOn w:val="BodyText"/>
    <w:rsid w:val="004C12F0"/>
    <w:pPr>
      <w:tabs>
        <w:tab w:val="left" w:pos="1701"/>
      </w:tabs>
      <w:spacing w:before="60" w:after="60"/>
      <w:ind w:left="1701" w:hanging="340"/>
    </w:pPr>
  </w:style>
  <w:style w:type="paragraph" w:styleId="ListBullet3">
    <w:name w:val="List Bullet 3"/>
    <w:basedOn w:val="List3"/>
    <w:rsid w:val="004C12F0"/>
    <w:pPr>
      <w:numPr>
        <w:numId w:val="15"/>
      </w:numPr>
      <w:tabs>
        <w:tab w:val="clear" w:pos="1021"/>
      </w:tabs>
      <w:ind w:left="1037" w:hanging="357"/>
    </w:pPr>
  </w:style>
  <w:style w:type="paragraph" w:styleId="ListBullet4">
    <w:name w:val="List Bullet 4"/>
    <w:basedOn w:val="List4"/>
    <w:rsid w:val="004C12F0"/>
    <w:pPr>
      <w:numPr>
        <w:numId w:val="3"/>
      </w:numPr>
    </w:pPr>
  </w:style>
  <w:style w:type="paragraph" w:styleId="ListBullet5">
    <w:name w:val="List Bullet 5"/>
    <w:basedOn w:val="List5"/>
    <w:rsid w:val="004C12F0"/>
    <w:pPr>
      <w:numPr>
        <w:numId w:val="4"/>
      </w:numPr>
    </w:pPr>
  </w:style>
  <w:style w:type="paragraph" w:styleId="ListContinue2">
    <w:name w:val="List Continue 2"/>
    <w:basedOn w:val="List2"/>
    <w:rsid w:val="004C12F0"/>
    <w:pPr>
      <w:ind w:firstLine="0"/>
    </w:pPr>
  </w:style>
  <w:style w:type="paragraph" w:styleId="ListContinue3">
    <w:name w:val="List Continue 3"/>
    <w:basedOn w:val="List3"/>
    <w:rsid w:val="004C12F0"/>
    <w:pPr>
      <w:ind w:left="1021" w:firstLine="0"/>
    </w:pPr>
  </w:style>
  <w:style w:type="paragraph" w:styleId="ListContinue4">
    <w:name w:val="List Continue 4"/>
    <w:basedOn w:val="List4"/>
    <w:rsid w:val="004C12F0"/>
    <w:pPr>
      <w:ind w:firstLine="0"/>
    </w:pPr>
  </w:style>
  <w:style w:type="paragraph" w:styleId="ListContinue5">
    <w:name w:val="List Continue 5"/>
    <w:basedOn w:val="List5"/>
    <w:rsid w:val="004C12F0"/>
    <w:pPr>
      <w:ind w:firstLine="0"/>
    </w:pPr>
  </w:style>
  <w:style w:type="paragraph" w:styleId="ListNumber3">
    <w:name w:val="List Number 3"/>
    <w:basedOn w:val="List3"/>
    <w:rsid w:val="004C12F0"/>
    <w:pPr>
      <w:numPr>
        <w:numId w:val="5"/>
      </w:numPr>
    </w:pPr>
  </w:style>
  <w:style w:type="paragraph" w:styleId="ListNumber4">
    <w:name w:val="List Number 4"/>
    <w:basedOn w:val="List4"/>
    <w:rsid w:val="004C12F0"/>
    <w:pPr>
      <w:numPr>
        <w:numId w:val="6"/>
      </w:numPr>
    </w:pPr>
  </w:style>
  <w:style w:type="paragraph" w:styleId="ListNumber5">
    <w:name w:val="List Number 5"/>
    <w:basedOn w:val="List5"/>
    <w:rsid w:val="004C12F0"/>
    <w:pPr>
      <w:numPr>
        <w:numId w:val="7"/>
      </w:numPr>
    </w:pPr>
  </w:style>
  <w:style w:type="paragraph" w:styleId="BlockText">
    <w:name w:val="Block Text"/>
    <w:basedOn w:val="Normal"/>
    <w:rsid w:val="004C12F0"/>
    <w:pPr>
      <w:spacing w:after="120"/>
      <w:ind w:left="1440" w:right="1440"/>
    </w:pPr>
  </w:style>
  <w:style w:type="character" w:customStyle="1" w:styleId="Subscript">
    <w:name w:val="Subscript"/>
    <w:basedOn w:val="DefaultParagraphFont"/>
    <w:rsid w:val="004C12F0"/>
    <w:rPr>
      <w:sz w:val="16"/>
      <w:vertAlign w:val="subscript"/>
    </w:rPr>
  </w:style>
  <w:style w:type="character" w:customStyle="1" w:styleId="Superscript">
    <w:name w:val="Superscript"/>
    <w:basedOn w:val="DefaultParagraphFont"/>
    <w:rsid w:val="004C12F0"/>
    <w:rPr>
      <w:sz w:val="16"/>
      <w:vertAlign w:val="superscript"/>
    </w:rPr>
  </w:style>
  <w:style w:type="character" w:customStyle="1" w:styleId="Symbols">
    <w:name w:val="Symbols"/>
    <w:basedOn w:val="DefaultParagraphFont"/>
    <w:rsid w:val="004C12F0"/>
    <w:rPr>
      <w:rFonts w:ascii="Symbol" w:hAnsi="Symbol"/>
    </w:rPr>
  </w:style>
  <w:style w:type="character" w:customStyle="1" w:styleId="MenuOptions">
    <w:name w:val="Menu Options"/>
    <w:basedOn w:val="DefaultParagraphFont"/>
    <w:rsid w:val="004C12F0"/>
    <w:rPr>
      <w:rFonts w:ascii="Arial Narrow" w:hAnsi="Arial Narrow"/>
      <w:smallCaps/>
    </w:rPr>
  </w:style>
  <w:style w:type="character" w:customStyle="1" w:styleId="Buttons">
    <w:name w:val="Buttons"/>
    <w:basedOn w:val="DefaultParagraphFont"/>
    <w:rsid w:val="004C12F0"/>
    <w:rPr>
      <w:b/>
    </w:rPr>
  </w:style>
  <w:style w:type="character" w:customStyle="1" w:styleId="Underlined">
    <w:name w:val="Underlined"/>
    <w:basedOn w:val="DefaultParagraphFont"/>
    <w:rsid w:val="004C12F0"/>
    <w:rPr>
      <w:u w:val="single"/>
    </w:rPr>
  </w:style>
  <w:style w:type="paragraph" w:customStyle="1" w:styleId="TableBodyTextRight">
    <w:name w:val="Table Body Text Right"/>
    <w:basedOn w:val="TableBodyText"/>
    <w:rsid w:val="004C12F0"/>
    <w:pPr>
      <w:widowControl w:val="0"/>
      <w:autoSpaceDE w:val="0"/>
      <w:autoSpaceDN w:val="0"/>
      <w:adjustRightInd w:val="0"/>
      <w:jc w:val="right"/>
    </w:pPr>
    <w:rPr>
      <w:rFonts w:cs="Arial"/>
      <w:szCs w:val="18"/>
    </w:rPr>
  </w:style>
  <w:style w:type="paragraph" w:customStyle="1" w:styleId="CopyrightText">
    <w:name w:val="Copyright Text"/>
    <w:basedOn w:val="BodyText"/>
    <w:rsid w:val="004C12F0"/>
    <w:rPr>
      <w:sz w:val="18"/>
    </w:rPr>
  </w:style>
  <w:style w:type="paragraph" w:customStyle="1" w:styleId="BodySmallRight">
    <w:name w:val="Body Small Right"/>
    <w:basedOn w:val="BodyTextRight"/>
    <w:rsid w:val="004C12F0"/>
    <w:rPr>
      <w:sz w:val="18"/>
      <w:szCs w:val="18"/>
    </w:rPr>
  </w:style>
  <w:style w:type="paragraph" w:customStyle="1" w:styleId="MarginEdition">
    <w:name w:val="Margin Edition"/>
    <w:basedOn w:val="MarginNote"/>
    <w:rsid w:val="004C12F0"/>
    <w:pPr>
      <w:spacing w:before="0" w:after="0"/>
    </w:pPr>
    <w:rPr>
      <w:rFonts w:ascii="Times New Roman" w:hAnsi="Times New Roman"/>
      <w:color w:val="999999"/>
    </w:rPr>
  </w:style>
  <w:style w:type="paragraph" w:customStyle="1" w:styleId="Spacer">
    <w:name w:val="Spacer"/>
    <w:basedOn w:val="Normal"/>
    <w:rsid w:val="004C12F0"/>
    <w:rPr>
      <w:sz w:val="2"/>
      <w:szCs w:val="2"/>
    </w:rPr>
  </w:style>
  <w:style w:type="character" w:customStyle="1" w:styleId="Small">
    <w:name w:val="Small"/>
    <w:basedOn w:val="DefaultParagraphFont"/>
    <w:rsid w:val="004C12F0"/>
    <w:rPr>
      <w:sz w:val="16"/>
    </w:rPr>
  </w:style>
  <w:style w:type="paragraph" w:customStyle="1" w:styleId="WideTable">
    <w:name w:val="Wide Table"/>
    <w:basedOn w:val="Normal"/>
    <w:rsid w:val="004C12F0"/>
    <w:pPr>
      <w:ind w:left="-1418"/>
    </w:pPr>
    <w:rPr>
      <w:sz w:val="2"/>
      <w:szCs w:val="2"/>
    </w:rPr>
  </w:style>
  <w:style w:type="character" w:styleId="PageNumber">
    <w:name w:val="page number"/>
    <w:basedOn w:val="DefaultParagraphFont"/>
    <w:rsid w:val="004C12F0"/>
  </w:style>
  <w:style w:type="paragraph" w:styleId="Quote">
    <w:name w:val="Quote"/>
    <w:basedOn w:val="Heading1"/>
    <w:link w:val="QuoteChar"/>
    <w:qFormat/>
    <w:rsid w:val="004C12F0"/>
    <w:rPr>
      <w:b w:val="0"/>
      <w:sz w:val="72"/>
      <w:szCs w:val="72"/>
      <w:lang w:val="en-NZ"/>
    </w:rPr>
  </w:style>
  <w:style w:type="character" w:customStyle="1" w:styleId="QuoteChar">
    <w:name w:val="Quote Char"/>
    <w:basedOn w:val="DefaultParagraphFont"/>
    <w:link w:val="Quote"/>
    <w:rsid w:val="004C1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2F0"/>
    <w:pPr>
      <w:pageBreakBefore/>
    </w:pPr>
  </w:style>
  <w:style w:type="paragraph" w:customStyle="1" w:styleId="Border">
    <w:name w:val="Border"/>
    <w:basedOn w:val="Normal"/>
    <w:qFormat/>
    <w:rsid w:val="004C1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2F0"/>
    <w:rPr>
      <w:b/>
      <w:bCs/>
      <w:i/>
      <w:iCs/>
      <w:color w:val="auto"/>
    </w:rPr>
  </w:style>
  <w:style w:type="paragraph" w:styleId="IntenseQuote">
    <w:name w:val="Intense Quote"/>
    <w:basedOn w:val="Normal"/>
    <w:next w:val="Normal"/>
    <w:link w:val="IntenseQuoteChar"/>
    <w:uiPriority w:val="30"/>
    <w:qFormat/>
    <w:rsid w:val="004C1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2F0"/>
    <w:rPr>
      <w:smallCaps/>
      <w:color w:val="auto"/>
      <w:u w:val="single"/>
    </w:rPr>
  </w:style>
  <w:style w:type="character" w:styleId="IntenseReference">
    <w:name w:val="Intense Reference"/>
    <w:basedOn w:val="DefaultParagraphFont"/>
    <w:uiPriority w:val="32"/>
    <w:qFormat/>
    <w:rsid w:val="004C12F0"/>
    <w:rPr>
      <w:b/>
      <w:bCs/>
      <w:smallCaps/>
      <w:color w:val="auto"/>
      <w:spacing w:val="5"/>
      <w:u w:val="single"/>
    </w:rPr>
  </w:style>
  <w:style w:type="paragraph" w:customStyle="1" w:styleId="2ColumnHeading">
    <w:name w:val="2Column Heading"/>
    <w:basedOn w:val="BodyText"/>
    <w:qFormat/>
    <w:rsid w:val="004C12F0"/>
    <w:pPr>
      <w:spacing w:after="60"/>
      <w:ind w:left="-2268"/>
    </w:pPr>
    <w:rPr>
      <w:b/>
    </w:rPr>
  </w:style>
  <w:style w:type="paragraph" w:customStyle="1" w:styleId="Heading1TOC">
    <w:name w:val="Heading1 TOC"/>
    <w:basedOn w:val="Normal"/>
    <w:qFormat/>
    <w:rsid w:val="004C12F0"/>
    <w:pPr>
      <w:spacing w:before="240" w:after="120"/>
    </w:pPr>
    <w:rPr>
      <w:rFonts w:ascii="Times New Roman" w:hAnsi="Times New Roman"/>
      <w:b/>
      <w:sz w:val="32"/>
    </w:rPr>
  </w:style>
  <w:style w:type="paragraph" w:customStyle="1" w:styleId="Heading2TOC">
    <w:name w:val="Heading2 TOC"/>
    <w:basedOn w:val="Normal"/>
    <w:qFormat/>
    <w:rsid w:val="004C12F0"/>
    <w:pPr>
      <w:spacing w:before="240" w:after="60"/>
    </w:pPr>
    <w:rPr>
      <w:rFonts w:ascii="Times New Roman" w:hAnsi="Times New Roman"/>
      <w:b/>
      <w:sz w:val="28"/>
    </w:rPr>
  </w:style>
  <w:style w:type="character" w:customStyle="1" w:styleId="Underline">
    <w:name w:val="Underline"/>
    <w:basedOn w:val="DefaultParagraphFont"/>
    <w:qFormat/>
    <w:rsid w:val="004C12F0"/>
    <w:rPr>
      <w:u w:val="single"/>
    </w:rPr>
  </w:style>
  <w:style w:type="paragraph" w:styleId="BalloonText">
    <w:name w:val="Balloon Text"/>
    <w:basedOn w:val="Normal"/>
    <w:link w:val="BalloonTextChar"/>
    <w:rsid w:val="004C12F0"/>
    <w:rPr>
      <w:rFonts w:ascii="Tahoma" w:hAnsi="Tahoma" w:cs="Tahoma"/>
      <w:sz w:val="16"/>
      <w:szCs w:val="16"/>
    </w:rPr>
  </w:style>
  <w:style w:type="character" w:customStyle="1" w:styleId="BalloonTextChar">
    <w:name w:val="Balloon Text Char"/>
    <w:basedOn w:val="DefaultParagraphFont"/>
    <w:link w:val="BalloonText"/>
    <w:rsid w:val="004C1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2F0"/>
    <w:rPr>
      <w:b/>
      <w:color w:val="660033"/>
      <w:spacing w:val="0"/>
    </w:rPr>
  </w:style>
  <w:style w:type="paragraph" w:customStyle="1" w:styleId="Nameditemlist">
    <w:name w:val="Named item list"/>
    <w:basedOn w:val="BodyText"/>
    <w:qFormat/>
    <w:rsid w:val="004C12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7123</Characters>
  <Application>Microsoft Office Word</Application>
  <DocSecurity>0</DocSecurity>
  <Lines>261</Lines>
  <Paragraphs>157</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ICAICT201A Use computer operating systems and hardware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2012-05-28T21:53:00Z</dcterms:created>
  <dcterms:modified xsi:type="dcterms:W3CDTF">2012-05-28T21:53:00Z</dcterms:modified>
</cp:coreProperties>
</file>