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8DC" w:rsidP="00A508DC">
      <w:pPr>
        <w:pStyle w:val="Title"/>
      </w:pPr>
      <w:bookmarkStart w:id="0" w:name="_GoBack"/>
      <w:bookmarkEnd w:id="0"/>
      <w:r>
        <w:fldChar w:fldCharType="begin"/>
      </w:r>
      <w:r>
        <w:instrText xml:space="preserve"> TITLE   \* MERGEFORMAT </w:instrText>
      </w:r>
      <w:r>
        <w:fldChar w:fldCharType="separate"/>
      </w:r>
      <w:r>
        <w:t>ICAGAM531A Complete compositing to create elements for the 3-D and digital effects environment</w:t>
      </w:r>
      <w:r>
        <w:fldChar w:fldCharType="end"/>
      </w:r>
    </w:p>
    <w:p w:rsidR="00A508DC" w:rsidP="00A508DC">
      <w:pPr>
        <w:pStyle w:val="Version"/>
        <w:sectPr w:rsidSect="00287F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7F65" w:rsidP="00287F65">
      <w:pPr>
        <w:pStyle w:val="SuperHeading"/>
      </w:pPr>
      <w:r w:rsidRPr="00287F65">
        <w:t>ICAGAM531A Complete compositing to create elements for the 3-D and digital effects environment</w:t>
      </w:r>
    </w:p>
    <w:p w:rsidR="00000000" w:rsidRPr="00287F65" w:rsidP="00287F65">
      <w:pPr>
        <w:pStyle w:val="Heading1"/>
      </w:pPr>
      <w:bookmarkStart w:id="1" w:name="O_360506"/>
      <w:bookmarkEnd w:id="1"/>
      <w:r w:rsidRPr="00287F65">
        <w:t>Modification History</w:t>
      </w:r>
    </w:p>
    <w:tbl>
      <w:tblPr>
        <w:tblW w:w="0" w:type="auto"/>
        <w:tblLayout w:type="fixed"/>
        <w:tblCellMar>
          <w:left w:w="62" w:type="dxa"/>
          <w:right w:w="62" w:type="dxa"/>
        </w:tblCellMar>
        <w:tblLook w:val="0000"/>
      </w:tblPr>
      <w:tblGrid>
        <w:gridCol w:w="3174"/>
        <w:gridCol w:w="5913"/>
      </w:tblGrid>
      <w:tr w:rsidTr="00287F6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F65" w:rsidP="00287F65">
            <w:pPr>
              <w:pStyle w:val="BodyText"/>
            </w:pPr>
            <w:r w:rsidRPr="00287F65">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F65">
            <w:pPr>
              <w:pStyle w:val="BodyText"/>
              <w:rPr>
                <w:lang w:val="en-NZ"/>
              </w:rPr>
            </w:pPr>
            <w:r w:rsidRPr="00287F65">
              <w:rPr>
                <w:rStyle w:val="SpecialBold"/>
              </w:rPr>
              <w:t>Comments</w:t>
            </w:r>
          </w:p>
        </w:tc>
      </w:tr>
      <w:tr w:rsidTr="00287F6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F65">
            <w:pPr>
              <w:pStyle w:val="BodyText"/>
              <w:rPr>
                <w:lang w:val="en-NZ"/>
              </w:rPr>
            </w:pPr>
            <w:r w:rsidRPr="00287F65">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F65" w:rsidP="00287F65">
            <w:pPr>
              <w:pStyle w:val="BodyText"/>
            </w:pPr>
            <w:r w:rsidRPr="00287F65">
              <w:t>This U</w:t>
            </w:r>
            <w:r w:rsidRPr="00287F65">
              <w:t xml:space="preserve">nit first released with </w:t>
            </w:r>
            <w:r w:rsidRPr="00287F65">
              <w:rPr>
                <w:rStyle w:val="Emphasis"/>
              </w:rPr>
              <w:t>ICA11 Information and Communications Technology Training Package version 1.0</w:t>
            </w:r>
          </w:p>
        </w:tc>
      </w:tr>
    </w:tbl>
    <w:p w:rsidR="00000000" w:rsidRPr="00287F65" w:rsidP="00287F65">
      <w:pPr>
        <w:pStyle w:val="BodyText"/>
      </w:pPr>
    </w:p>
    <w:p w:rsidR="00000000" w:rsidRPr="00287F65" w:rsidP="00287F65">
      <w:pPr>
        <w:pStyle w:val="AllowPageBreak"/>
      </w:pPr>
    </w:p>
    <w:p w:rsidR="00000000" w:rsidRPr="00287F65" w:rsidP="00287F65">
      <w:pPr>
        <w:pStyle w:val="Heading1"/>
      </w:pPr>
      <w:bookmarkStart w:id="2" w:name="O_360507"/>
      <w:bookmarkEnd w:id="2"/>
      <w:r w:rsidRPr="00287F65">
        <w:t>Unit Descriptor</w:t>
      </w:r>
    </w:p>
    <w:p w:rsidR="00000000" w:rsidRPr="00287F65" w:rsidP="00287F65">
      <w:pPr>
        <w:pStyle w:val="BodyText"/>
      </w:pPr>
      <w:r w:rsidRPr="00287F65">
        <w:t xml:space="preserve">This unit describes the performance </w:t>
      </w:r>
      <w:r w:rsidRPr="00287F65">
        <w:t>outcomes, skills and knowledge required to composite photographic, 3-D and digital effects elements.</w:t>
      </w:r>
    </w:p>
    <w:p w:rsidR="00000000" w:rsidRPr="00287F65" w:rsidP="00287F65">
      <w:pPr>
        <w:pStyle w:val="AllowPageBreak"/>
      </w:pPr>
    </w:p>
    <w:p w:rsidR="00000000" w:rsidRPr="00287F65" w:rsidP="00287F65">
      <w:pPr>
        <w:pStyle w:val="Heading1"/>
      </w:pPr>
      <w:bookmarkStart w:id="3" w:name="O_360508"/>
      <w:bookmarkEnd w:id="3"/>
      <w:r w:rsidRPr="00287F65">
        <w:t>Application of the Unit</w:t>
      </w:r>
    </w:p>
    <w:p w:rsidR="00000000" w:rsidRPr="00287F65" w:rsidP="00287F65">
      <w:pPr>
        <w:pStyle w:val="BodyText"/>
      </w:pPr>
      <w:r w:rsidRPr="00287F65">
        <w:t>This unit applies to compositors, matte painters, concept artists, modellers, animators, game designers, directors</w:t>
      </w:r>
      <w:r w:rsidRPr="00287F65">
        <w:t xml:space="preserve"> and other personnel working in the film, television and game development industries.</w:t>
      </w:r>
    </w:p>
    <w:p w:rsidR="00000000" w:rsidRPr="00287F65" w:rsidP="00287F65">
      <w:pPr>
        <w:pStyle w:val="AllowPageBreak"/>
      </w:pPr>
    </w:p>
    <w:p w:rsidR="00000000" w:rsidRPr="00287F65" w:rsidP="00287F65">
      <w:pPr>
        <w:pStyle w:val="Heading1"/>
      </w:pPr>
      <w:bookmarkStart w:id="4" w:name="O_360509"/>
      <w:bookmarkEnd w:id="4"/>
      <w:r w:rsidRPr="00287F65">
        <w:t>Licensing/Regulatory Information</w:t>
      </w:r>
    </w:p>
    <w:p w:rsidR="00000000" w:rsidRPr="00287F65" w:rsidP="00287F65">
      <w:pPr>
        <w:pStyle w:val="BodyText"/>
      </w:pPr>
      <w:r w:rsidRPr="00287F65">
        <w:t>No licensing, legislative, regulatory or certification requirements apply to this unit at the time of endorsement but us</w:t>
      </w:r>
      <w:r w:rsidRPr="00287F65">
        <w:t>ers should confirm requirements with the relevant federal, state or territory authority.</w:t>
      </w:r>
    </w:p>
    <w:p w:rsidR="00000000" w:rsidRPr="00287F65" w:rsidP="00287F65">
      <w:pPr>
        <w:pStyle w:val="AllowPageBreak"/>
      </w:pPr>
    </w:p>
    <w:p w:rsidR="00000000" w:rsidRPr="00287F65" w:rsidP="00287F65">
      <w:pPr>
        <w:pStyle w:val="Heading1"/>
      </w:pPr>
      <w:bookmarkStart w:id="5" w:name="O_360510"/>
      <w:bookmarkEnd w:id="5"/>
      <w:r w:rsidRPr="00287F65">
        <w:t>Pre-Requisites</w:t>
      </w:r>
    </w:p>
    <w:p w:rsidR="00000000" w:rsidRPr="00287F65" w:rsidP="00287F65">
      <w:pPr>
        <w:pStyle w:val="BodyText"/>
      </w:pPr>
      <w:r w:rsidRPr="00287F65">
        <w:t>Not applicable.</w:t>
      </w:r>
    </w:p>
    <w:p w:rsidR="00000000" w:rsidRPr="00287F65" w:rsidP="00287F65">
      <w:pPr>
        <w:pStyle w:val="AllowPageBreak"/>
      </w:pPr>
    </w:p>
    <w:p w:rsidR="00000000" w:rsidRPr="00287F65" w:rsidP="00287F65">
      <w:pPr>
        <w:pStyle w:val="Heading1"/>
      </w:pPr>
      <w:bookmarkStart w:id="6" w:name="O_360511"/>
      <w:bookmarkEnd w:id="6"/>
      <w:r w:rsidRPr="00287F65">
        <w:t>Employability Skills Information</w:t>
      </w:r>
    </w:p>
    <w:p w:rsidR="00000000" w:rsidRPr="00287F65" w:rsidP="00287F65">
      <w:pPr>
        <w:pStyle w:val="BodyText"/>
      </w:pPr>
      <w:r w:rsidRPr="00287F65">
        <w:t>This unit contains employability skills.</w:t>
      </w:r>
    </w:p>
    <w:p w:rsidR="00000000" w:rsidRPr="00287F65" w:rsidP="00287F65">
      <w:pPr>
        <w:pStyle w:val="AllowPageBreak"/>
      </w:pPr>
    </w:p>
    <w:p w:rsidR="00000000" w:rsidRPr="00287F65" w:rsidP="00287F65">
      <w:pPr>
        <w:pStyle w:val="Heading1"/>
      </w:pPr>
      <w:bookmarkStart w:id="7" w:name="O_360512"/>
      <w:bookmarkEnd w:id="7"/>
      <w:r w:rsidRPr="00287F65">
        <w:t>Elements and Performance Criteria Pre-Content</w:t>
      </w:r>
    </w:p>
    <w:tbl>
      <w:tblPr>
        <w:tblW w:w="0" w:type="auto"/>
        <w:tblLayout w:type="fixed"/>
        <w:tblCellMar>
          <w:left w:w="62" w:type="dxa"/>
          <w:right w:w="62" w:type="dxa"/>
        </w:tblCellMar>
        <w:tblLook w:val="0000"/>
      </w:tblPr>
      <w:tblGrid>
        <w:gridCol w:w="2532"/>
        <w:gridCol w:w="6528"/>
      </w:tblGrid>
      <w:tr w:rsidTr="00287F65">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287F65" w:rsidP="00287F65">
            <w:pPr>
              <w:pStyle w:val="BodyText"/>
            </w:pPr>
            <w:r w:rsidRPr="00287F65">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287F65">
            <w:pPr>
              <w:pStyle w:val="BodyText"/>
              <w:rPr>
                <w:lang w:val="en-NZ"/>
              </w:rPr>
            </w:pPr>
            <w:r w:rsidRPr="00287F65">
              <w:rPr>
                <w:rStyle w:val="SpecialBold"/>
              </w:rPr>
              <w:t>Performance Criteria</w:t>
            </w:r>
          </w:p>
        </w:tc>
      </w:tr>
      <w:tr w:rsidTr="00287F65">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287F65" w:rsidP="00287F65">
            <w:pPr>
              <w:pStyle w:val="BodyText"/>
            </w:pPr>
            <w:r w:rsidRPr="00287F65">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287F65" w:rsidP="00287F65">
            <w:pPr>
              <w:pStyle w:val="BodyText"/>
            </w:pPr>
            <w:r w:rsidRPr="00287F6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287F65">
              <w:rPr>
                <w:rStyle w:val="Emphasis"/>
              </w:rPr>
              <w:t>nce is to be consistent with the evidence guide.</w:t>
            </w:r>
          </w:p>
        </w:tc>
      </w:tr>
    </w:tbl>
    <w:p w:rsidR="00000000" w:rsidRPr="00287F65" w:rsidP="00287F65">
      <w:pPr>
        <w:pStyle w:val="BodyText"/>
      </w:pPr>
    </w:p>
    <w:p w:rsidR="00000000" w:rsidRPr="00287F65" w:rsidP="00287F65">
      <w:pPr>
        <w:pStyle w:val="AllowPageBreak"/>
      </w:pPr>
    </w:p>
    <w:p w:rsidR="00000000" w:rsidRPr="00287F65" w:rsidP="00287F65">
      <w:pPr>
        <w:pStyle w:val="Heading1"/>
      </w:pPr>
      <w:bookmarkStart w:id="8" w:name="O_360513"/>
      <w:bookmarkEnd w:id="8"/>
      <w:r w:rsidRPr="00287F65">
        <w:t>Elements and Performance Criteria</w:t>
      </w:r>
    </w:p>
    <w:tbl>
      <w:tblPr>
        <w:tblW w:w="0" w:type="auto"/>
        <w:tblLayout w:type="fixed"/>
        <w:tblCellMar>
          <w:left w:w="62" w:type="dxa"/>
          <w:right w:w="62" w:type="dxa"/>
        </w:tblCellMar>
        <w:tblLook w:val="0000"/>
      </w:tblPr>
      <w:tblGrid>
        <w:gridCol w:w="2554"/>
        <w:gridCol w:w="6506"/>
      </w:tblGrid>
      <w:tr w:rsidTr="00287F65">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F65">
            <w:pPr>
              <w:pStyle w:val="BodyText"/>
              <w:rPr>
                <w:lang w:val="en-NZ"/>
              </w:rPr>
            </w:pPr>
            <w:r w:rsidRPr="00287F65">
              <w:t>1. Confirm compositing requirements</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F65" w:rsidP="00287F65">
            <w:pPr>
              <w:pStyle w:val="BodyText"/>
            </w:pPr>
            <w:r w:rsidRPr="00287F65">
              <w:t>1.1 Undertake consultation with the client to develop the compositing brief</w:t>
            </w:r>
          </w:p>
          <w:p w:rsidR="00000000" w:rsidRPr="00287F65" w:rsidP="00287F65">
            <w:pPr>
              <w:pStyle w:val="BodyText"/>
            </w:pPr>
            <w:r w:rsidRPr="00287F65">
              <w:t xml:space="preserve">1.2 </w:t>
            </w:r>
            <w:r w:rsidRPr="00287F65">
              <w:rPr>
                <w:rStyle w:val="BoldandItalics"/>
              </w:rPr>
              <w:t>Plan and schedule</w:t>
            </w:r>
            <w:r w:rsidRPr="00287F65">
              <w:t xml:space="preserve"> compositing work</w:t>
            </w:r>
          </w:p>
          <w:p w:rsidR="00000000" w:rsidRPr="00287F65" w:rsidP="00287F65">
            <w:pPr>
              <w:pStyle w:val="BodyText"/>
            </w:pPr>
            <w:r w:rsidRPr="00287F65">
              <w:t>1.3</w:t>
            </w:r>
            <w:r w:rsidRPr="00287F65">
              <w:t xml:space="preserve"> Identify appropriate </w:t>
            </w:r>
            <w:r w:rsidRPr="00287F65">
              <w:rPr>
                <w:rStyle w:val="BoldandItalics"/>
              </w:rPr>
              <w:t>software tools, equipment and media</w:t>
            </w:r>
            <w:r w:rsidRPr="00287F65">
              <w:t xml:space="preserve"> for compositing work</w:t>
            </w:r>
          </w:p>
          <w:p w:rsidR="00000000" w:rsidRPr="00287F65" w:rsidP="00287F65">
            <w:pPr>
              <w:pStyle w:val="BodyText"/>
            </w:pPr>
            <w:r w:rsidRPr="00287F65">
              <w:t xml:space="preserve">1.4 Consult with relevant </w:t>
            </w:r>
            <w:r w:rsidRPr="00287F65">
              <w:rPr>
                <w:rStyle w:val="BoldandItalics"/>
              </w:rPr>
              <w:t>personnel</w:t>
            </w:r>
            <w:r w:rsidRPr="00287F65">
              <w:t xml:space="preserve"> in regard to technical aspects of proposed compositing</w:t>
            </w:r>
          </w:p>
          <w:p w:rsidR="00000000" w:rsidP="00287F65">
            <w:pPr>
              <w:pStyle w:val="BodyText"/>
              <w:rPr>
                <w:lang w:val="en-NZ"/>
              </w:rPr>
            </w:pPr>
            <w:r w:rsidRPr="00287F65">
              <w:t>1.5 Confirm compositing requirements with client prior to work commencement</w:t>
            </w:r>
          </w:p>
        </w:tc>
      </w:tr>
      <w:tr w:rsidTr="00287F65">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F65">
            <w:pPr>
              <w:pStyle w:val="BodyText"/>
              <w:rPr>
                <w:lang w:val="en-NZ"/>
              </w:rPr>
            </w:pPr>
            <w:r w:rsidRPr="00287F65">
              <w:t>2. Prepare elements for compositing</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F65" w:rsidP="00287F65">
            <w:pPr>
              <w:pStyle w:val="BodyText"/>
            </w:pPr>
            <w:r w:rsidRPr="00287F65">
              <w:t>2.1 Select resolution and aspect ratio for final composited output</w:t>
            </w:r>
          </w:p>
          <w:p w:rsidR="00000000" w:rsidRPr="00287F65" w:rsidP="00287F65">
            <w:pPr>
              <w:pStyle w:val="BodyText"/>
            </w:pPr>
            <w:r w:rsidRPr="00287F65">
              <w:t xml:space="preserve">2.2 Create digitised </w:t>
            </w:r>
            <w:r w:rsidRPr="00287F65">
              <w:rPr>
                <w:rStyle w:val="BoldandItalics"/>
              </w:rPr>
              <w:t>elements</w:t>
            </w:r>
            <w:r w:rsidRPr="00287F65">
              <w:t xml:space="preserve"> through non-digital means</w:t>
            </w:r>
          </w:p>
          <w:p w:rsidR="00000000" w:rsidRPr="00287F65" w:rsidP="00287F65">
            <w:pPr>
              <w:pStyle w:val="BodyText"/>
            </w:pPr>
            <w:r w:rsidRPr="00287F65">
              <w:t>2.3 Identify and obtain source plates or layers, images and other elements for compositing</w:t>
            </w:r>
          </w:p>
          <w:p w:rsidR="00000000" w:rsidRPr="00287F65" w:rsidP="00287F65">
            <w:pPr>
              <w:pStyle w:val="BodyText"/>
            </w:pPr>
            <w:r w:rsidRPr="00287F65">
              <w:t>2.4 Mo</w:t>
            </w:r>
            <w:r w:rsidRPr="00287F65">
              <w:t>dify or repair elements that are problematic or inconsistent with desired outcomes</w:t>
            </w:r>
          </w:p>
          <w:p w:rsidR="00000000" w:rsidRPr="00287F65" w:rsidP="00287F65">
            <w:pPr>
              <w:pStyle w:val="BodyText"/>
            </w:pPr>
            <w:r w:rsidRPr="00287F65">
              <w:t>2.5 Undertake colour correction of plates and elements</w:t>
            </w:r>
          </w:p>
          <w:p w:rsidR="00000000" w:rsidRPr="00287F65" w:rsidP="00287F65">
            <w:pPr>
              <w:pStyle w:val="BodyText"/>
            </w:pPr>
            <w:r w:rsidRPr="00287F65">
              <w:t>2.6 Create additional elements where required</w:t>
            </w:r>
          </w:p>
          <w:p w:rsidR="00000000" w:rsidP="00287F65">
            <w:pPr>
              <w:pStyle w:val="BodyText"/>
              <w:rPr>
                <w:lang w:val="en-NZ"/>
              </w:rPr>
            </w:pPr>
            <w:r w:rsidRPr="00287F65">
              <w:t>2.7 Generate mattes</w:t>
            </w:r>
          </w:p>
        </w:tc>
      </w:tr>
      <w:tr w:rsidTr="00287F65">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F65">
            <w:pPr>
              <w:pStyle w:val="BodyText"/>
              <w:rPr>
                <w:lang w:val="en-NZ"/>
              </w:rPr>
            </w:pPr>
            <w:r w:rsidRPr="00287F65">
              <w:t>3. Composite images to achieve an integrated result</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F65" w:rsidP="00287F65">
            <w:pPr>
              <w:pStyle w:val="BodyText"/>
            </w:pPr>
            <w:r w:rsidRPr="00287F65">
              <w:t>3.1 Track and stabilise images to be composited</w:t>
            </w:r>
          </w:p>
          <w:p w:rsidR="00000000" w:rsidRPr="00287F65" w:rsidP="00287F65">
            <w:pPr>
              <w:pStyle w:val="BodyText"/>
            </w:pPr>
            <w:r w:rsidRPr="00287F65">
              <w:t>3.2 Match cameras, lighting and shadows, and add motion blur as required to finalise composite</w:t>
            </w:r>
          </w:p>
          <w:p w:rsidR="00000000" w:rsidRPr="00287F65" w:rsidP="00287F65">
            <w:pPr>
              <w:pStyle w:val="BodyText"/>
            </w:pPr>
            <w:r w:rsidRPr="00287F65">
              <w:t>3.3 Integrate plates, layers or elements in the correct sequence using compositing software</w:t>
            </w:r>
          </w:p>
          <w:p w:rsidR="00000000" w:rsidRPr="00287F65" w:rsidP="00287F65">
            <w:pPr>
              <w:pStyle w:val="BodyText"/>
            </w:pPr>
            <w:r w:rsidRPr="00287F65">
              <w:t>3.4 Incorporate grai</w:t>
            </w:r>
            <w:r w:rsidRPr="00287F65">
              <w:t>n where required</w:t>
            </w:r>
          </w:p>
          <w:p w:rsidR="00000000" w:rsidP="00287F65">
            <w:pPr>
              <w:pStyle w:val="BodyText"/>
              <w:rPr>
                <w:lang w:val="en-NZ"/>
              </w:rPr>
            </w:pPr>
            <w:r w:rsidRPr="00287F65">
              <w:t>3.5 Present test composites to client for approval</w:t>
            </w:r>
          </w:p>
        </w:tc>
      </w:tr>
      <w:tr w:rsidTr="00287F65">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F65">
            <w:pPr>
              <w:pStyle w:val="BodyText"/>
              <w:rPr>
                <w:lang w:val="en-NZ"/>
              </w:rPr>
            </w:pPr>
            <w:r w:rsidRPr="00287F65">
              <w:t xml:space="preserve">4. Render composited images and save files </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F65" w:rsidP="00287F65">
            <w:pPr>
              <w:pStyle w:val="BodyText"/>
            </w:pPr>
            <w:r w:rsidRPr="00287F65">
              <w:t xml:space="preserve">4.1 </w:t>
            </w:r>
            <w:r w:rsidRPr="00287F65">
              <w:rPr>
                <w:rStyle w:val="BoldandItalics"/>
              </w:rPr>
              <w:t>Optimise composited images for rendering</w:t>
            </w:r>
          </w:p>
          <w:p w:rsidR="00000000" w:rsidRPr="00287F65" w:rsidP="00287F65">
            <w:pPr>
              <w:pStyle w:val="BodyText"/>
            </w:pPr>
            <w:r w:rsidRPr="00287F65">
              <w:t>4.2 Undertake rendering process using efficient levels of resources</w:t>
            </w:r>
          </w:p>
          <w:p w:rsidR="00000000" w:rsidRPr="00287F65" w:rsidP="00287F65">
            <w:pPr>
              <w:pStyle w:val="BodyText"/>
            </w:pPr>
            <w:r w:rsidRPr="00287F65">
              <w:t xml:space="preserve">4.3 Store or archive rendered </w:t>
            </w:r>
            <w:r w:rsidRPr="00287F65">
              <w:t xml:space="preserve">files in the specified </w:t>
            </w:r>
            <w:r w:rsidRPr="00287F65">
              <w:rPr>
                <w:rStyle w:val="BoldandItalics"/>
              </w:rPr>
              <w:t>output format</w:t>
            </w:r>
          </w:p>
          <w:p w:rsidR="00000000" w:rsidP="00287F65">
            <w:pPr>
              <w:pStyle w:val="BodyText"/>
              <w:rPr>
                <w:lang w:val="en-NZ"/>
              </w:rPr>
            </w:pPr>
            <w:r w:rsidRPr="00287F65">
              <w:t>4.4 Review completed render to ensure quality and compliance with system requirements and client brief</w:t>
            </w:r>
          </w:p>
        </w:tc>
      </w:tr>
      <w:tr w:rsidTr="00287F65">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F65">
            <w:pPr>
              <w:pStyle w:val="BodyText"/>
              <w:rPr>
                <w:lang w:val="en-NZ"/>
              </w:rPr>
            </w:pPr>
            <w:r w:rsidRPr="00287F65">
              <w:t>5. Present composite to client for final approval</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F65" w:rsidP="00287F65">
            <w:pPr>
              <w:pStyle w:val="BodyText"/>
            </w:pPr>
            <w:r w:rsidRPr="00287F65">
              <w:t>5.1 Present final composited images for client approval</w:t>
            </w:r>
          </w:p>
          <w:p w:rsidR="00000000" w:rsidRPr="00287F65" w:rsidP="00287F65">
            <w:pPr>
              <w:pStyle w:val="BodyText"/>
            </w:pPr>
            <w:r w:rsidRPr="00287F65">
              <w:t>5.2 Make adjustments to composited images where required to meet client requirements</w:t>
            </w:r>
          </w:p>
        </w:tc>
      </w:tr>
    </w:tbl>
    <w:p w:rsidR="00000000" w:rsidRPr="00287F65" w:rsidP="00287F65">
      <w:pPr>
        <w:pStyle w:val="BodyText"/>
      </w:pPr>
    </w:p>
    <w:p w:rsidR="00000000" w:rsidRPr="00287F65" w:rsidP="00287F65">
      <w:pPr>
        <w:pStyle w:val="AllowPageBreak"/>
      </w:pPr>
    </w:p>
    <w:p w:rsidR="00000000" w:rsidRPr="00287F65" w:rsidP="00287F65">
      <w:pPr>
        <w:pStyle w:val="Heading1"/>
      </w:pPr>
      <w:bookmarkStart w:id="9" w:name="O_360514"/>
      <w:bookmarkEnd w:id="9"/>
      <w:r w:rsidRPr="00287F65">
        <w:t>Required Skills and Knowledge</w:t>
      </w:r>
    </w:p>
    <w:p w:rsidR="00000000" w:rsidRPr="00287F65" w:rsidP="00287F65">
      <w:pPr>
        <w:pStyle w:val="BodyText"/>
      </w:pPr>
      <w:r w:rsidRPr="00287F65">
        <w:rPr>
          <w:rStyle w:val="Emphasis"/>
        </w:rPr>
        <w:t>This section describes the skills and knowledge required for this unit.</w:t>
      </w:r>
    </w:p>
    <w:p w:rsidR="00000000" w:rsidRPr="00287F65" w:rsidP="00287F65">
      <w:pPr>
        <w:pStyle w:val="BodyText"/>
      </w:pPr>
    </w:p>
    <w:p w:rsidR="00000000" w:rsidRPr="00287F65" w:rsidP="00287F65">
      <w:pPr>
        <w:pStyle w:val="BodyText"/>
      </w:pPr>
      <w:r w:rsidRPr="00287F65">
        <w:rPr>
          <w:rStyle w:val="SpecialBold"/>
        </w:rPr>
        <w:t>Required skills</w:t>
      </w:r>
    </w:p>
    <w:p w:rsidR="00000000" w:rsidRPr="00287F65" w:rsidP="00287F65">
      <w:pPr>
        <w:pStyle w:val="BodyText"/>
      </w:pPr>
    </w:p>
    <w:p w:rsidR="00000000" w:rsidRPr="00287F65" w:rsidP="00287F65">
      <w:pPr>
        <w:pStyle w:val="ListBullet"/>
      </w:pPr>
      <w:r w:rsidRPr="00287F65">
        <w:t>communication skills to communi</w:t>
      </w:r>
      <w:r w:rsidRPr="00287F65">
        <w:t>cate and negotiate effectively with suppliers, colleagues and clients</w:t>
      </w:r>
    </w:p>
    <w:p w:rsidR="00000000" w:rsidRPr="00287F65" w:rsidP="00287F65">
      <w:pPr>
        <w:pStyle w:val="ListBullet"/>
      </w:pPr>
      <w:r w:rsidRPr="00287F65">
        <w:t>planning and organisational skills to:</w:t>
      </w:r>
    </w:p>
    <w:p w:rsidR="00000000" w:rsidRPr="00287F65" w:rsidP="00287F65">
      <w:pPr>
        <w:pStyle w:val="ListBullet2"/>
      </w:pPr>
      <w:r w:rsidRPr="00287F65">
        <w:t>manage time and resources</w:t>
      </w:r>
    </w:p>
    <w:p w:rsidR="00000000" w:rsidRPr="00287F65" w:rsidP="00287F65">
      <w:pPr>
        <w:pStyle w:val="ListBullet2"/>
      </w:pPr>
      <w:r w:rsidRPr="00287F65">
        <w:t>optimise equipment and resources to achieve desired technical outcomes</w:t>
      </w:r>
    </w:p>
    <w:p w:rsidR="00000000" w:rsidRPr="00287F65" w:rsidP="00287F65">
      <w:pPr>
        <w:pStyle w:val="ListBullet2"/>
      </w:pPr>
      <w:r w:rsidRPr="00287F65">
        <w:t>prepare hardware and software resources for compositing</w:t>
      </w:r>
    </w:p>
    <w:p w:rsidR="00000000" w:rsidRPr="00287F65" w:rsidP="00287F65">
      <w:pPr>
        <w:pStyle w:val="ListBullet"/>
      </w:pPr>
      <w:r w:rsidRPr="00287F65">
        <w:t>problem-solving skills to solve technical problems associated with compositing</w:t>
      </w:r>
    </w:p>
    <w:p w:rsidR="00000000" w:rsidRPr="00287F65" w:rsidP="00287F65">
      <w:pPr>
        <w:pStyle w:val="ListBullet"/>
      </w:pPr>
      <w:r w:rsidRPr="00287F65">
        <w:t>safety awareness skills to demonstrate safe and healthy workplace practices</w:t>
      </w:r>
    </w:p>
    <w:p w:rsidR="00000000" w:rsidRPr="00287F65" w:rsidP="00287F65">
      <w:pPr>
        <w:pStyle w:val="ListBullet"/>
      </w:pPr>
      <w:r w:rsidRPr="00287F65">
        <w:t>technical skills to:</w:t>
      </w:r>
    </w:p>
    <w:p w:rsidR="00000000" w:rsidRPr="00287F65" w:rsidP="00287F65">
      <w:pPr>
        <w:pStyle w:val="ListBullet2"/>
      </w:pPr>
      <w:r w:rsidRPr="00287F65">
        <w:t>composite a range of e</w:t>
      </w:r>
      <w:r w:rsidRPr="00287F65">
        <w:t>lements using computer software</w:t>
      </w:r>
    </w:p>
    <w:p w:rsidR="00000000" w:rsidRPr="00287F65" w:rsidP="00287F65">
      <w:pPr>
        <w:pStyle w:val="ListBullet2"/>
      </w:pPr>
      <w:r w:rsidRPr="00287F65">
        <w:t>efficiently render composited scenes</w:t>
      </w:r>
    </w:p>
    <w:p w:rsidR="00000000" w:rsidRPr="00287F65" w:rsidP="00287F65">
      <w:pPr>
        <w:pStyle w:val="ListBullet2"/>
      </w:pPr>
      <w:r w:rsidRPr="00287F65">
        <w:t>interpret client compositing briefs</w:t>
      </w:r>
    </w:p>
    <w:p w:rsidR="00000000" w:rsidRPr="00287F65" w:rsidP="00287F65">
      <w:pPr>
        <w:pStyle w:val="ListBullet2"/>
      </w:pPr>
      <w:r w:rsidRPr="00287F65">
        <w:t>use advanced computer graphics software</w:t>
      </w:r>
    </w:p>
    <w:p w:rsidR="00000000" w:rsidRPr="00287F65" w:rsidP="00287F65">
      <w:pPr>
        <w:pStyle w:val="ListBullet2"/>
      </w:pPr>
      <w:r w:rsidRPr="00287F65">
        <w:t>use compositing techniques to develop and realise client vision.</w:t>
      </w:r>
    </w:p>
    <w:p w:rsidR="00000000" w:rsidRPr="00287F65" w:rsidP="00287F65">
      <w:pPr>
        <w:pStyle w:val="BodyText"/>
      </w:pPr>
    </w:p>
    <w:p w:rsidR="00000000" w:rsidRPr="00287F65" w:rsidP="00287F65">
      <w:pPr>
        <w:pStyle w:val="BodyText"/>
      </w:pPr>
      <w:r w:rsidRPr="00287F65">
        <w:rPr>
          <w:rStyle w:val="SpecialBold"/>
        </w:rPr>
        <w:t>Required knowledge</w:t>
      </w:r>
    </w:p>
    <w:p w:rsidR="00000000" w:rsidRPr="00287F65" w:rsidP="00287F65">
      <w:pPr>
        <w:pStyle w:val="BodyText"/>
      </w:pPr>
    </w:p>
    <w:p w:rsidR="00000000" w:rsidRPr="00287F65" w:rsidP="00287F65">
      <w:pPr>
        <w:pStyle w:val="ListBullet"/>
      </w:pPr>
      <w:r w:rsidRPr="00287F65">
        <w:t>3-D modelling, animation and visual effects development</w:t>
      </w:r>
    </w:p>
    <w:p w:rsidR="00000000" w:rsidRPr="00287F65" w:rsidP="00287F65">
      <w:pPr>
        <w:pStyle w:val="ListBullet"/>
      </w:pPr>
      <w:r w:rsidRPr="00287F65">
        <w:t>aspect ratios for image output</w:t>
      </w:r>
    </w:p>
    <w:p w:rsidR="00000000" w:rsidRPr="00287F65" w:rsidP="00287F65">
      <w:pPr>
        <w:pStyle w:val="ListBullet"/>
      </w:pPr>
      <w:r w:rsidRPr="00287F65">
        <w:t>camera, lighting and shadow matching</w:t>
      </w:r>
    </w:p>
    <w:p w:rsidR="00000000" w:rsidRPr="00287F65" w:rsidP="00287F65">
      <w:pPr>
        <w:pStyle w:val="ListBullet"/>
      </w:pPr>
      <w:r w:rsidRPr="00287F65">
        <w:t>efficient sizes and appropriate formats for composited files</w:t>
      </w:r>
    </w:p>
    <w:p w:rsidR="00000000" w:rsidRPr="00287F65" w:rsidP="00287F65">
      <w:pPr>
        <w:pStyle w:val="ListBullet"/>
      </w:pPr>
      <w:r w:rsidRPr="00287F65">
        <w:t>game development</w:t>
      </w:r>
    </w:p>
    <w:p w:rsidR="00000000" w:rsidRPr="00287F65" w:rsidP="00287F65">
      <w:pPr>
        <w:pStyle w:val="ListBullet"/>
      </w:pPr>
      <w:r w:rsidRPr="00287F65">
        <w:t>post-production scheduling and sequencing</w:t>
      </w:r>
    </w:p>
    <w:p w:rsidR="00000000" w:rsidRPr="00287F65" w:rsidP="00287F65">
      <w:pPr>
        <w:pStyle w:val="ListBullet"/>
      </w:pPr>
      <w:r w:rsidRPr="00287F65">
        <w:t>range of com</w:t>
      </w:r>
      <w:r w:rsidRPr="00287F65">
        <w:t>positing software available</w:t>
      </w:r>
    </w:p>
    <w:p w:rsidR="00000000" w:rsidRPr="00287F65" w:rsidP="00287F65">
      <w:pPr>
        <w:pStyle w:val="ListBullet"/>
      </w:pPr>
      <w:r w:rsidRPr="00287F65">
        <w:t>rendering principles</w:t>
      </w:r>
    </w:p>
    <w:p w:rsidR="00000000" w:rsidRPr="00287F65" w:rsidP="00287F65">
      <w:pPr>
        <w:pStyle w:val="ListBullet"/>
      </w:pPr>
      <w:r w:rsidRPr="00287F65">
        <w:t>safe and healthy workplace practices associated with use of computer applications.</w:t>
      </w:r>
    </w:p>
    <w:p w:rsidR="00000000" w:rsidRPr="00287F65" w:rsidP="00287F65">
      <w:pPr>
        <w:pStyle w:val="AllowPageBreak"/>
      </w:pPr>
    </w:p>
    <w:p w:rsidR="00000000" w:rsidRPr="00287F65" w:rsidP="00287F65">
      <w:pPr>
        <w:pStyle w:val="Heading1"/>
      </w:pPr>
      <w:bookmarkStart w:id="10" w:name="O_360515"/>
      <w:bookmarkEnd w:id="10"/>
      <w:r w:rsidRPr="00287F65">
        <w:t>Evidence Guide</w:t>
      </w:r>
    </w:p>
    <w:p w:rsidR="00000000" w:rsidRPr="00287F65" w:rsidP="00287F65">
      <w:pPr>
        <w:pStyle w:val="BodyText"/>
      </w:pPr>
      <w:r w:rsidRPr="00287F65">
        <w:rPr>
          <w:rStyle w:val="Emphasis"/>
        </w:rPr>
        <w:t>The evidence guide provides advice on assessment and must be read in conjunction with the pe</w:t>
      </w:r>
      <w:r w:rsidRPr="00287F65">
        <w:rPr>
          <w:rStyle w:val="Emphasis"/>
        </w:rPr>
        <w:t>rformance criteria, required skills and knowledge, range statement and the Assessment Guidelines for the Training Package.</w:t>
      </w:r>
    </w:p>
    <w:p w:rsidR="00000000" w:rsidRPr="00287F65" w:rsidP="00287F65">
      <w:pPr>
        <w:pStyle w:val="BodyText"/>
      </w:pPr>
    </w:p>
    <w:tbl>
      <w:tblPr>
        <w:tblW w:w="0" w:type="auto"/>
        <w:tblLayout w:type="fixed"/>
        <w:tblCellMar>
          <w:left w:w="62" w:type="dxa"/>
          <w:right w:w="62" w:type="dxa"/>
        </w:tblCellMar>
        <w:tblLook w:val="0000"/>
      </w:tblPr>
      <w:tblGrid>
        <w:gridCol w:w="2542"/>
        <w:gridCol w:w="6518"/>
      </w:tblGrid>
      <w:tr w:rsidTr="00287F65">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F65">
            <w:pPr>
              <w:pStyle w:val="BodyText"/>
              <w:rPr>
                <w:lang w:val="en-NZ"/>
              </w:rPr>
            </w:pPr>
            <w:r w:rsidRPr="00287F65">
              <w:rPr>
                <w:rStyle w:val="SpecialBold"/>
              </w:rPr>
              <w:t>Overview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F65">
            <w:pPr>
              <w:pStyle w:val="BodyText"/>
              <w:rPr>
                <w:lang w:val="en-NZ"/>
              </w:rPr>
            </w:pPr>
          </w:p>
        </w:tc>
      </w:tr>
      <w:tr w:rsidTr="00287F65">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F65">
            <w:pPr>
              <w:pStyle w:val="BodyText"/>
              <w:rPr>
                <w:lang w:val="en-NZ"/>
              </w:rPr>
            </w:pPr>
            <w:r w:rsidRPr="00287F65">
              <w:rPr>
                <w:rStyle w:val="SpecialBold"/>
              </w:rPr>
              <w:t>Critical aspects for assessment and evidence required to demonstrate competency in this unit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F65" w:rsidP="00287F65">
            <w:pPr>
              <w:pStyle w:val="BodyText"/>
            </w:pPr>
            <w:r w:rsidRPr="00287F65">
              <w:t>Evidence of the ability to:</w:t>
            </w:r>
          </w:p>
          <w:p w:rsidR="00000000" w:rsidRPr="00287F65" w:rsidP="00287F65">
            <w:pPr>
              <w:pStyle w:val="ListBullet"/>
            </w:pPr>
            <w:r w:rsidRPr="00287F65">
              <w:t>adhere to design brief requirements</w:t>
            </w:r>
          </w:p>
          <w:p w:rsidR="00000000" w:rsidRPr="00287F65" w:rsidP="00287F65">
            <w:pPr>
              <w:pStyle w:val="ListBullet"/>
            </w:pPr>
            <w:r w:rsidRPr="00287F65">
              <w:t>complete compositing tasks to the required level of quality according to the brief</w:t>
            </w:r>
          </w:p>
          <w:p w:rsidR="00000000" w:rsidRPr="00287F65" w:rsidP="00287F65">
            <w:pPr>
              <w:pStyle w:val="ListBullet"/>
            </w:pPr>
            <w:r w:rsidRPr="00287F65">
              <w:t>use and refine elements for consistency, best image quality and visual impact</w:t>
            </w:r>
          </w:p>
          <w:p w:rsidR="00000000" w:rsidRPr="00287F65" w:rsidP="00287F65">
            <w:pPr>
              <w:pStyle w:val="ListBullet"/>
            </w:pPr>
            <w:r w:rsidRPr="00287F65">
              <w:t xml:space="preserve">adhere to system requirements </w:t>
            </w:r>
            <w:r w:rsidRPr="00287F65">
              <w:t>related to file size, format and storage for efficient retrieval</w:t>
            </w:r>
          </w:p>
          <w:p w:rsidR="00000000" w:rsidP="00287F65">
            <w:pPr>
              <w:pStyle w:val="ListBullet"/>
              <w:rPr>
                <w:lang w:val="en-NZ"/>
              </w:rPr>
            </w:pPr>
            <w:r w:rsidRPr="00287F65">
              <w:t>apply safe and healthy work methods while undertaking compositing work.</w:t>
            </w:r>
          </w:p>
        </w:tc>
      </w:tr>
      <w:tr w:rsidTr="00287F65">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F65">
            <w:pPr>
              <w:pStyle w:val="BodyText"/>
              <w:rPr>
                <w:lang w:val="en-NZ"/>
              </w:rPr>
            </w:pPr>
            <w:r w:rsidRPr="00287F65">
              <w:rPr>
                <w:rStyle w:val="SpecialBold"/>
              </w:rPr>
              <w:t>Context of and specific resources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F65" w:rsidP="00287F65">
            <w:pPr>
              <w:pStyle w:val="BodyText"/>
            </w:pPr>
            <w:r w:rsidRPr="00287F65">
              <w:t>Assessment must ensure access to:</w:t>
            </w:r>
          </w:p>
          <w:p w:rsidR="00000000" w:rsidRPr="00287F65" w:rsidP="00287F65">
            <w:pPr>
              <w:pStyle w:val="ListBullet"/>
            </w:pPr>
            <w:r w:rsidRPr="00287F65">
              <w:t>computer hardware, software, games</w:t>
            </w:r>
            <w:r w:rsidRPr="00287F65">
              <w:t xml:space="preserve"> engines and file storage </w:t>
            </w:r>
          </w:p>
          <w:p w:rsidR="00000000" w:rsidRPr="00287F65" w:rsidP="00287F65">
            <w:pPr>
              <w:pStyle w:val="ListBullet"/>
            </w:pPr>
            <w:r w:rsidRPr="00287F65">
              <w:t>compositing and output briefs</w:t>
            </w:r>
          </w:p>
          <w:p w:rsidR="00000000" w:rsidRPr="00287F65" w:rsidP="00287F65">
            <w:pPr>
              <w:pStyle w:val="ListBullet"/>
            </w:pPr>
            <w:r w:rsidRPr="00287F65">
              <w:t>elements to be composited</w:t>
            </w:r>
          </w:p>
          <w:p w:rsidR="00000000" w:rsidRPr="00287F65" w:rsidP="00287F65">
            <w:pPr>
              <w:pStyle w:val="ListBullet"/>
            </w:pPr>
            <w:r w:rsidRPr="00287F65">
              <w:t>copyright and intellectual property legislation</w:t>
            </w:r>
          </w:p>
          <w:p w:rsidR="00000000" w:rsidRPr="00287F65" w:rsidP="00287F65">
            <w:pPr>
              <w:pStyle w:val="ListBullet"/>
            </w:pPr>
            <w:r w:rsidRPr="00287F65">
              <w:t>OHS legislation and enterprise policy</w:t>
            </w:r>
          </w:p>
          <w:p w:rsidR="00000000" w:rsidRPr="00287F65" w:rsidP="00287F65">
            <w:pPr>
              <w:pStyle w:val="ListBullet"/>
            </w:pPr>
            <w:r w:rsidRPr="00287F65">
              <w:t>appropriate learning and assessment support when required</w:t>
            </w:r>
          </w:p>
          <w:p w:rsidR="00000000" w:rsidP="00287F65">
            <w:pPr>
              <w:pStyle w:val="ListBullet"/>
              <w:rPr>
                <w:lang w:val="en-NZ"/>
              </w:rPr>
            </w:pPr>
            <w:r w:rsidRPr="00287F65">
              <w:t>modified equipment for people with special needs.</w:t>
            </w:r>
          </w:p>
        </w:tc>
      </w:tr>
      <w:tr w:rsidTr="00287F65">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F65">
            <w:pPr>
              <w:pStyle w:val="BodyText"/>
              <w:rPr>
                <w:lang w:val="en-NZ"/>
              </w:rPr>
            </w:pPr>
            <w:r w:rsidRPr="00287F65">
              <w:rPr>
                <w:rStyle w:val="SpecialBold"/>
              </w:rPr>
              <w:t>Method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F65" w:rsidP="00287F65">
            <w:pPr>
              <w:pStyle w:val="BodyText"/>
            </w:pPr>
            <w:r w:rsidRPr="00287F65">
              <w:t>A range of assessment methods should be used to assess practical skills and knowledge. The following examples are appropriate for this unit:</w:t>
            </w:r>
          </w:p>
          <w:p w:rsidR="00000000" w:rsidRPr="00287F65" w:rsidP="00287F65">
            <w:pPr>
              <w:pStyle w:val="ListBullet"/>
            </w:pPr>
            <w:r w:rsidRPr="00287F65">
              <w:t>case studies</w:t>
            </w:r>
          </w:p>
          <w:p w:rsidR="00000000" w:rsidRPr="00287F65" w:rsidP="00287F65">
            <w:pPr>
              <w:pStyle w:val="ListBullet"/>
            </w:pPr>
            <w:r w:rsidRPr="00287F65">
              <w:t>work samples or simulated wor</w:t>
            </w:r>
            <w:r w:rsidRPr="00287F65">
              <w:t>kplace activities</w:t>
            </w:r>
          </w:p>
          <w:p w:rsidR="00000000" w:rsidRPr="00287F65" w:rsidP="00287F65">
            <w:pPr>
              <w:pStyle w:val="ListBullet"/>
            </w:pPr>
            <w:r w:rsidRPr="00287F65">
              <w:t>observation of the learner observing appropriate and safe work practices, and maintaining and organising their work space</w:t>
            </w:r>
          </w:p>
          <w:p w:rsidR="00000000" w:rsidRPr="00287F65" w:rsidP="00287F65">
            <w:pPr>
              <w:pStyle w:val="ListBullet"/>
            </w:pPr>
            <w:r w:rsidRPr="00287F65">
              <w:t>verbal questioning or interview to confirm knowledge of compositing processes, and methods used to resolve issues an</w:t>
            </w:r>
            <w:r w:rsidRPr="00287F65">
              <w:t>d problems</w:t>
            </w:r>
          </w:p>
          <w:p w:rsidR="00000000" w:rsidRPr="00287F65" w:rsidP="00287F65">
            <w:pPr>
              <w:pStyle w:val="ListBullet"/>
            </w:pPr>
            <w:r w:rsidRPr="00287F65">
              <w:t xml:space="preserve">informal individual presentations demonstrating progress toward resolving issues arising in a composite </w:t>
            </w:r>
          </w:p>
          <w:p w:rsidR="00000000" w:rsidRPr="00287F65" w:rsidP="00287F65">
            <w:pPr>
              <w:pStyle w:val="ListBullet"/>
            </w:pPr>
            <w:r w:rsidRPr="00287F65">
              <w:t>written or interactive computer-based test or quiz</w:t>
            </w:r>
          </w:p>
          <w:p w:rsidR="00000000" w:rsidRPr="00287F65" w:rsidP="00287F65">
            <w:pPr>
              <w:pStyle w:val="ListBullet"/>
            </w:pPr>
            <w:r w:rsidRPr="00287F65">
              <w:t>fault-finding exercises</w:t>
            </w:r>
          </w:p>
          <w:p w:rsidR="00000000" w:rsidP="00287F65">
            <w:pPr>
              <w:pStyle w:val="ListBullet"/>
              <w:rPr>
                <w:lang w:val="en-NZ"/>
              </w:rPr>
            </w:pPr>
            <w:r w:rsidRPr="00287F65">
              <w:t>reports and logbooks.</w:t>
            </w:r>
          </w:p>
        </w:tc>
      </w:tr>
      <w:tr w:rsidTr="00287F65">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F65">
            <w:pPr>
              <w:pStyle w:val="BodyText"/>
              <w:rPr>
                <w:lang w:val="en-NZ"/>
              </w:rPr>
            </w:pPr>
            <w:r w:rsidRPr="00287F65">
              <w:rPr>
                <w:rStyle w:val="SpecialBold"/>
              </w:rPr>
              <w:t>Guidance information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F65" w:rsidP="00287F65">
            <w:pPr>
              <w:pStyle w:val="BodyText"/>
            </w:pPr>
            <w:r w:rsidRPr="00287F65">
              <w:t>Holistic assessment with other units relevant to the industry sector, workplace and job role is recommended, where appropriate.</w:t>
            </w:r>
          </w:p>
          <w:p w:rsidR="00000000" w:rsidRPr="00287F65" w:rsidP="00287F65">
            <w:pPr>
              <w:pStyle w:val="BodyText"/>
            </w:pPr>
            <w:r w:rsidRPr="00287F65">
              <w:t>Assessment processes and techniques must be culturally appropriate, and suitable to the communication skill level, language, lit</w:t>
            </w:r>
            <w:r w:rsidRPr="00287F65">
              <w:t>eracy and numeracy capacity of the candidate and the work being performed.</w:t>
            </w:r>
          </w:p>
          <w:p w:rsidR="00000000" w:rsidRPr="00287F65" w:rsidP="00287F65">
            <w:pPr>
              <w:pStyle w:val="BodyText"/>
            </w:pPr>
            <w:r w:rsidRPr="00287F65">
              <w:t>Indigenous people and other people from a non-English speaking background may need additional support.</w:t>
            </w:r>
          </w:p>
          <w:p w:rsidR="00000000" w:rsidRPr="00287F65" w:rsidP="00287F65">
            <w:pPr>
              <w:pStyle w:val="BodyText"/>
            </w:pPr>
            <w:r w:rsidRPr="00287F65">
              <w:t xml:space="preserve">In cases where practical assessment is used it should be combined </w:t>
            </w:r>
            <w:r w:rsidRPr="00287F65">
              <w:t>with targete</w:t>
            </w:r>
            <w:r w:rsidRPr="00287F65">
              <w:t>d questioning to assess required knowledge.</w:t>
            </w:r>
          </w:p>
        </w:tc>
      </w:tr>
    </w:tbl>
    <w:p w:rsidR="00000000" w:rsidRPr="00287F65" w:rsidP="00287F65">
      <w:pPr>
        <w:pStyle w:val="BodyText"/>
      </w:pPr>
    </w:p>
    <w:p w:rsidR="00000000" w:rsidRPr="00287F65" w:rsidP="00287F65">
      <w:pPr>
        <w:pStyle w:val="AllowPageBreak"/>
      </w:pPr>
    </w:p>
    <w:p w:rsidR="00000000" w:rsidRPr="00287F65" w:rsidP="00287F65">
      <w:pPr>
        <w:pStyle w:val="Heading1"/>
      </w:pPr>
      <w:bookmarkStart w:id="11" w:name="O_360516"/>
      <w:bookmarkEnd w:id="11"/>
      <w:r w:rsidRPr="00287F65">
        <w:t>Range Statement</w:t>
      </w:r>
    </w:p>
    <w:p w:rsidR="00000000" w:rsidRPr="00287F65" w:rsidP="00287F65">
      <w:pPr>
        <w:pStyle w:val="BodyText"/>
      </w:pPr>
      <w:r w:rsidRPr="00287F65">
        <w:rPr>
          <w:rStyle w:val="Emphasis"/>
        </w:rPr>
        <w:t xml:space="preserve">The range statement relates to the unit of competency as a whole. It allows for different work environments and situations that may affect performance. Bold italicised wording, </w:t>
      </w:r>
      <w:r w:rsidRPr="00287F65">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287F65">
        <w:rPr>
          <w:rStyle w:val="Emphasis"/>
        </w:rPr>
        <w:t>texts) may also be included.</w:t>
      </w:r>
    </w:p>
    <w:p w:rsidR="00000000" w:rsidRPr="00287F65" w:rsidP="00287F65">
      <w:pPr>
        <w:pStyle w:val="BodyText"/>
      </w:pPr>
    </w:p>
    <w:tbl>
      <w:tblPr>
        <w:tblW w:w="0" w:type="auto"/>
        <w:tblLayout w:type="fixed"/>
        <w:tblCellMar>
          <w:left w:w="62" w:type="dxa"/>
          <w:right w:w="62" w:type="dxa"/>
        </w:tblCellMar>
        <w:tblLook w:val="0000"/>
      </w:tblPr>
      <w:tblGrid>
        <w:gridCol w:w="2539"/>
        <w:gridCol w:w="6521"/>
      </w:tblGrid>
      <w:tr w:rsidTr="00287F65">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F65">
            <w:pPr>
              <w:pStyle w:val="BodyText"/>
              <w:rPr>
                <w:lang w:val="en-NZ"/>
              </w:rPr>
            </w:pPr>
            <w:r w:rsidRPr="00287F65">
              <w:rPr>
                <w:rStyle w:val="BoldandItalics"/>
              </w:rPr>
              <w:t>Plan and schedule</w:t>
            </w:r>
            <w:r w:rsidRPr="00287F65">
              <w:t xml:space="preserve"> may include:</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F65" w:rsidP="00287F65">
            <w:pPr>
              <w:pStyle w:val="ListBullet"/>
            </w:pPr>
            <w:r w:rsidRPr="00287F65">
              <w:t>booking facilities</w:t>
            </w:r>
          </w:p>
          <w:p w:rsidR="00000000" w:rsidRPr="00287F65" w:rsidP="00287F65">
            <w:pPr>
              <w:pStyle w:val="ListBullet"/>
            </w:pPr>
            <w:r w:rsidRPr="00287F65">
              <w:t>checking availability of resources for compositing</w:t>
            </w:r>
          </w:p>
          <w:p w:rsidR="00000000" w:rsidRPr="00287F65" w:rsidP="00287F65">
            <w:pPr>
              <w:pStyle w:val="ListBullet"/>
            </w:pPr>
            <w:r w:rsidRPr="00287F65">
              <w:t>discussions with team members and stakeholders</w:t>
            </w:r>
          </w:p>
          <w:p w:rsidR="00000000" w:rsidRPr="00287F65" w:rsidP="00287F65">
            <w:pPr>
              <w:pStyle w:val="ListBullet"/>
            </w:pPr>
            <w:r w:rsidRPr="00287F65">
              <w:t>production or pipeline planning</w:t>
            </w:r>
          </w:p>
          <w:p w:rsidR="00000000" w:rsidRPr="00287F65" w:rsidP="00287F65">
            <w:pPr>
              <w:pStyle w:val="ListBullet"/>
            </w:pPr>
            <w:r w:rsidRPr="00287F65">
              <w:t>scheduling and balancing a range of compositing activities to meet client time line</w:t>
            </w:r>
          </w:p>
          <w:p w:rsidR="00000000" w:rsidP="00287F65">
            <w:pPr>
              <w:pStyle w:val="ListBullet"/>
              <w:rPr>
                <w:lang w:val="en-NZ"/>
              </w:rPr>
            </w:pPr>
            <w:r w:rsidRPr="00287F65">
              <w:t>undertaking technical and design research.</w:t>
            </w:r>
          </w:p>
        </w:tc>
      </w:tr>
      <w:tr w:rsidTr="00287F65">
        <w:tblPrEx>
          <w:tblW w:w="0" w:type="auto"/>
          <w:tblLayout w:type="fixed"/>
          <w:tblCellMar>
            <w:left w:w="62" w:type="dxa"/>
            <w:right w:w="62" w:type="dxa"/>
          </w:tblCellMar>
          <w:tblLook w:val="0000"/>
        </w:tblPrEx>
        <w:trPr>
          <w:trHeight w:val="293"/>
        </w:trPr>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F65">
            <w:pPr>
              <w:pStyle w:val="BodyText"/>
              <w:rPr>
                <w:lang w:val="en-NZ"/>
              </w:rPr>
            </w:pPr>
            <w:r w:rsidRPr="00287F65">
              <w:rPr>
                <w:rStyle w:val="BoldandItalics"/>
              </w:rPr>
              <w:t>Software tools</w:t>
            </w:r>
            <w:r w:rsidRPr="00287F65">
              <w:t xml:space="preserve"> may include: </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F65" w:rsidP="00287F65">
            <w:pPr>
              <w:pStyle w:val="ListBullet"/>
            </w:pPr>
            <w:r w:rsidRPr="00287F65">
              <w:t>After Effects</w:t>
            </w:r>
          </w:p>
          <w:p w:rsidR="00000000" w:rsidRPr="00287F65" w:rsidP="00287F65">
            <w:pPr>
              <w:pStyle w:val="ListBullet"/>
            </w:pPr>
            <w:r w:rsidRPr="00287F65">
              <w:t>Avid</w:t>
            </w:r>
          </w:p>
          <w:p w:rsidR="00000000" w:rsidRPr="00287F65" w:rsidP="00287F65">
            <w:pPr>
              <w:pStyle w:val="ListBullet"/>
            </w:pPr>
            <w:r w:rsidRPr="00287F65">
              <w:t>Blender</w:t>
            </w:r>
          </w:p>
          <w:p w:rsidR="00000000" w:rsidRPr="00287F65" w:rsidP="00287F65">
            <w:pPr>
              <w:pStyle w:val="ListBullet"/>
            </w:pPr>
            <w:r w:rsidRPr="00287F65">
              <w:t>Combustion</w:t>
            </w:r>
          </w:p>
          <w:p w:rsidR="00000000" w:rsidRPr="00287F65" w:rsidP="00287F65">
            <w:pPr>
              <w:pStyle w:val="ListBullet"/>
            </w:pPr>
            <w:r w:rsidRPr="00287F65">
              <w:t>D2 Nuke</w:t>
            </w:r>
          </w:p>
          <w:p w:rsidR="00000000" w:rsidRPr="00287F65" w:rsidP="00287F65">
            <w:pPr>
              <w:pStyle w:val="ListBullet"/>
            </w:pPr>
            <w:r w:rsidRPr="00287F65">
              <w:t>Digital Fusion</w:t>
            </w:r>
          </w:p>
          <w:p w:rsidR="00000000" w:rsidRPr="00287F65" w:rsidP="00287F65">
            <w:pPr>
              <w:pStyle w:val="ListBullet"/>
            </w:pPr>
            <w:r w:rsidRPr="00287F65">
              <w:t>Final Cut Pro</w:t>
            </w:r>
          </w:p>
          <w:p w:rsidR="00000000" w:rsidRPr="00287F65" w:rsidP="00287F65">
            <w:pPr>
              <w:pStyle w:val="ListBullet"/>
            </w:pPr>
            <w:r w:rsidRPr="00287F65">
              <w:t>Flame</w:t>
            </w:r>
          </w:p>
          <w:p w:rsidR="00000000" w:rsidRPr="00287F65" w:rsidP="00287F65">
            <w:pPr>
              <w:pStyle w:val="ListBullet"/>
            </w:pPr>
            <w:r w:rsidRPr="00287F65">
              <w:t>Flint</w:t>
            </w:r>
          </w:p>
          <w:p w:rsidR="00000000" w:rsidRPr="00287F65" w:rsidP="00287F65">
            <w:pPr>
              <w:pStyle w:val="ListBullet"/>
            </w:pPr>
            <w:r w:rsidRPr="00287F65">
              <w:t>Fusion</w:t>
            </w:r>
          </w:p>
          <w:p w:rsidR="00000000" w:rsidRPr="00287F65" w:rsidP="00287F65">
            <w:pPr>
              <w:pStyle w:val="ListBullet"/>
            </w:pPr>
            <w:r w:rsidRPr="00287F65">
              <w:t>Illustrator</w:t>
            </w:r>
          </w:p>
          <w:p w:rsidR="00000000" w:rsidRPr="00287F65" w:rsidP="00287F65">
            <w:pPr>
              <w:pStyle w:val="ListBullet"/>
            </w:pPr>
            <w:r w:rsidRPr="00287F65">
              <w:t>Inferno</w:t>
            </w:r>
          </w:p>
          <w:p w:rsidR="00000000" w:rsidRPr="00287F65" w:rsidP="00287F65">
            <w:pPr>
              <w:pStyle w:val="ListBullet"/>
            </w:pPr>
            <w:r w:rsidRPr="00287F65">
              <w:t>Inferno</w:t>
            </w:r>
          </w:p>
          <w:p w:rsidR="00000000" w:rsidRPr="00287F65" w:rsidP="00287F65">
            <w:pPr>
              <w:pStyle w:val="ListBullet"/>
            </w:pPr>
            <w:r w:rsidRPr="00287F65">
              <w:t>Lustre</w:t>
            </w:r>
          </w:p>
          <w:p w:rsidR="00000000" w:rsidRPr="00287F65" w:rsidP="00287F65">
            <w:pPr>
              <w:pStyle w:val="ListBullet"/>
            </w:pPr>
            <w:r w:rsidRPr="00287F65">
              <w:t>Photoshop</w:t>
            </w:r>
          </w:p>
          <w:p w:rsidR="00000000" w:rsidRPr="00287F65" w:rsidP="00287F65">
            <w:pPr>
              <w:pStyle w:val="ListBullet"/>
            </w:pPr>
            <w:r w:rsidRPr="00287F65">
              <w:t>Premier</w:t>
            </w:r>
          </w:p>
          <w:p w:rsidR="00000000" w:rsidRPr="00287F65" w:rsidP="00287F65">
            <w:pPr>
              <w:pStyle w:val="ListBullet"/>
            </w:pPr>
            <w:r w:rsidRPr="00287F65">
              <w:t>Renderman</w:t>
            </w:r>
          </w:p>
          <w:p w:rsidR="00000000" w:rsidP="00287F65">
            <w:pPr>
              <w:pStyle w:val="ListBullet"/>
              <w:rPr>
                <w:lang w:val="en-NZ"/>
              </w:rPr>
            </w:pPr>
            <w:r w:rsidRPr="00287F65">
              <w:t>Shake.</w:t>
            </w:r>
          </w:p>
        </w:tc>
      </w:tr>
      <w:tr w:rsidTr="00287F65">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F65">
            <w:pPr>
              <w:pStyle w:val="BodyText"/>
              <w:rPr>
                <w:lang w:val="en-NZ"/>
              </w:rPr>
            </w:pPr>
            <w:r w:rsidRPr="00287F65">
              <w:rPr>
                <w:rStyle w:val="BoldandItalics"/>
              </w:rPr>
              <w:t>Equipment and media</w:t>
            </w:r>
            <w:r w:rsidRPr="00287F65">
              <w:t xml:space="preserve"> may include:</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F65" w:rsidP="00287F65">
            <w:pPr>
              <w:pStyle w:val="ListBullet"/>
            </w:pPr>
            <w:r w:rsidRPr="00287F65">
              <w:t>compositing software</w:t>
            </w:r>
          </w:p>
          <w:p w:rsidR="00000000" w:rsidRPr="00287F65" w:rsidP="00287F65">
            <w:pPr>
              <w:pStyle w:val="ListBullet"/>
            </w:pPr>
            <w:r w:rsidRPr="00287F65">
              <w:t>computer workstation</w:t>
            </w:r>
          </w:p>
          <w:p w:rsidR="00000000" w:rsidRPr="00287F65" w:rsidP="00287F65">
            <w:pPr>
              <w:pStyle w:val="ListBullet"/>
            </w:pPr>
            <w:r w:rsidRPr="00287F65">
              <w:t>ergonomic furniture</w:t>
            </w:r>
          </w:p>
          <w:p w:rsidR="00000000" w:rsidRPr="00287F65" w:rsidP="00287F65">
            <w:pPr>
              <w:pStyle w:val="ListBullet"/>
            </w:pPr>
            <w:r w:rsidRPr="00287F65">
              <w:t>hubs</w:t>
            </w:r>
          </w:p>
          <w:p w:rsidR="00000000" w:rsidRPr="00287F65" w:rsidP="00287F65">
            <w:pPr>
              <w:pStyle w:val="ListBullet"/>
            </w:pPr>
            <w:r w:rsidRPr="00287F65">
              <w:t>input device, such as stylist tablet, keyboard and mouse</w:t>
            </w:r>
          </w:p>
          <w:p w:rsidR="00000000" w:rsidRPr="00287F65" w:rsidP="00287F65">
            <w:pPr>
              <w:pStyle w:val="ListBullet"/>
            </w:pPr>
            <w:r w:rsidRPr="00287F65">
              <w:t>output device, such as monitor, TV, printer and speakers</w:t>
            </w:r>
          </w:p>
          <w:p w:rsidR="00000000" w:rsidRPr="00287F65" w:rsidP="00287F65">
            <w:pPr>
              <w:pStyle w:val="ListBullet"/>
            </w:pPr>
            <w:r w:rsidRPr="00287F65">
              <w:t>render farm</w:t>
            </w:r>
          </w:p>
          <w:p w:rsidR="00000000" w:rsidRPr="00287F65" w:rsidP="00287F65">
            <w:pPr>
              <w:pStyle w:val="ListBullet"/>
            </w:pPr>
            <w:r w:rsidRPr="00287F65">
              <w:t>render network distribution software</w:t>
            </w:r>
          </w:p>
          <w:p w:rsidR="00000000" w:rsidRPr="00287F65" w:rsidP="00287F65">
            <w:pPr>
              <w:pStyle w:val="ListBullet"/>
            </w:pPr>
            <w:r w:rsidRPr="00287F65">
              <w:t>rendering software</w:t>
            </w:r>
          </w:p>
          <w:p w:rsidR="00000000" w:rsidP="00287F65">
            <w:pPr>
              <w:pStyle w:val="ListBullet"/>
              <w:rPr>
                <w:lang w:val="en-NZ"/>
              </w:rPr>
            </w:pPr>
            <w:r w:rsidRPr="00287F65">
              <w:t>switches.</w:t>
            </w:r>
          </w:p>
        </w:tc>
      </w:tr>
      <w:tr w:rsidTr="00287F65">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F65">
            <w:pPr>
              <w:pStyle w:val="BodyText"/>
              <w:rPr>
                <w:lang w:val="en-NZ"/>
              </w:rPr>
            </w:pPr>
            <w:r w:rsidRPr="00287F65">
              <w:rPr>
                <w:rStyle w:val="BoldandItalics"/>
              </w:rPr>
              <w:t>Personnel</w:t>
            </w:r>
            <w:r w:rsidRPr="00287F65">
              <w:t xml:space="preserve"> may include:</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F65" w:rsidP="00287F65">
            <w:pPr>
              <w:pStyle w:val="ListBullet"/>
            </w:pPr>
            <w:r w:rsidRPr="00287F65">
              <w:t>animator</w:t>
            </w:r>
          </w:p>
          <w:p w:rsidR="00000000" w:rsidRPr="00287F65" w:rsidP="00287F65">
            <w:pPr>
              <w:pStyle w:val="ListBullet"/>
            </w:pPr>
            <w:r w:rsidRPr="00287F65">
              <w:t>compositor</w:t>
            </w:r>
          </w:p>
          <w:p w:rsidR="00000000" w:rsidRPr="00287F65" w:rsidP="00287F65">
            <w:pPr>
              <w:pStyle w:val="ListBullet"/>
            </w:pPr>
            <w:r w:rsidRPr="00287F65">
              <w:t>designer</w:t>
            </w:r>
          </w:p>
          <w:p w:rsidR="00000000" w:rsidRPr="00287F65" w:rsidP="00287F65">
            <w:pPr>
              <w:pStyle w:val="ListBullet"/>
            </w:pPr>
            <w:r w:rsidRPr="00287F65">
              <w:t>director</w:t>
            </w:r>
          </w:p>
          <w:p w:rsidR="00000000" w:rsidRPr="00287F65" w:rsidP="00287F65">
            <w:pPr>
              <w:pStyle w:val="ListBullet"/>
            </w:pPr>
            <w:r w:rsidRPr="00287F65">
              <w:t>manager</w:t>
            </w:r>
          </w:p>
          <w:p w:rsidR="00000000" w:rsidRPr="00287F65" w:rsidP="00287F65">
            <w:pPr>
              <w:pStyle w:val="ListBullet"/>
            </w:pPr>
            <w:r w:rsidRPr="00287F65">
              <w:t>matte painter</w:t>
            </w:r>
          </w:p>
          <w:p w:rsidR="00000000" w:rsidRPr="00287F65" w:rsidP="00287F65">
            <w:pPr>
              <w:pStyle w:val="ListBullet"/>
            </w:pPr>
            <w:r w:rsidRPr="00287F65">
              <w:t>modeller</w:t>
            </w:r>
          </w:p>
          <w:p w:rsidR="00000000" w:rsidRPr="00287F65" w:rsidP="00287F65">
            <w:pPr>
              <w:pStyle w:val="ListBullet"/>
            </w:pPr>
            <w:r w:rsidRPr="00287F65">
              <w:t>production assistant</w:t>
            </w:r>
          </w:p>
          <w:p w:rsidR="00000000" w:rsidRPr="00287F65" w:rsidP="00287F65">
            <w:pPr>
              <w:pStyle w:val="ListBullet"/>
            </w:pPr>
            <w:r w:rsidRPr="00287F65">
              <w:t>programmer</w:t>
            </w:r>
          </w:p>
          <w:p w:rsidR="00000000" w:rsidRPr="00287F65" w:rsidP="00287F65">
            <w:pPr>
              <w:pStyle w:val="ListBullet"/>
            </w:pPr>
            <w:r w:rsidRPr="00287F65">
              <w:t>render wrangler</w:t>
            </w:r>
          </w:p>
          <w:p w:rsidR="00000000" w:rsidRPr="00287F65" w:rsidP="00287F65">
            <w:pPr>
              <w:pStyle w:val="ListBullet"/>
            </w:pPr>
            <w:r w:rsidRPr="00287F65">
              <w:t>supervisor</w:t>
            </w:r>
          </w:p>
          <w:p w:rsidR="00000000" w:rsidRPr="00287F65" w:rsidP="00287F65">
            <w:pPr>
              <w:pStyle w:val="ListBullet"/>
            </w:pPr>
            <w:r w:rsidRPr="00287F65">
              <w:t>systems administrator</w:t>
            </w:r>
          </w:p>
          <w:p w:rsidR="00000000" w:rsidRPr="00287F65" w:rsidP="00287F65">
            <w:pPr>
              <w:pStyle w:val="ListBullet"/>
            </w:pPr>
            <w:r w:rsidRPr="00287F65">
              <w:t>technical director</w:t>
            </w:r>
          </w:p>
          <w:p w:rsidR="00000000" w:rsidRPr="00287F65" w:rsidP="00287F65">
            <w:pPr>
              <w:pStyle w:val="ListBullet"/>
            </w:pPr>
            <w:r w:rsidRPr="00287F65">
              <w:t>texturer</w:t>
            </w:r>
          </w:p>
          <w:p w:rsidR="00000000" w:rsidP="00287F65">
            <w:pPr>
              <w:pStyle w:val="ListBullet"/>
              <w:rPr>
                <w:lang w:val="en-NZ"/>
              </w:rPr>
            </w:pPr>
            <w:r w:rsidRPr="00287F65">
              <w:t>visual effects designer.</w:t>
            </w:r>
          </w:p>
        </w:tc>
      </w:tr>
      <w:tr w:rsidTr="00287F65">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F65">
            <w:pPr>
              <w:pStyle w:val="BodyText"/>
              <w:rPr>
                <w:lang w:val="en-NZ"/>
              </w:rPr>
            </w:pPr>
            <w:r w:rsidRPr="00287F65">
              <w:rPr>
                <w:rStyle w:val="BoldandItalics"/>
              </w:rPr>
              <w:t>Elements</w:t>
            </w:r>
            <w:r w:rsidRPr="00287F65">
              <w:t xml:space="preserve"> may include:</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F65" w:rsidP="00287F65">
            <w:pPr>
              <w:pStyle w:val="ListBullet"/>
            </w:pPr>
            <w:r w:rsidRPr="00287F65">
              <w:t>background plates</w:t>
            </w:r>
          </w:p>
          <w:p w:rsidR="00000000" w:rsidRPr="00287F65" w:rsidP="00287F65">
            <w:pPr>
              <w:pStyle w:val="ListBullet"/>
            </w:pPr>
            <w:r w:rsidRPr="00287F65">
              <w:t>CGI characters or objects</w:t>
            </w:r>
          </w:p>
          <w:p w:rsidR="00000000" w:rsidRPr="00287F65" w:rsidP="00287F65">
            <w:pPr>
              <w:pStyle w:val="ListBullet"/>
            </w:pPr>
            <w:r w:rsidRPr="00287F65">
              <w:t>filmed characters</w:t>
            </w:r>
          </w:p>
          <w:p w:rsidR="00000000" w:rsidRPr="00287F65" w:rsidP="00287F65">
            <w:pPr>
              <w:pStyle w:val="ListBullet"/>
            </w:pPr>
            <w:r w:rsidRPr="00287F65">
              <w:t>layers</w:t>
            </w:r>
          </w:p>
          <w:p w:rsidR="00000000" w:rsidRPr="00287F65" w:rsidP="00287F65">
            <w:pPr>
              <w:pStyle w:val="ListBullet"/>
            </w:pPr>
            <w:r w:rsidRPr="00287F65">
              <w:t>matte paintings</w:t>
            </w:r>
          </w:p>
          <w:p w:rsidR="00000000" w:rsidP="00287F65">
            <w:pPr>
              <w:pStyle w:val="ListBullet"/>
              <w:rPr>
                <w:lang w:val="en-NZ"/>
              </w:rPr>
            </w:pPr>
            <w:r w:rsidRPr="00287F65">
              <w:t>visual effects.</w:t>
            </w:r>
          </w:p>
        </w:tc>
      </w:tr>
      <w:tr w:rsidTr="00287F65">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F65">
            <w:pPr>
              <w:pStyle w:val="BodyText"/>
              <w:rPr>
                <w:lang w:val="en-NZ"/>
              </w:rPr>
            </w:pPr>
            <w:r w:rsidRPr="00287F65">
              <w:rPr>
                <w:rStyle w:val="BoldandItalics"/>
              </w:rPr>
              <w:t>Optimisation of composited images for rendering</w:t>
            </w:r>
            <w:r w:rsidRPr="00287F65">
              <w:t xml:space="preserve"> may involve:</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F65" w:rsidP="00287F65">
            <w:pPr>
              <w:pStyle w:val="ListBullet"/>
            </w:pPr>
            <w:r w:rsidRPr="00287F65">
              <w:t>assessing options with key personnel</w:t>
            </w:r>
          </w:p>
          <w:p w:rsidR="00000000" w:rsidRPr="00287F65" w:rsidP="00287F65">
            <w:pPr>
              <w:pStyle w:val="ListBullet"/>
            </w:pPr>
            <w:r w:rsidRPr="00287F65">
              <w:t xml:space="preserve">deleting any unnecessary geometry and components </w:t>
            </w:r>
          </w:p>
          <w:p w:rsidR="00000000" w:rsidRPr="00287F65" w:rsidP="00287F65">
            <w:pPr>
              <w:pStyle w:val="ListBullet"/>
            </w:pPr>
            <w:r w:rsidRPr="00287F65">
              <w:t>optimising and refining for best render performance</w:t>
            </w:r>
          </w:p>
          <w:p w:rsidR="00000000" w:rsidRPr="00287F65" w:rsidP="00287F65">
            <w:pPr>
              <w:pStyle w:val="ListBullet"/>
            </w:pPr>
            <w:r w:rsidRPr="00287F65">
              <w:t>organising output</w:t>
            </w:r>
          </w:p>
          <w:p w:rsidR="00000000" w:rsidRPr="00287F65" w:rsidP="00287F65">
            <w:pPr>
              <w:pStyle w:val="ListBullet"/>
            </w:pPr>
            <w:r w:rsidRPr="00287F65">
              <w:t>preparing layer or pass control</w:t>
            </w:r>
          </w:p>
          <w:p w:rsidR="00000000" w:rsidRPr="00287F65" w:rsidP="00287F65">
            <w:pPr>
              <w:pStyle w:val="ListBullet"/>
            </w:pPr>
            <w:r w:rsidRPr="00287F65">
              <w:t>prepa</w:t>
            </w:r>
            <w:r w:rsidRPr="00287F65">
              <w:t>ring opacity mattes and alpha channels</w:t>
            </w:r>
          </w:p>
          <w:p w:rsidR="00000000" w:rsidRPr="00287F65" w:rsidP="00287F65">
            <w:pPr>
              <w:pStyle w:val="ListBullet"/>
            </w:pPr>
            <w:r w:rsidRPr="00287F65">
              <w:t>preparing renderer attributes</w:t>
            </w:r>
          </w:p>
          <w:p w:rsidR="00000000" w:rsidRPr="00287F65" w:rsidP="00287F65">
            <w:pPr>
              <w:pStyle w:val="ListBullet"/>
            </w:pPr>
            <w:r w:rsidRPr="00287F65">
              <w:t>rendering</w:t>
            </w:r>
          </w:p>
          <w:p w:rsidR="00000000" w:rsidRPr="00287F65" w:rsidP="00287F65">
            <w:pPr>
              <w:pStyle w:val="ListBullet"/>
            </w:pPr>
            <w:r w:rsidRPr="00287F65">
              <w:t>selection of most appropriate renderers for specific outcomes</w:t>
            </w:r>
          </w:p>
          <w:p w:rsidR="00000000" w:rsidP="00287F65">
            <w:pPr>
              <w:pStyle w:val="ListBullet"/>
              <w:rPr>
                <w:lang w:val="en-NZ"/>
              </w:rPr>
            </w:pPr>
            <w:r w:rsidRPr="00287F65">
              <w:t>testing and diagnosing rendering issues.</w:t>
            </w:r>
          </w:p>
        </w:tc>
      </w:tr>
      <w:tr w:rsidTr="00287F65">
        <w:tblPrEx>
          <w:tblW w:w="0" w:type="auto"/>
          <w:tblLayout w:type="fixed"/>
          <w:tblCellMar>
            <w:left w:w="62" w:type="dxa"/>
            <w:right w:w="62" w:type="dxa"/>
          </w:tblCellMar>
          <w:tblLook w:val="0000"/>
        </w:tblPrEx>
        <w:trPr>
          <w:trHeight w:val="2560"/>
        </w:trPr>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F65">
            <w:pPr>
              <w:pStyle w:val="BodyText"/>
              <w:rPr>
                <w:lang w:val="en-NZ"/>
              </w:rPr>
            </w:pPr>
            <w:r w:rsidRPr="00287F65">
              <w:rPr>
                <w:rStyle w:val="BoldandItalics"/>
              </w:rPr>
              <w:t>Output format</w:t>
            </w:r>
            <w:r w:rsidRPr="00287F65">
              <w:t xml:space="preserve"> may include:</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F65" w:rsidP="00287F65">
            <w:pPr>
              <w:pStyle w:val="ListBullet"/>
            </w:pPr>
            <w:r w:rsidRPr="00287F65">
              <w:t>35mm</w:t>
            </w:r>
          </w:p>
          <w:p w:rsidR="00000000" w:rsidRPr="00287F65" w:rsidP="00287F65">
            <w:pPr>
              <w:pStyle w:val="ListBullet"/>
            </w:pPr>
            <w:r w:rsidRPr="00287F65">
              <w:t>65mm</w:t>
            </w:r>
          </w:p>
          <w:p w:rsidR="00000000" w:rsidRPr="00287F65" w:rsidP="00287F65">
            <w:pPr>
              <w:pStyle w:val="ListBullet"/>
            </w:pPr>
            <w:r w:rsidRPr="00287F65">
              <w:t>Cinemascope</w:t>
            </w:r>
          </w:p>
          <w:p w:rsidR="00000000" w:rsidRPr="00287F65" w:rsidP="00287F65">
            <w:pPr>
              <w:pStyle w:val="ListBullet"/>
            </w:pPr>
            <w:r w:rsidRPr="00287F65">
              <w:t>DVD</w:t>
            </w:r>
          </w:p>
          <w:p w:rsidR="00000000" w:rsidRPr="00287F65" w:rsidP="00287F65">
            <w:pPr>
              <w:pStyle w:val="ListBullet"/>
            </w:pPr>
            <w:r w:rsidRPr="00287F65">
              <w:t>HDTV</w:t>
            </w:r>
          </w:p>
          <w:p w:rsidR="00000000" w:rsidRPr="00287F65" w:rsidP="00287F65">
            <w:pPr>
              <w:pStyle w:val="ListBullet"/>
            </w:pPr>
            <w:r w:rsidRPr="00287F65">
              <w:t>IMAX</w:t>
            </w:r>
          </w:p>
          <w:p w:rsidR="00000000" w:rsidRPr="00287F65" w:rsidP="00287F65">
            <w:pPr>
              <w:pStyle w:val="ListBullet"/>
            </w:pPr>
            <w:r w:rsidRPr="00287F65">
              <w:t>NTSC</w:t>
            </w:r>
          </w:p>
          <w:p w:rsidR="00000000" w:rsidRPr="00287F65" w:rsidP="00287F65">
            <w:pPr>
              <w:pStyle w:val="ListBullet"/>
            </w:pPr>
            <w:r w:rsidRPr="00287F65">
              <w:t>PAL</w:t>
            </w:r>
          </w:p>
          <w:p w:rsidR="00000000" w:rsidRPr="00287F65" w:rsidP="00287F65">
            <w:pPr>
              <w:pStyle w:val="ListBullet"/>
            </w:pPr>
            <w:r w:rsidRPr="00287F65">
              <w:t>Quicktime</w:t>
            </w:r>
          </w:p>
          <w:p w:rsidR="00000000" w:rsidRPr="00287F65" w:rsidP="00287F65">
            <w:pPr>
              <w:pStyle w:val="ListBullet"/>
            </w:pPr>
            <w:r w:rsidRPr="00287F65">
              <w:t>Super 35.</w:t>
            </w:r>
          </w:p>
        </w:tc>
      </w:tr>
    </w:tbl>
    <w:p w:rsidR="00000000" w:rsidRPr="00287F65" w:rsidP="00287F65">
      <w:pPr>
        <w:pStyle w:val="BodyText"/>
      </w:pPr>
    </w:p>
    <w:p w:rsidR="00000000" w:rsidRPr="00287F65" w:rsidP="00287F65">
      <w:pPr>
        <w:pStyle w:val="AllowPageBreak"/>
      </w:pPr>
    </w:p>
    <w:p w:rsidR="00000000" w:rsidRPr="00287F65" w:rsidP="00287F65">
      <w:pPr>
        <w:pStyle w:val="Heading1"/>
      </w:pPr>
      <w:bookmarkStart w:id="12" w:name="O_360517"/>
      <w:bookmarkEnd w:id="12"/>
      <w:r w:rsidRPr="00287F65">
        <w:t>Unit Sector(s)</w:t>
      </w:r>
    </w:p>
    <w:p w:rsidR="00000000" w:rsidRPr="00287F65" w:rsidP="00287F65">
      <w:pPr>
        <w:pStyle w:val="BodyText"/>
      </w:pPr>
      <w:r w:rsidRPr="00287F65">
        <w:t>Game development</w:t>
      </w:r>
    </w:p>
    <w:p w:rsidR="00000000" w:rsidRPr="00287F65" w:rsidP="00287F65"/>
    <w:sectPr w:rsidSect="00287F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F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08DC" w:rsidP="00A508D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F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8DC" w:rsidP="00287F6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508DC" w:rsidP="00287F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08DC" w:rsidP="00287F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F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F65" w:rsidRPr="00A508DC" w:rsidP="00A508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F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8DC" w:rsidP="00287F65">
    <w:pPr>
      <w:pStyle w:val="Header"/>
      <w:framePr w:wrap="around"/>
    </w:pPr>
    <w:r>
      <w:fldChar w:fldCharType="begin"/>
    </w:r>
    <w:r>
      <w:instrText xml:space="preserve"> TITLE   \* MERGEFORMAT </w:instrText>
    </w:r>
    <w:r>
      <w:fldChar w:fldCharType="separate"/>
    </w:r>
    <w:r>
      <w:t>ICAGAM531A Complete compositing to create elements for the 3-D and digital effects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A508DC" w:rsidP="00287F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280E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7A58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5A93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F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7F65"/>
    <w:pPr>
      <w:spacing w:before="360" w:after="60"/>
      <w:outlineLvl w:val="0"/>
    </w:pPr>
    <w:rPr>
      <w:sz w:val="32"/>
    </w:rPr>
  </w:style>
  <w:style w:type="paragraph" w:styleId="Heading2">
    <w:name w:val="heading 2"/>
    <w:basedOn w:val="HeadingBase"/>
    <w:next w:val="BodyText"/>
    <w:link w:val="Heading2Char"/>
    <w:qFormat/>
    <w:rsid w:val="00287F65"/>
    <w:pPr>
      <w:keepLines/>
      <w:spacing w:before="240" w:after="120"/>
      <w:outlineLvl w:val="1"/>
    </w:pPr>
    <w:rPr>
      <w:sz w:val="28"/>
      <w:szCs w:val="40"/>
    </w:rPr>
  </w:style>
  <w:style w:type="paragraph" w:styleId="Heading3">
    <w:name w:val="heading 3"/>
    <w:basedOn w:val="HeadingBase"/>
    <w:next w:val="BodyText"/>
    <w:link w:val="Heading3Char"/>
    <w:qFormat/>
    <w:rsid w:val="00287F65"/>
    <w:pPr>
      <w:spacing w:before="180" w:after="120"/>
      <w:outlineLvl w:val="2"/>
    </w:pPr>
    <w:rPr>
      <w:spacing w:val="-10"/>
      <w:kern w:val="32"/>
    </w:rPr>
  </w:style>
  <w:style w:type="paragraph" w:styleId="Heading4">
    <w:name w:val="heading 4"/>
    <w:basedOn w:val="HeadingBase"/>
    <w:next w:val="BodyText"/>
    <w:link w:val="Heading4Char"/>
    <w:qFormat/>
    <w:rsid w:val="00287F65"/>
    <w:pPr>
      <w:spacing w:before="160" w:after="120"/>
      <w:outlineLvl w:val="3"/>
    </w:pPr>
    <w:rPr>
      <w:sz w:val="22"/>
    </w:rPr>
  </w:style>
  <w:style w:type="paragraph" w:styleId="Heading5">
    <w:name w:val="heading 5"/>
    <w:basedOn w:val="HeadingBase"/>
    <w:next w:val="Normal"/>
    <w:link w:val="Heading5Char"/>
    <w:qFormat/>
    <w:rsid w:val="00287F65"/>
    <w:pPr>
      <w:spacing w:before="80"/>
      <w:outlineLvl w:val="4"/>
    </w:pPr>
    <w:rPr>
      <w:color w:val="918585"/>
      <w:sz w:val="20"/>
    </w:rPr>
  </w:style>
  <w:style w:type="paragraph" w:styleId="Heading6">
    <w:name w:val="heading 6"/>
    <w:basedOn w:val="HeadingBase"/>
    <w:next w:val="Normal"/>
    <w:link w:val="Heading6Char"/>
    <w:qFormat/>
    <w:rsid w:val="00287F65"/>
    <w:pPr>
      <w:spacing w:before="60"/>
      <w:outlineLvl w:val="5"/>
    </w:pPr>
    <w:rPr>
      <w:color w:val="918585"/>
      <w:sz w:val="20"/>
    </w:rPr>
  </w:style>
  <w:style w:type="paragraph" w:styleId="Heading7">
    <w:name w:val="heading 7"/>
    <w:basedOn w:val="Normal"/>
    <w:next w:val="Normal"/>
    <w:link w:val="Heading7Char"/>
    <w:qFormat/>
    <w:rsid w:val="00287F65"/>
    <w:pPr>
      <w:ind w:left="720"/>
      <w:outlineLvl w:val="6"/>
    </w:pPr>
    <w:rPr>
      <w:i/>
    </w:rPr>
  </w:style>
  <w:style w:type="paragraph" w:styleId="Heading8">
    <w:name w:val="heading 8"/>
    <w:basedOn w:val="Normal"/>
    <w:next w:val="Normal"/>
    <w:link w:val="Heading8Char"/>
    <w:qFormat/>
    <w:rsid w:val="00287F65"/>
    <w:pPr>
      <w:ind w:left="720"/>
      <w:outlineLvl w:val="7"/>
    </w:pPr>
    <w:rPr>
      <w:i/>
    </w:rPr>
  </w:style>
  <w:style w:type="paragraph" w:styleId="Heading9">
    <w:name w:val="heading 9"/>
    <w:basedOn w:val="Normal"/>
    <w:next w:val="Normal"/>
    <w:link w:val="Heading9Char"/>
    <w:qFormat/>
    <w:rsid w:val="00287F65"/>
    <w:pPr>
      <w:ind w:left="720"/>
      <w:outlineLvl w:val="8"/>
    </w:pPr>
    <w:rPr>
      <w:i/>
    </w:rPr>
  </w:style>
  <w:style w:type="character" w:default="1" w:styleId="DefaultParagraphFont">
    <w:name w:val="Default Paragraph Font"/>
    <w:uiPriority w:val="1"/>
    <w:unhideWhenUsed/>
    <w:rsid w:val="00287F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F65"/>
  </w:style>
  <w:style w:type="character" w:customStyle="1" w:styleId="Heading1Char">
    <w:name w:val="Heading 1 Char"/>
    <w:basedOn w:val="DefaultParagraphFont"/>
    <w:link w:val="Heading1"/>
    <w:rsid w:val="00287F65"/>
    <w:rPr>
      <w:rFonts w:ascii="Times New Roman" w:eastAsia="Times New Roman" w:hAnsi="Times New Roman" w:cs="Times New Roman"/>
      <w:b/>
      <w:sz w:val="32"/>
      <w:szCs w:val="20"/>
      <w:lang w:eastAsia="en-US"/>
    </w:rPr>
  </w:style>
  <w:style w:type="paragraph" w:styleId="BodyText">
    <w:name w:val="Body Text"/>
    <w:basedOn w:val="Normal"/>
    <w:link w:val="BodyTextChar"/>
    <w:rsid w:val="00287F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7F65"/>
    <w:rPr>
      <w:rFonts w:ascii="Times New Roman" w:eastAsia="Times New Roman" w:hAnsi="Times New Roman" w:cs="Times New Roman"/>
      <w:sz w:val="24"/>
      <w:lang w:eastAsia="en-US"/>
    </w:rPr>
  </w:style>
  <w:style w:type="paragraph" w:styleId="Footer">
    <w:name w:val="footer"/>
    <w:basedOn w:val="Normal"/>
    <w:link w:val="FooterChar"/>
    <w:rsid w:val="00287F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F65"/>
    <w:rPr>
      <w:rFonts w:ascii="Times New Roman" w:eastAsia="Times New Roman" w:hAnsi="Times New Roman" w:cs="Times New Roman"/>
      <w:sz w:val="16"/>
      <w:lang w:eastAsia="en-US"/>
    </w:rPr>
  </w:style>
  <w:style w:type="paragraph" w:styleId="ListBullet">
    <w:name w:val="List Bullet"/>
    <w:basedOn w:val="List"/>
    <w:rsid w:val="00287F65"/>
    <w:pPr>
      <w:numPr>
        <w:numId w:val="13"/>
      </w:numPr>
      <w:tabs>
        <w:tab w:val="clear" w:pos="340"/>
      </w:tabs>
      <w:spacing w:before="40" w:after="40"/>
    </w:pPr>
  </w:style>
  <w:style w:type="character" w:customStyle="1" w:styleId="SpecialBold">
    <w:name w:val="Special Bold"/>
    <w:basedOn w:val="DefaultParagraphFont"/>
    <w:rsid w:val="00287F65"/>
    <w:rPr>
      <w:b/>
      <w:spacing w:val="0"/>
    </w:rPr>
  </w:style>
  <w:style w:type="paragraph" w:styleId="ListBullet2">
    <w:name w:val="List Bullet 2"/>
    <w:basedOn w:val="List2"/>
    <w:rsid w:val="00287F65"/>
    <w:pPr>
      <w:numPr>
        <w:numId w:val="14"/>
      </w:numPr>
      <w:tabs>
        <w:tab w:val="clear" w:pos="680"/>
      </w:tabs>
    </w:pPr>
  </w:style>
  <w:style w:type="character" w:styleId="Emphasis">
    <w:name w:val="Emphasis"/>
    <w:basedOn w:val="DefaultParagraphFont"/>
    <w:qFormat/>
    <w:rsid w:val="00287F65"/>
    <w:rPr>
      <w:i/>
    </w:rPr>
  </w:style>
  <w:style w:type="paragraph" w:customStyle="1" w:styleId="SuperHeading">
    <w:name w:val="SuperHeading"/>
    <w:basedOn w:val="Normal"/>
    <w:rsid w:val="00287F65"/>
    <w:pPr>
      <w:spacing w:before="240" w:after="120"/>
      <w:outlineLvl w:val="0"/>
    </w:pPr>
    <w:rPr>
      <w:rFonts w:ascii="Times New Roman" w:hAnsi="Times New Roman"/>
      <w:b/>
      <w:sz w:val="28"/>
    </w:rPr>
  </w:style>
  <w:style w:type="paragraph" w:customStyle="1" w:styleId="AllowPageBreak">
    <w:name w:val="AllowPageBreak"/>
    <w:rsid w:val="00287F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87F65"/>
    <w:rPr>
      <w:b/>
      <w:i/>
      <w:u w:val="none"/>
    </w:rPr>
  </w:style>
  <w:style w:type="character" w:customStyle="1" w:styleId="Heading2Char">
    <w:name w:val="Heading 2 Char"/>
    <w:basedOn w:val="DefaultParagraphFont"/>
    <w:link w:val="Heading2"/>
    <w:rsid w:val="00287F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F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F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F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F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F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7F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7F65"/>
    <w:rPr>
      <w:rFonts w:ascii="Courier New" w:eastAsia="Times New Roman" w:hAnsi="Courier New" w:cs="Times New Roman"/>
      <w:i/>
      <w:szCs w:val="20"/>
      <w:lang w:eastAsia="en-US"/>
    </w:rPr>
  </w:style>
  <w:style w:type="paragraph" w:customStyle="1" w:styleId="HeadingBase">
    <w:name w:val="Heading Base"/>
    <w:rsid w:val="00287F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F65"/>
    <w:pPr>
      <w:tabs>
        <w:tab w:val="right" w:leader="dot" w:pos="9072"/>
      </w:tabs>
      <w:ind w:left="567"/>
    </w:pPr>
    <w:rPr>
      <w:szCs w:val="22"/>
    </w:rPr>
  </w:style>
  <w:style w:type="paragraph" w:customStyle="1" w:styleId="TOCBase">
    <w:name w:val="TOC Base"/>
    <w:rsid w:val="00287F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F65"/>
    <w:pPr>
      <w:tabs>
        <w:tab w:val="right" w:leader="dot" w:pos="9072"/>
      </w:tabs>
      <w:spacing w:before="40" w:after="40"/>
      <w:ind w:left="284"/>
    </w:pPr>
    <w:rPr>
      <w:rFonts w:ascii="Times New Roman" w:hAnsi="Times New Roman"/>
    </w:rPr>
  </w:style>
  <w:style w:type="paragraph" w:styleId="TOC1">
    <w:name w:val="toc 1"/>
    <w:basedOn w:val="TOCBase"/>
    <w:next w:val="Normal"/>
    <w:rsid w:val="00287F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7F65"/>
    <w:pPr>
      <w:spacing w:before="5040"/>
      <w:jc w:val="center"/>
    </w:pPr>
    <w:rPr>
      <w:sz w:val="48"/>
      <w:szCs w:val="72"/>
      <w:lang w:val="en-US"/>
    </w:rPr>
  </w:style>
  <w:style w:type="character" w:customStyle="1" w:styleId="TitleChar">
    <w:name w:val="Title Char"/>
    <w:basedOn w:val="DefaultParagraphFont"/>
    <w:link w:val="Title"/>
    <w:rsid w:val="00287F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F65"/>
    <w:pPr>
      <w:tabs>
        <w:tab w:val="left" w:pos="3600"/>
        <w:tab w:val="left" w:pos="3958"/>
      </w:tabs>
    </w:pPr>
  </w:style>
  <w:style w:type="paragraph" w:styleId="List">
    <w:name w:val="List"/>
    <w:basedOn w:val="BodyText"/>
    <w:next w:val="BodyText"/>
    <w:rsid w:val="00287F65"/>
    <w:pPr>
      <w:tabs>
        <w:tab w:val="left" w:pos="340"/>
      </w:tabs>
      <w:spacing w:before="60" w:after="60"/>
      <w:ind w:left="340" w:hanging="340"/>
    </w:pPr>
  </w:style>
  <w:style w:type="paragraph" w:customStyle="1" w:styleId="Note">
    <w:name w:val="Note"/>
    <w:basedOn w:val="BodyText"/>
    <w:rsid w:val="00287F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7F65"/>
    <w:pPr>
      <w:framePr w:wrap="auto" w:hAnchor="text" w:y="6049"/>
    </w:pPr>
    <w:rPr>
      <w:color w:val="000000"/>
      <w:sz w:val="40"/>
    </w:rPr>
  </w:style>
  <w:style w:type="paragraph" w:customStyle="1" w:styleId="TOCTitle">
    <w:name w:val="TOCTitle"/>
    <w:basedOn w:val="Heading1"/>
    <w:rsid w:val="00287F65"/>
    <w:pPr>
      <w:spacing w:after="240"/>
      <w:jc w:val="center"/>
      <w:outlineLvl w:val="9"/>
    </w:pPr>
    <w:rPr>
      <w:caps/>
    </w:rPr>
  </w:style>
  <w:style w:type="paragraph" w:customStyle="1" w:styleId="Version">
    <w:name w:val="Version"/>
    <w:rsid w:val="00287F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7F65"/>
    <w:pPr>
      <w:keepNext w:val="0"/>
      <w:tabs>
        <w:tab w:val="right" w:pos="4176"/>
      </w:tabs>
      <w:ind w:left="198" w:hanging="198"/>
    </w:pPr>
    <w:rPr>
      <w:rFonts w:ascii="Garamond" w:hAnsi="Garamond"/>
    </w:rPr>
  </w:style>
  <w:style w:type="paragraph" w:styleId="IndexHeading">
    <w:name w:val="index heading"/>
    <w:basedOn w:val="Normal"/>
    <w:next w:val="Index1"/>
    <w:semiHidden/>
    <w:rsid w:val="00287F65"/>
    <w:pPr>
      <w:spacing w:before="120" w:after="120"/>
    </w:pPr>
    <w:rPr>
      <w:rFonts w:ascii="Arial" w:hAnsi="Arial"/>
      <w:b/>
      <w:color w:val="918585"/>
      <w:sz w:val="24"/>
    </w:rPr>
  </w:style>
  <w:style w:type="paragraph" w:styleId="Header">
    <w:name w:val="header"/>
    <w:basedOn w:val="Normal"/>
    <w:link w:val="HeaderChar"/>
    <w:rsid w:val="00287F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F65"/>
    <w:rPr>
      <w:rFonts w:ascii="Times New Roman" w:eastAsia="Times New Roman" w:hAnsi="Times New Roman" w:cs="Times New Roman"/>
      <w:sz w:val="16"/>
      <w:szCs w:val="20"/>
      <w:lang w:val="en-GB" w:eastAsia="en-US"/>
    </w:rPr>
  </w:style>
  <w:style w:type="paragraph" w:customStyle="1" w:styleId="Chapter">
    <w:name w:val="Chapter"/>
    <w:basedOn w:val="Normal"/>
    <w:rsid w:val="00287F65"/>
    <w:pPr>
      <w:spacing w:before="240"/>
    </w:pPr>
    <w:rPr>
      <w:rFonts w:ascii="Times New Roman" w:hAnsi="Times New Roman"/>
      <w:smallCaps/>
      <w:spacing w:val="80"/>
      <w:sz w:val="28"/>
    </w:rPr>
  </w:style>
  <w:style w:type="paragraph" w:customStyle="1" w:styleId="InChapter">
    <w:name w:val="InChapter"/>
    <w:basedOn w:val="Heading3"/>
    <w:rsid w:val="00287F65"/>
    <w:pPr>
      <w:spacing w:after="240"/>
      <w:outlineLvl w:val="9"/>
    </w:pPr>
    <w:rPr>
      <w:noProof/>
    </w:rPr>
  </w:style>
  <w:style w:type="paragraph" w:styleId="Index2">
    <w:name w:val="index 2"/>
    <w:basedOn w:val="Normal"/>
    <w:next w:val="Normal"/>
    <w:semiHidden/>
    <w:rsid w:val="00287F65"/>
    <w:pPr>
      <w:tabs>
        <w:tab w:val="right" w:pos="4176"/>
      </w:tabs>
      <w:ind w:left="568" w:hanging="284"/>
    </w:pPr>
    <w:rPr>
      <w:rFonts w:ascii="Garamond" w:hAnsi="Garamond"/>
    </w:rPr>
  </w:style>
  <w:style w:type="paragraph" w:customStyle="1" w:styleId="Byline">
    <w:name w:val="Byline"/>
    <w:rsid w:val="00287F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F65"/>
    <w:pPr>
      <w:tabs>
        <w:tab w:val="clear" w:pos="3600"/>
        <w:tab w:val="clear" w:pos="3958"/>
      </w:tabs>
      <w:jc w:val="right"/>
    </w:pPr>
  </w:style>
  <w:style w:type="paragraph" w:styleId="Caption">
    <w:name w:val="caption"/>
    <w:basedOn w:val="BodyText"/>
    <w:next w:val="Normal"/>
    <w:qFormat/>
    <w:rsid w:val="00287F65"/>
    <w:pPr>
      <w:framePr w:w="2268" w:hSpace="181" w:vSpace="181" w:wrap="around" w:vAnchor="text" w:hAnchor="page" w:x="1135" w:y="285" w:anchorLock="1"/>
    </w:pPr>
    <w:rPr>
      <w:i/>
    </w:rPr>
  </w:style>
  <w:style w:type="paragraph" w:customStyle="1" w:styleId="MiniTOCTitle">
    <w:name w:val="MiniTOCTitle"/>
    <w:basedOn w:val="Heading4"/>
    <w:rsid w:val="00287F65"/>
    <w:pPr>
      <w:spacing w:before="240"/>
      <w:outlineLvl w:val="9"/>
    </w:pPr>
    <w:rPr>
      <w:noProof/>
      <w:sz w:val="24"/>
    </w:rPr>
  </w:style>
  <w:style w:type="paragraph" w:customStyle="1" w:styleId="MiniTOCItem">
    <w:name w:val="MiniTOCItem"/>
    <w:basedOn w:val="ListBullet"/>
    <w:rsid w:val="00287F65"/>
    <w:pPr>
      <w:numPr>
        <w:numId w:val="0"/>
      </w:numPr>
      <w:tabs>
        <w:tab w:val="right" w:leader="dot" w:pos="6521"/>
      </w:tabs>
      <w:spacing w:before="0" w:after="0"/>
    </w:pPr>
  </w:style>
  <w:style w:type="paragraph" w:customStyle="1" w:styleId="TOFTitle">
    <w:name w:val="TOFTitle"/>
    <w:basedOn w:val="TOCTitle"/>
    <w:rsid w:val="00287F65"/>
  </w:style>
  <w:style w:type="paragraph" w:styleId="TableofFigures">
    <w:name w:val="table of figures"/>
    <w:basedOn w:val="Normal"/>
    <w:next w:val="Normal"/>
    <w:semiHidden/>
    <w:rsid w:val="00287F65"/>
    <w:pPr>
      <w:tabs>
        <w:tab w:val="right" w:leader="dot" w:pos="9072"/>
      </w:tabs>
      <w:ind w:left="970" w:hanging="403"/>
    </w:pPr>
    <w:rPr>
      <w:rFonts w:ascii="Times New Roman" w:hAnsi="Times New Roman"/>
      <w:b/>
    </w:rPr>
  </w:style>
  <w:style w:type="paragraph" w:styleId="ListNumber">
    <w:name w:val="List Number"/>
    <w:basedOn w:val="List"/>
    <w:rsid w:val="00287F65"/>
    <w:pPr>
      <w:numPr>
        <w:numId w:val="11"/>
      </w:numPr>
    </w:pPr>
  </w:style>
  <w:style w:type="character" w:customStyle="1" w:styleId="WingdingSymbols">
    <w:name w:val="Wingding Symbols"/>
    <w:rsid w:val="00287F65"/>
    <w:rPr>
      <w:rFonts w:ascii="Wingdings" w:hAnsi="Wingdings"/>
    </w:rPr>
  </w:style>
  <w:style w:type="paragraph" w:customStyle="1" w:styleId="TableHeading">
    <w:name w:val="Table Heading"/>
    <w:basedOn w:val="HeadingBase"/>
    <w:rsid w:val="00287F65"/>
    <w:pPr>
      <w:keepLines/>
      <w:pBdr>
        <w:bottom w:val="single" w:sz="6" w:space="1" w:color="918585"/>
      </w:pBdr>
      <w:spacing w:before="240"/>
    </w:pPr>
  </w:style>
  <w:style w:type="character" w:customStyle="1" w:styleId="HotSpot">
    <w:name w:val="HotSpot"/>
    <w:rsid w:val="00287F65"/>
    <w:rPr>
      <w:color w:val="0033CC"/>
      <w:u w:val="none"/>
    </w:rPr>
  </w:style>
  <w:style w:type="paragraph" w:customStyle="1" w:styleId="BodyTextRight">
    <w:name w:val="Body Text Right"/>
    <w:basedOn w:val="BodyText"/>
    <w:rsid w:val="00287F65"/>
    <w:pPr>
      <w:spacing w:before="0" w:after="0"/>
      <w:jc w:val="right"/>
    </w:pPr>
  </w:style>
  <w:style w:type="paragraph" w:styleId="Index3">
    <w:name w:val="index 3"/>
    <w:basedOn w:val="ListNumber2"/>
    <w:next w:val="Normal"/>
    <w:semiHidden/>
    <w:rsid w:val="00287F65"/>
    <w:pPr>
      <w:numPr>
        <w:numId w:val="0"/>
      </w:numPr>
      <w:tabs>
        <w:tab w:val="right" w:leader="dot" w:pos="4176"/>
      </w:tabs>
    </w:pPr>
  </w:style>
  <w:style w:type="paragraph" w:styleId="ListNumber2">
    <w:name w:val="List Number 2"/>
    <w:basedOn w:val="List2"/>
    <w:rsid w:val="00287F65"/>
    <w:pPr>
      <w:numPr>
        <w:numId w:val="10"/>
      </w:numPr>
      <w:tabs>
        <w:tab w:val="clear" w:pos="1060"/>
      </w:tabs>
    </w:pPr>
  </w:style>
  <w:style w:type="paragraph" w:customStyle="1" w:styleId="MarginNote">
    <w:name w:val="Margin Note"/>
    <w:basedOn w:val="BodyText"/>
    <w:rsid w:val="00287F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F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F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7F65"/>
    <w:rPr>
      <w:sz w:val="32"/>
    </w:rPr>
  </w:style>
  <w:style w:type="paragraph" w:customStyle="1" w:styleId="HeadingProcedure">
    <w:name w:val="Heading Procedure"/>
    <w:basedOn w:val="HeadingBase"/>
    <w:next w:val="Normal"/>
    <w:rsid w:val="00287F65"/>
    <w:pPr>
      <w:tabs>
        <w:tab w:val="left" w:pos="0"/>
      </w:tabs>
      <w:spacing w:before="120" w:after="60"/>
    </w:pPr>
    <w:rPr>
      <w:i/>
      <w:color w:val="918585"/>
      <w:sz w:val="22"/>
    </w:rPr>
  </w:style>
  <w:style w:type="paragraph" w:customStyle="1" w:styleId="TableBodyText">
    <w:name w:val="Table Body Text"/>
    <w:basedOn w:val="BodyText"/>
    <w:rsid w:val="00287F65"/>
    <w:pPr>
      <w:spacing w:before="60" w:after="60"/>
    </w:pPr>
  </w:style>
  <w:style w:type="paragraph" w:styleId="ListContinue">
    <w:name w:val="List Continue"/>
    <w:basedOn w:val="List"/>
    <w:rsid w:val="00287F65"/>
    <w:pPr>
      <w:ind w:firstLine="0"/>
    </w:pPr>
  </w:style>
  <w:style w:type="paragraph" w:customStyle="1" w:styleId="ListNote">
    <w:name w:val="List Note"/>
    <w:basedOn w:val="List"/>
    <w:rsid w:val="00287F65"/>
    <w:pPr>
      <w:pBdr>
        <w:top w:val="single" w:sz="6" w:space="2" w:color="918585"/>
        <w:bottom w:val="single" w:sz="6" w:space="2" w:color="918585"/>
      </w:pBdr>
      <w:tabs>
        <w:tab w:val="left" w:pos="1021"/>
      </w:tabs>
      <w:ind w:firstLine="0"/>
    </w:pPr>
  </w:style>
  <w:style w:type="paragraph" w:customStyle="1" w:styleId="Warning">
    <w:name w:val="Warning"/>
    <w:basedOn w:val="BodyText"/>
    <w:rsid w:val="00287F65"/>
    <w:pPr>
      <w:shd w:val="clear" w:color="auto" w:fill="D9D9D9"/>
      <w:tabs>
        <w:tab w:val="left" w:pos="992"/>
      </w:tabs>
      <w:ind w:left="119" w:right="119"/>
    </w:pPr>
    <w:rPr>
      <w:sz w:val="20"/>
    </w:rPr>
  </w:style>
  <w:style w:type="paragraph" w:customStyle="1" w:styleId="MarginIcons">
    <w:name w:val="Margin Icons"/>
    <w:basedOn w:val="BodyText"/>
    <w:rsid w:val="00287F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F65"/>
    <w:rPr>
      <w:rFonts w:ascii="Courier New" w:hAnsi="Courier New"/>
    </w:rPr>
  </w:style>
  <w:style w:type="paragraph" w:customStyle="1" w:styleId="NoteBullet">
    <w:name w:val="Note Bullet"/>
    <w:basedOn w:val="Note"/>
    <w:rsid w:val="00287F65"/>
    <w:pPr>
      <w:tabs>
        <w:tab w:val="clear" w:pos="680"/>
      </w:tabs>
      <w:spacing w:before="60" w:after="60"/>
    </w:pPr>
  </w:style>
  <w:style w:type="paragraph" w:customStyle="1" w:styleId="SubHeading2">
    <w:name w:val="SubHeading2"/>
    <w:basedOn w:val="HeadingBase"/>
    <w:rsid w:val="00287F65"/>
    <w:pPr>
      <w:spacing w:before="240" w:after="60"/>
    </w:pPr>
    <w:rPr>
      <w:sz w:val="20"/>
    </w:rPr>
  </w:style>
  <w:style w:type="paragraph" w:customStyle="1" w:styleId="SubHeading1">
    <w:name w:val="SubHeading1"/>
    <w:basedOn w:val="HeadingBase"/>
    <w:rsid w:val="00287F65"/>
    <w:pPr>
      <w:spacing w:before="240" w:after="60"/>
    </w:pPr>
    <w:rPr>
      <w:color w:val="918585"/>
      <w:sz w:val="22"/>
    </w:rPr>
  </w:style>
  <w:style w:type="paragraph" w:customStyle="1" w:styleId="SideHeading">
    <w:name w:val="Side Heading"/>
    <w:basedOn w:val="HeadingBase"/>
    <w:rsid w:val="00287F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F65"/>
    <w:pPr>
      <w:numPr>
        <w:numId w:val="12"/>
      </w:numPr>
    </w:pPr>
  </w:style>
  <w:style w:type="paragraph" w:styleId="PlainText">
    <w:name w:val="Plain Text"/>
    <w:basedOn w:val="Normal"/>
    <w:link w:val="PlainTextChar"/>
    <w:rsid w:val="00287F65"/>
    <w:rPr>
      <w:sz w:val="20"/>
    </w:rPr>
  </w:style>
  <w:style w:type="character" w:customStyle="1" w:styleId="PlainTextChar">
    <w:name w:val="Plain Text Char"/>
    <w:basedOn w:val="DefaultParagraphFont"/>
    <w:link w:val="PlainText"/>
    <w:rsid w:val="00287F65"/>
    <w:rPr>
      <w:rFonts w:ascii="Courier New" w:eastAsia="Times New Roman" w:hAnsi="Courier New" w:cs="Times New Roman"/>
      <w:sz w:val="20"/>
      <w:szCs w:val="20"/>
      <w:lang w:eastAsia="en-US"/>
    </w:rPr>
  </w:style>
  <w:style w:type="character" w:customStyle="1" w:styleId="MenuOption">
    <w:name w:val="Menu Option"/>
    <w:basedOn w:val="DefaultParagraphFont"/>
    <w:rsid w:val="00287F65"/>
    <w:rPr>
      <w:b/>
      <w:smallCaps/>
    </w:rPr>
  </w:style>
  <w:style w:type="paragraph" w:customStyle="1" w:styleId="TableListNumber">
    <w:name w:val="Table List Number"/>
    <w:basedOn w:val="ListNumber"/>
    <w:rsid w:val="00287F65"/>
    <w:pPr>
      <w:numPr>
        <w:numId w:val="0"/>
      </w:numPr>
    </w:pPr>
  </w:style>
  <w:style w:type="paragraph" w:styleId="TOC4">
    <w:name w:val="toc 4"/>
    <w:basedOn w:val="TOCBase"/>
    <w:next w:val="Normal"/>
    <w:semiHidden/>
    <w:rsid w:val="00287F65"/>
    <w:pPr>
      <w:tabs>
        <w:tab w:val="right" w:leader="dot" w:pos="9071"/>
      </w:tabs>
      <w:ind w:left="1701"/>
    </w:pPr>
  </w:style>
  <w:style w:type="paragraph" w:customStyle="1" w:styleId="ListAlpha">
    <w:name w:val="List Alpha"/>
    <w:basedOn w:val="List"/>
    <w:rsid w:val="00287F65"/>
    <w:pPr>
      <w:numPr>
        <w:numId w:val="9"/>
      </w:numPr>
    </w:pPr>
  </w:style>
  <w:style w:type="paragraph" w:customStyle="1" w:styleId="ListAlpha2">
    <w:name w:val="List Alpha 2"/>
    <w:basedOn w:val="List2"/>
    <w:rsid w:val="00287F65"/>
    <w:pPr>
      <w:numPr>
        <w:numId w:val="8"/>
      </w:numPr>
    </w:pPr>
  </w:style>
  <w:style w:type="paragraph" w:styleId="List2">
    <w:name w:val="List 2"/>
    <w:basedOn w:val="BodyText"/>
    <w:rsid w:val="00287F65"/>
    <w:pPr>
      <w:tabs>
        <w:tab w:val="left" w:pos="680"/>
      </w:tabs>
      <w:spacing w:before="60" w:after="60"/>
      <w:ind w:left="680" w:hanging="340"/>
    </w:pPr>
  </w:style>
  <w:style w:type="paragraph" w:styleId="List3">
    <w:name w:val="List 3"/>
    <w:basedOn w:val="BodyText"/>
    <w:rsid w:val="00287F65"/>
    <w:pPr>
      <w:tabs>
        <w:tab w:val="left" w:pos="1021"/>
      </w:tabs>
      <w:spacing w:before="60" w:after="60"/>
      <w:ind w:left="1020" w:hanging="340"/>
    </w:pPr>
  </w:style>
  <w:style w:type="paragraph" w:styleId="List4">
    <w:name w:val="List 4"/>
    <w:basedOn w:val="BodyText"/>
    <w:rsid w:val="00287F65"/>
    <w:pPr>
      <w:tabs>
        <w:tab w:val="left" w:pos="1361"/>
      </w:tabs>
      <w:spacing w:before="60" w:after="60"/>
      <w:ind w:left="1361" w:hanging="340"/>
    </w:pPr>
  </w:style>
  <w:style w:type="paragraph" w:styleId="List5">
    <w:name w:val="List 5"/>
    <w:basedOn w:val="BodyText"/>
    <w:rsid w:val="00287F65"/>
    <w:pPr>
      <w:tabs>
        <w:tab w:val="left" w:pos="1701"/>
      </w:tabs>
      <w:spacing w:before="60" w:after="60"/>
      <w:ind w:left="1701" w:hanging="340"/>
    </w:pPr>
  </w:style>
  <w:style w:type="paragraph" w:styleId="ListBullet3">
    <w:name w:val="List Bullet 3"/>
    <w:basedOn w:val="List3"/>
    <w:rsid w:val="00287F65"/>
    <w:pPr>
      <w:numPr>
        <w:numId w:val="15"/>
      </w:numPr>
      <w:tabs>
        <w:tab w:val="clear" w:pos="1021"/>
      </w:tabs>
      <w:ind w:left="1037" w:hanging="357"/>
    </w:pPr>
  </w:style>
  <w:style w:type="paragraph" w:styleId="ListBullet4">
    <w:name w:val="List Bullet 4"/>
    <w:basedOn w:val="List4"/>
    <w:rsid w:val="00287F65"/>
    <w:pPr>
      <w:numPr>
        <w:numId w:val="3"/>
      </w:numPr>
    </w:pPr>
  </w:style>
  <w:style w:type="paragraph" w:styleId="ListBullet5">
    <w:name w:val="List Bullet 5"/>
    <w:basedOn w:val="List5"/>
    <w:rsid w:val="00287F65"/>
    <w:pPr>
      <w:numPr>
        <w:numId w:val="4"/>
      </w:numPr>
    </w:pPr>
  </w:style>
  <w:style w:type="paragraph" w:styleId="ListContinue2">
    <w:name w:val="List Continue 2"/>
    <w:basedOn w:val="List2"/>
    <w:rsid w:val="00287F65"/>
    <w:pPr>
      <w:ind w:firstLine="0"/>
    </w:pPr>
  </w:style>
  <w:style w:type="paragraph" w:styleId="ListContinue3">
    <w:name w:val="List Continue 3"/>
    <w:basedOn w:val="List3"/>
    <w:rsid w:val="00287F65"/>
    <w:pPr>
      <w:ind w:left="1021" w:firstLine="0"/>
    </w:pPr>
  </w:style>
  <w:style w:type="paragraph" w:styleId="ListContinue4">
    <w:name w:val="List Continue 4"/>
    <w:basedOn w:val="List4"/>
    <w:rsid w:val="00287F65"/>
    <w:pPr>
      <w:ind w:firstLine="0"/>
    </w:pPr>
  </w:style>
  <w:style w:type="paragraph" w:styleId="ListContinue5">
    <w:name w:val="List Continue 5"/>
    <w:basedOn w:val="List5"/>
    <w:rsid w:val="00287F65"/>
    <w:pPr>
      <w:ind w:firstLine="0"/>
    </w:pPr>
  </w:style>
  <w:style w:type="paragraph" w:styleId="ListNumber3">
    <w:name w:val="List Number 3"/>
    <w:basedOn w:val="List3"/>
    <w:rsid w:val="00287F65"/>
    <w:pPr>
      <w:numPr>
        <w:numId w:val="5"/>
      </w:numPr>
    </w:pPr>
  </w:style>
  <w:style w:type="paragraph" w:styleId="ListNumber4">
    <w:name w:val="List Number 4"/>
    <w:basedOn w:val="List4"/>
    <w:rsid w:val="00287F65"/>
    <w:pPr>
      <w:numPr>
        <w:numId w:val="6"/>
      </w:numPr>
    </w:pPr>
  </w:style>
  <w:style w:type="paragraph" w:styleId="ListNumber5">
    <w:name w:val="List Number 5"/>
    <w:basedOn w:val="List5"/>
    <w:rsid w:val="00287F65"/>
    <w:pPr>
      <w:numPr>
        <w:numId w:val="7"/>
      </w:numPr>
    </w:pPr>
  </w:style>
  <w:style w:type="paragraph" w:styleId="BlockText">
    <w:name w:val="Block Text"/>
    <w:basedOn w:val="Normal"/>
    <w:rsid w:val="00287F65"/>
    <w:pPr>
      <w:spacing w:after="120"/>
      <w:ind w:left="1440" w:right="1440"/>
    </w:pPr>
  </w:style>
  <w:style w:type="character" w:customStyle="1" w:styleId="Subscript">
    <w:name w:val="Subscript"/>
    <w:basedOn w:val="DefaultParagraphFont"/>
    <w:rsid w:val="00287F65"/>
    <w:rPr>
      <w:sz w:val="16"/>
      <w:vertAlign w:val="subscript"/>
    </w:rPr>
  </w:style>
  <w:style w:type="character" w:customStyle="1" w:styleId="Superscript">
    <w:name w:val="Superscript"/>
    <w:basedOn w:val="DefaultParagraphFont"/>
    <w:rsid w:val="00287F65"/>
    <w:rPr>
      <w:sz w:val="16"/>
      <w:vertAlign w:val="superscript"/>
    </w:rPr>
  </w:style>
  <w:style w:type="character" w:customStyle="1" w:styleId="Symbols">
    <w:name w:val="Symbols"/>
    <w:basedOn w:val="DefaultParagraphFont"/>
    <w:rsid w:val="00287F65"/>
    <w:rPr>
      <w:rFonts w:ascii="Symbol" w:hAnsi="Symbol"/>
    </w:rPr>
  </w:style>
  <w:style w:type="character" w:customStyle="1" w:styleId="MenuOptions">
    <w:name w:val="Menu Options"/>
    <w:basedOn w:val="DefaultParagraphFont"/>
    <w:rsid w:val="00287F65"/>
    <w:rPr>
      <w:rFonts w:ascii="Arial Narrow" w:hAnsi="Arial Narrow"/>
      <w:smallCaps/>
    </w:rPr>
  </w:style>
  <w:style w:type="character" w:customStyle="1" w:styleId="Buttons">
    <w:name w:val="Buttons"/>
    <w:basedOn w:val="DefaultParagraphFont"/>
    <w:rsid w:val="00287F65"/>
    <w:rPr>
      <w:b/>
    </w:rPr>
  </w:style>
  <w:style w:type="character" w:customStyle="1" w:styleId="Underlined">
    <w:name w:val="Underlined"/>
    <w:basedOn w:val="DefaultParagraphFont"/>
    <w:rsid w:val="00287F65"/>
    <w:rPr>
      <w:u w:val="single"/>
    </w:rPr>
  </w:style>
  <w:style w:type="paragraph" w:customStyle="1" w:styleId="TableBodyTextRight">
    <w:name w:val="Table Body Text Right"/>
    <w:basedOn w:val="TableBodyText"/>
    <w:rsid w:val="00287F65"/>
    <w:pPr>
      <w:widowControl w:val="0"/>
      <w:autoSpaceDE w:val="0"/>
      <w:autoSpaceDN w:val="0"/>
      <w:adjustRightInd w:val="0"/>
      <w:jc w:val="right"/>
    </w:pPr>
    <w:rPr>
      <w:rFonts w:cs="Arial"/>
      <w:szCs w:val="18"/>
    </w:rPr>
  </w:style>
  <w:style w:type="paragraph" w:customStyle="1" w:styleId="CopyrightText">
    <w:name w:val="Copyright Text"/>
    <w:basedOn w:val="BodyText"/>
    <w:rsid w:val="00287F65"/>
    <w:rPr>
      <w:sz w:val="18"/>
    </w:rPr>
  </w:style>
  <w:style w:type="paragraph" w:customStyle="1" w:styleId="BodySmallRight">
    <w:name w:val="Body Small Right"/>
    <w:basedOn w:val="BodyTextRight"/>
    <w:rsid w:val="00287F65"/>
    <w:rPr>
      <w:sz w:val="18"/>
      <w:szCs w:val="18"/>
    </w:rPr>
  </w:style>
  <w:style w:type="paragraph" w:customStyle="1" w:styleId="MarginEdition">
    <w:name w:val="Margin Edition"/>
    <w:basedOn w:val="MarginNote"/>
    <w:rsid w:val="00287F65"/>
    <w:pPr>
      <w:spacing w:before="0" w:after="0"/>
    </w:pPr>
    <w:rPr>
      <w:rFonts w:ascii="Times New Roman" w:hAnsi="Times New Roman"/>
      <w:color w:val="999999"/>
    </w:rPr>
  </w:style>
  <w:style w:type="paragraph" w:customStyle="1" w:styleId="Spacer">
    <w:name w:val="Spacer"/>
    <w:basedOn w:val="Normal"/>
    <w:rsid w:val="00287F65"/>
    <w:rPr>
      <w:sz w:val="2"/>
      <w:szCs w:val="2"/>
    </w:rPr>
  </w:style>
  <w:style w:type="character" w:customStyle="1" w:styleId="Small">
    <w:name w:val="Small"/>
    <w:basedOn w:val="DefaultParagraphFont"/>
    <w:rsid w:val="00287F65"/>
    <w:rPr>
      <w:sz w:val="16"/>
    </w:rPr>
  </w:style>
  <w:style w:type="paragraph" w:customStyle="1" w:styleId="WideTable">
    <w:name w:val="Wide Table"/>
    <w:basedOn w:val="Normal"/>
    <w:rsid w:val="00287F65"/>
    <w:pPr>
      <w:ind w:left="-1418"/>
    </w:pPr>
    <w:rPr>
      <w:sz w:val="2"/>
      <w:szCs w:val="2"/>
    </w:rPr>
  </w:style>
  <w:style w:type="character" w:styleId="PageNumber">
    <w:name w:val="page number"/>
    <w:basedOn w:val="DefaultParagraphFont"/>
    <w:rsid w:val="00287F65"/>
  </w:style>
  <w:style w:type="paragraph" w:styleId="Quote">
    <w:name w:val="Quote"/>
    <w:basedOn w:val="Heading1"/>
    <w:link w:val="QuoteChar"/>
    <w:qFormat/>
    <w:rsid w:val="00287F65"/>
    <w:rPr>
      <w:b w:val="0"/>
      <w:sz w:val="72"/>
      <w:szCs w:val="72"/>
      <w:lang w:val="en-NZ"/>
    </w:rPr>
  </w:style>
  <w:style w:type="character" w:customStyle="1" w:styleId="QuoteChar">
    <w:name w:val="Quote Char"/>
    <w:basedOn w:val="DefaultParagraphFont"/>
    <w:link w:val="Quote"/>
    <w:rsid w:val="00287F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F65"/>
    <w:pPr>
      <w:pageBreakBefore/>
    </w:pPr>
  </w:style>
  <w:style w:type="paragraph" w:customStyle="1" w:styleId="Border">
    <w:name w:val="Border"/>
    <w:basedOn w:val="Normal"/>
    <w:qFormat/>
    <w:rsid w:val="00287F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F65"/>
    <w:rPr>
      <w:b/>
      <w:bCs/>
      <w:i/>
      <w:iCs/>
      <w:color w:val="auto"/>
    </w:rPr>
  </w:style>
  <w:style w:type="paragraph" w:styleId="IntenseQuote">
    <w:name w:val="Intense Quote"/>
    <w:basedOn w:val="Normal"/>
    <w:next w:val="Normal"/>
    <w:link w:val="IntenseQuoteChar"/>
    <w:uiPriority w:val="30"/>
    <w:qFormat/>
    <w:rsid w:val="00287F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F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7F65"/>
    <w:rPr>
      <w:smallCaps/>
      <w:color w:val="auto"/>
      <w:u w:val="single"/>
    </w:rPr>
  </w:style>
  <w:style w:type="character" w:styleId="IntenseReference">
    <w:name w:val="Intense Reference"/>
    <w:basedOn w:val="DefaultParagraphFont"/>
    <w:uiPriority w:val="32"/>
    <w:qFormat/>
    <w:rsid w:val="00287F65"/>
    <w:rPr>
      <w:b/>
      <w:bCs/>
      <w:smallCaps/>
      <w:color w:val="auto"/>
      <w:spacing w:val="5"/>
      <w:u w:val="single"/>
    </w:rPr>
  </w:style>
  <w:style w:type="paragraph" w:customStyle="1" w:styleId="2ColumnHeading">
    <w:name w:val="2Column Heading"/>
    <w:basedOn w:val="BodyText"/>
    <w:qFormat/>
    <w:rsid w:val="00287F65"/>
    <w:pPr>
      <w:spacing w:after="60"/>
      <w:ind w:left="-2268"/>
    </w:pPr>
    <w:rPr>
      <w:b/>
    </w:rPr>
  </w:style>
  <w:style w:type="paragraph" w:customStyle="1" w:styleId="Heading1TOC">
    <w:name w:val="Heading1 TOC"/>
    <w:basedOn w:val="Normal"/>
    <w:qFormat/>
    <w:rsid w:val="00287F65"/>
    <w:pPr>
      <w:spacing w:before="240" w:after="120"/>
    </w:pPr>
    <w:rPr>
      <w:rFonts w:ascii="Times New Roman" w:hAnsi="Times New Roman"/>
      <w:b/>
      <w:sz w:val="32"/>
    </w:rPr>
  </w:style>
  <w:style w:type="paragraph" w:customStyle="1" w:styleId="Heading2TOC">
    <w:name w:val="Heading2 TOC"/>
    <w:basedOn w:val="Normal"/>
    <w:qFormat/>
    <w:rsid w:val="00287F65"/>
    <w:pPr>
      <w:spacing w:before="240" w:after="60"/>
    </w:pPr>
    <w:rPr>
      <w:rFonts w:ascii="Times New Roman" w:hAnsi="Times New Roman"/>
      <w:b/>
      <w:sz w:val="28"/>
    </w:rPr>
  </w:style>
  <w:style w:type="character" w:customStyle="1" w:styleId="Underline">
    <w:name w:val="Underline"/>
    <w:basedOn w:val="DefaultParagraphFont"/>
    <w:qFormat/>
    <w:rsid w:val="00287F65"/>
    <w:rPr>
      <w:u w:val="single"/>
    </w:rPr>
  </w:style>
  <w:style w:type="paragraph" w:styleId="BalloonText">
    <w:name w:val="Balloon Text"/>
    <w:basedOn w:val="Normal"/>
    <w:link w:val="BalloonTextChar"/>
    <w:rsid w:val="00287F65"/>
    <w:rPr>
      <w:rFonts w:ascii="Tahoma" w:hAnsi="Tahoma" w:cs="Tahoma"/>
      <w:sz w:val="16"/>
      <w:szCs w:val="16"/>
    </w:rPr>
  </w:style>
  <w:style w:type="character" w:customStyle="1" w:styleId="BalloonTextChar">
    <w:name w:val="Balloon Text Char"/>
    <w:basedOn w:val="DefaultParagraphFont"/>
    <w:link w:val="BalloonText"/>
    <w:rsid w:val="00287F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7F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7F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7F65"/>
    <w:rPr>
      <w:b/>
      <w:color w:val="660033"/>
      <w:spacing w:val="0"/>
    </w:rPr>
  </w:style>
  <w:style w:type="paragraph" w:customStyle="1" w:styleId="Nameditemlist">
    <w:name w:val="Named item list"/>
    <w:basedOn w:val="BodyText"/>
    <w:qFormat/>
    <w:rsid w:val="00287F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1246</Words>
  <Characters>7982</Characters>
  <Application>Microsoft Office Word</Application>
  <DocSecurity>0</DocSecurity>
  <Lines>294</Lines>
  <Paragraphs>198</Paragraphs>
  <ScaleCrop>false</ScaleCrop>
  <Company>Author-it Software Corporation Ltd.</Company>
  <LinksUpToDate>false</LinksUpToDate>
  <CharactersWithSpaces>9151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ICAGAM531A Complete compositing to create elements for the 3-D and digital effects environment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2012-05-29T05:47:00Z</dcterms:created>
  <dcterms:modified xsi:type="dcterms:W3CDTF">2012-05-29T05:47:00Z</dcterms:modified>
</cp:coreProperties>
</file>