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36D" w:rsidP="009B136D">
      <w:pPr>
        <w:pStyle w:val="Title"/>
      </w:pPr>
      <w:bookmarkStart w:id="0" w:name="_GoBack"/>
      <w:bookmarkEnd w:id="0"/>
      <w:r>
        <w:fldChar w:fldCharType="begin"/>
      </w:r>
      <w:r>
        <w:instrText xml:space="preserve"> TITLE   \* MERGEFORMAT </w:instrText>
      </w:r>
      <w:r>
        <w:fldChar w:fldCharType="separate"/>
      </w:r>
      <w:r>
        <w:t>ICAGAM529A Analyse business opportunities in the digital games environment</w:t>
      </w:r>
      <w:r>
        <w:fldChar w:fldCharType="end"/>
      </w:r>
    </w:p>
    <w:p w:rsidR="009B136D" w:rsidP="009B136D">
      <w:pPr>
        <w:pStyle w:val="Version"/>
        <w:sectPr w:rsidSect="00623631">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631" w:rsidP="00623631">
      <w:pPr>
        <w:pStyle w:val="SuperHeading"/>
      </w:pPr>
      <w:r w:rsidRPr="00623631">
        <w:t>ICAGAM529A Analyse business opportunities in the digital games environment</w:t>
      </w:r>
    </w:p>
    <w:p w:rsidR="00000000" w:rsidRPr="00623631" w:rsidP="00623631">
      <w:pPr>
        <w:pStyle w:val="Heading1"/>
      </w:pPr>
      <w:bookmarkStart w:id="1" w:name="O_360476"/>
      <w:bookmarkEnd w:id="1"/>
      <w:r w:rsidRPr="00623631">
        <w:t>Modification History</w:t>
      </w:r>
    </w:p>
    <w:tbl>
      <w:tblPr>
        <w:tblW w:w="0" w:type="auto"/>
        <w:tblLayout w:type="fixed"/>
        <w:tblCellMar>
          <w:left w:w="62" w:type="dxa"/>
          <w:right w:w="62" w:type="dxa"/>
        </w:tblCellMar>
        <w:tblLook w:val="0000"/>
      </w:tblPr>
      <w:tblGrid>
        <w:gridCol w:w="3174"/>
        <w:gridCol w:w="5913"/>
      </w:tblGrid>
      <w:tr w:rsidTr="0062363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BodyText"/>
            </w:pPr>
            <w:r w:rsidRPr="00623631">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SpecialBold"/>
              </w:rPr>
              <w:t>Comments</w:t>
            </w:r>
          </w:p>
        </w:tc>
      </w:tr>
      <w:tr w:rsidTr="0062363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BodyText"/>
            </w:pPr>
            <w:r w:rsidRPr="00623631">
              <w:t>This Unit first released w</w:t>
            </w:r>
            <w:r w:rsidRPr="00623631">
              <w:t xml:space="preserve">ith </w:t>
            </w:r>
            <w:r w:rsidRPr="00623631">
              <w:rPr>
                <w:rStyle w:val="Emphasis"/>
              </w:rPr>
              <w:t>ICA11 Information and Communications Technology Training Package version 1.0</w:t>
            </w:r>
          </w:p>
        </w:tc>
      </w:tr>
    </w:tbl>
    <w:p w:rsidR="00000000" w:rsidRPr="00623631" w:rsidP="00623631">
      <w:pPr>
        <w:pStyle w:val="BodyText"/>
      </w:pPr>
    </w:p>
    <w:p w:rsidR="00000000" w:rsidRPr="00623631" w:rsidP="00623631">
      <w:pPr>
        <w:pStyle w:val="AllowPageBreak"/>
      </w:pPr>
    </w:p>
    <w:p w:rsidR="00000000" w:rsidRPr="00623631" w:rsidP="00623631">
      <w:pPr>
        <w:pStyle w:val="Heading1"/>
      </w:pPr>
      <w:bookmarkStart w:id="2" w:name="O_360477"/>
      <w:bookmarkEnd w:id="2"/>
      <w:r w:rsidRPr="00623631">
        <w:t>Unit Descriptor</w:t>
      </w:r>
    </w:p>
    <w:p w:rsidR="00000000" w:rsidRPr="00623631" w:rsidP="00623631">
      <w:pPr>
        <w:pStyle w:val="BodyText"/>
      </w:pPr>
      <w:r w:rsidRPr="00623631">
        <w:t>This unit describes the performance outcomes, skills and</w:t>
      </w:r>
      <w:r w:rsidRPr="00623631">
        <w:t xml:space="preserve"> knowledge required to analyse business opportunities in the digital games environment.</w:t>
      </w:r>
    </w:p>
    <w:p w:rsidR="00000000" w:rsidRPr="00623631" w:rsidP="00623631">
      <w:pPr>
        <w:pStyle w:val="AllowPageBreak"/>
      </w:pPr>
    </w:p>
    <w:p w:rsidR="00000000" w:rsidRPr="00623631" w:rsidP="00623631">
      <w:pPr>
        <w:pStyle w:val="Heading1"/>
      </w:pPr>
      <w:bookmarkStart w:id="3" w:name="O_360478"/>
      <w:bookmarkEnd w:id="3"/>
      <w:r w:rsidRPr="00623631">
        <w:t>Application of the Unit</w:t>
      </w:r>
    </w:p>
    <w:p w:rsidR="00000000" w:rsidRPr="00623631" w:rsidP="00623631">
      <w:pPr>
        <w:pStyle w:val="BodyText"/>
      </w:pPr>
      <w:r w:rsidRPr="00623631">
        <w:t>This unit applies to concept artists, game designers, games programmers, animators and other personnel working in the game deve</w:t>
      </w:r>
      <w:r w:rsidRPr="00623631">
        <w:t>lopment industry.</w:t>
      </w:r>
    </w:p>
    <w:p w:rsidR="00000000" w:rsidRPr="00623631" w:rsidP="00623631">
      <w:pPr>
        <w:pStyle w:val="AllowPageBreak"/>
      </w:pPr>
    </w:p>
    <w:p w:rsidR="00000000" w:rsidRPr="00623631" w:rsidP="00623631">
      <w:pPr>
        <w:pStyle w:val="Heading1"/>
      </w:pPr>
      <w:bookmarkStart w:id="4" w:name="O_360479"/>
      <w:bookmarkEnd w:id="4"/>
      <w:r w:rsidRPr="00623631">
        <w:t>Licensing/Regulatory Information</w:t>
      </w:r>
    </w:p>
    <w:p w:rsidR="00000000" w:rsidRPr="00623631" w:rsidP="00623631">
      <w:pPr>
        <w:pStyle w:val="BodyText"/>
      </w:pPr>
      <w:r w:rsidRPr="00623631">
        <w:t xml:space="preserve">No licensing, legislative, regulatory or certification requirements apply to this unit at the time of endorsement but users should confirm requirements with the relevant federal, state or </w:t>
      </w:r>
      <w:r w:rsidRPr="00623631">
        <w:t>territory authority.</w:t>
      </w:r>
    </w:p>
    <w:p w:rsidR="00000000" w:rsidRPr="00623631" w:rsidP="00623631">
      <w:pPr>
        <w:pStyle w:val="AllowPageBreak"/>
      </w:pPr>
    </w:p>
    <w:p w:rsidR="00000000" w:rsidRPr="00623631" w:rsidP="00623631">
      <w:pPr>
        <w:pStyle w:val="Heading1"/>
      </w:pPr>
      <w:bookmarkStart w:id="5" w:name="O_360480"/>
      <w:bookmarkEnd w:id="5"/>
      <w:r w:rsidRPr="00623631">
        <w:t>Pre-Requisites</w:t>
      </w:r>
    </w:p>
    <w:p w:rsidR="00000000" w:rsidRPr="00623631" w:rsidP="00623631">
      <w:pPr>
        <w:pStyle w:val="BodyText"/>
      </w:pPr>
      <w:r w:rsidRPr="00623631">
        <w:t>Not applicable.</w:t>
      </w:r>
    </w:p>
    <w:p w:rsidR="00000000" w:rsidRPr="00623631" w:rsidP="00623631">
      <w:pPr>
        <w:pStyle w:val="AllowPageBreak"/>
      </w:pPr>
    </w:p>
    <w:p w:rsidR="00000000" w:rsidRPr="00623631" w:rsidP="00623631">
      <w:pPr>
        <w:pStyle w:val="Heading1"/>
      </w:pPr>
      <w:bookmarkStart w:id="6" w:name="O_360481"/>
      <w:bookmarkEnd w:id="6"/>
      <w:r w:rsidRPr="00623631">
        <w:t>Employability Skills Information</w:t>
      </w:r>
    </w:p>
    <w:p w:rsidR="00000000" w:rsidRPr="00623631" w:rsidP="00623631">
      <w:pPr>
        <w:pStyle w:val="BodyText"/>
      </w:pPr>
      <w:r w:rsidRPr="00623631">
        <w:t>This unit contains employability skills.</w:t>
      </w:r>
    </w:p>
    <w:p w:rsidR="00000000" w:rsidRPr="00623631" w:rsidP="00623631">
      <w:pPr>
        <w:pStyle w:val="AllowPageBreak"/>
      </w:pPr>
    </w:p>
    <w:p w:rsidR="00000000" w:rsidRPr="00623631" w:rsidP="00623631">
      <w:pPr>
        <w:pStyle w:val="Heading1"/>
      </w:pPr>
      <w:bookmarkStart w:id="7" w:name="O_360482"/>
      <w:bookmarkEnd w:id="7"/>
      <w:r w:rsidRPr="00623631">
        <w:t>Elements and Performance Criteria Pre-Content</w:t>
      </w:r>
    </w:p>
    <w:tbl>
      <w:tblPr>
        <w:tblW w:w="0" w:type="auto"/>
        <w:tblLayout w:type="fixed"/>
        <w:tblCellMar>
          <w:left w:w="62" w:type="dxa"/>
          <w:right w:w="62" w:type="dxa"/>
        </w:tblCellMar>
        <w:tblLook w:val="0000"/>
      </w:tblPr>
      <w:tblGrid>
        <w:gridCol w:w="2532"/>
        <w:gridCol w:w="6528"/>
      </w:tblGrid>
      <w:tr w:rsidTr="00623631">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23631" w:rsidP="00623631">
            <w:pPr>
              <w:pStyle w:val="BodyText"/>
            </w:pPr>
            <w:r w:rsidRPr="00623631">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23631">
            <w:pPr>
              <w:pStyle w:val="BodyText"/>
              <w:rPr>
                <w:lang w:val="en-NZ"/>
              </w:rPr>
            </w:pPr>
            <w:r w:rsidRPr="00623631">
              <w:rPr>
                <w:rStyle w:val="SpecialBold"/>
              </w:rPr>
              <w:t>Performance Criteria</w:t>
            </w:r>
          </w:p>
        </w:tc>
      </w:tr>
      <w:tr w:rsidTr="00623631">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23631" w:rsidP="00623631">
            <w:pPr>
              <w:pStyle w:val="BodyText"/>
            </w:pPr>
            <w:r w:rsidRPr="00623631">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23631" w:rsidP="00623631">
            <w:pPr>
              <w:pStyle w:val="BodyText"/>
            </w:pPr>
            <w:r w:rsidRPr="00623631">
              <w:rPr>
                <w:rStyle w:val="Emphasis"/>
              </w:rPr>
              <w:t>Performance criteria describe the performance needed to demonstrate achievement of the element. Where bold italicised text is used, further information is detailed in the required skills and</w:t>
            </w:r>
            <w:r w:rsidRPr="00623631">
              <w:rPr>
                <w:rStyle w:val="Emphasis"/>
              </w:rPr>
              <w:t xml:space="preserve"> knowledge section and the range statement. Assessment of performance is to be consistent with the evidence guide.</w:t>
            </w:r>
          </w:p>
        </w:tc>
      </w:tr>
    </w:tbl>
    <w:p w:rsidR="00000000" w:rsidRPr="00623631" w:rsidP="00623631">
      <w:pPr>
        <w:pStyle w:val="BodyText"/>
      </w:pPr>
    </w:p>
    <w:p w:rsidR="00000000" w:rsidRPr="00623631" w:rsidP="00623631">
      <w:pPr>
        <w:pStyle w:val="AllowPageBreak"/>
      </w:pPr>
    </w:p>
    <w:p w:rsidR="00000000" w:rsidRPr="00623631" w:rsidP="00623631">
      <w:pPr>
        <w:pStyle w:val="Heading1"/>
      </w:pPr>
      <w:bookmarkStart w:id="8" w:name="O_360483"/>
      <w:bookmarkEnd w:id="8"/>
      <w:r w:rsidRPr="00623631">
        <w:t>Elements and Performance Criteria</w:t>
      </w:r>
    </w:p>
    <w:tbl>
      <w:tblPr>
        <w:tblW w:w="0" w:type="auto"/>
        <w:tblLayout w:type="fixed"/>
        <w:tblCellMar>
          <w:left w:w="62" w:type="dxa"/>
          <w:right w:w="62" w:type="dxa"/>
        </w:tblCellMar>
        <w:tblLook w:val="0000"/>
      </w:tblPr>
      <w:tblGrid>
        <w:gridCol w:w="2587"/>
        <w:gridCol w:w="6473"/>
      </w:tblGrid>
      <w:tr w:rsidTr="00623631">
        <w:tblPrEx>
          <w:tblW w:w="0" w:type="auto"/>
          <w:tblLayout w:type="fixed"/>
          <w:tblCellMar>
            <w:left w:w="62" w:type="dxa"/>
            <w:right w:w="62" w:type="dxa"/>
          </w:tblCellMar>
          <w:tblLook w:val="0000"/>
        </w:tblPrEx>
        <w:tc>
          <w:tcPr>
            <w:tcW w:w="2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t>1. Describe the Australian digital games industry and development companies</w:t>
            </w:r>
          </w:p>
        </w:tc>
        <w:tc>
          <w:tcPr>
            <w:tcW w:w="6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BodyText"/>
            </w:pPr>
            <w:r w:rsidRPr="00623631">
              <w:t>1.1 Identify</w:t>
            </w:r>
            <w:r w:rsidRPr="00623631">
              <w:t xml:space="preserve"> the </w:t>
            </w:r>
            <w:r w:rsidRPr="00623631">
              <w:rPr>
                <w:rStyle w:val="BoldandItalics"/>
              </w:rPr>
              <w:t>large and small organisations in the Australian digital games industry</w:t>
            </w:r>
          </w:p>
          <w:p w:rsidR="00000000" w:rsidRPr="00623631" w:rsidP="00623631">
            <w:pPr>
              <w:pStyle w:val="BodyText"/>
            </w:pPr>
            <w:r w:rsidRPr="00623631">
              <w:t>1.2 Identify recent projects undertaken by small and large organisations in the Australian digital games industry</w:t>
            </w:r>
          </w:p>
          <w:p w:rsidR="00000000" w:rsidRPr="00623631" w:rsidP="00623631">
            <w:pPr>
              <w:pStyle w:val="BodyText"/>
            </w:pPr>
            <w:r w:rsidRPr="00623631">
              <w:t>1.3 Identify resources required for the production of a digital ga</w:t>
            </w:r>
            <w:r w:rsidRPr="00623631">
              <w:t>me in a small business environment</w:t>
            </w:r>
          </w:p>
          <w:p w:rsidR="00000000" w:rsidP="00623631">
            <w:pPr>
              <w:pStyle w:val="BodyText"/>
              <w:rPr>
                <w:lang w:val="en-NZ"/>
              </w:rPr>
            </w:pPr>
            <w:r w:rsidRPr="00623631">
              <w:t>1.4 Describe the process of subcontracting various production elements to other small businesses</w:t>
            </w:r>
          </w:p>
        </w:tc>
      </w:tr>
      <w:tr w:rsidTr="00623631">
        <w:tblPrEx>
          <w:tblW w:w="0" w:type="auto"/>
          <w:tblLayout w:type="fixed"/>
          <w:tblCellMar>
            <w:left w:w="62" w:type="dxa"/>
            <w:right w:w="62" w:type="dxa"/>
          </w:tblCellMar>
          <w:tblLook w:val="0000"/>
        </w:tblPrEx>
        <w:tc>
          <w:tcPr>
            <w:tcW w:w="2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t>2. Describe the structure of a game</w:t>
            </w:r>
            <w:r w:rsidRPr="00623631">
              <w:noBreakHyphen/>
              <w:t>development team</w:t>
            </w:r>
          </w:p>
        </w:tc>
        <w:tc>
          <w:tcPr>
            <w:tcW w:w="6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BodyText"/>
            </w:pPr>
            <w:r w:rsidRPr="00623631">
              <w:t xml:space="preserve">2.1 Identify the roles of </w:t>
            </w:r>
            <w:r w:rsidRPr="00623631">
              <w:rPr>
                <w:rStyle w:val="BoldandItalics"/>
              </w:rPr>
              <w:t xml:space="preserve">engineers, artists, game designers, </w:t>
            </w:r>
            <w:r w:rsidRPr="00623631">
              <w:t xml:space="preserve">producers and </w:t>
            </w:r>
            <w:r w:rsidRPr="00623631">
              <w:rPr>
                <w:rStyle w:val="BoldandItalics"/>
              </w:rPr>
              <w:t>additional staff</w:t>
            </w:r>
          </w:p>
          <w:p w:rsidR="00000000" w:rsidRPr="00623631" w:rsidP="00623631">
            <w:pPr>
              <w:pStyle w:val="BodyText"/>
            </w:pPr>
            <w:r w:rsidRPr="00623631">
              <w:t>2.2 Describe the skills required to occupy each role in a game</w:t>
            </w:r>
            <w:r w:rsidRPr="00623631">
              <w:noBreakHyphen/>
              <w:t>development team</w:t>
            </w:r>
          </w:p>
          <w:p w:rsidR="00000000" w:rsidP="00623631">
            <w:pPr>
              <w:pStyle w:val="BodyText"/>
              <w:rPr>
                <w:lang w:val="en-NZ"/>
              </w:rPr>
            </w:pPr>
            <w:r w:rsidRPr="00623631">
              <w:t>2.3 Describe the interaction and collaboration between roles</w:t>
            </w:r>
          </w:p>
        </w:tc>
      </w:tr>
      <w:tr w:rsidTr="00623631">
        <w:tblPrEx>
          <w:tblW w:w="0" w:type="auto"/>
          <w:tblLayout w:type="fixed"/>
          <w:tblCellMar>
            <w:left w:w="62" w:type="dxa"/>
            <w:right w:w="62" w:type="dxa"/>
          </w:tblCellMar>
          <w:tblLook w:val="0000"/>
        </w:tblPrEx>
        <w:tc>
          <w:tcPr>
            <w:tcW w:w="2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t>3. Investigate the process of starting an independent game development business</w:t>
            </w:r>
          </w:p>
        </w:tc>
        <w:tc>
          <w:tcPr>
            <w:tcW w:w="6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BodyText"/>
            </w:pPr>
            <w:r w:rsidRPr="00623631">
              <w:t>3.1</w:t>
            </w:r>
            <w:r w:rsidRPr="00623631">
              <w:t xml:space="preserve"> Identify the </w:t>
            </w:r>
            <w:r w:rsidRPr="00623631">
              <w:rPr>
                <w:rStyle w:val="BoldandItalics"/>
              </w:rPr>
              <w:t xml:space="preserve">major factors involved in starting a small business </w:t>
            </w:r>
            <w:r w:rsidRPr="00623631">
              <w:t>in the digital games industry</w:t>
            </w:r>
          </w:p>
          <w:p w:rsidR="00000000" w:rsidRPr="00623631" w:rsidP="00623631">
            <w:pPr>
              <w:pStyle w:val="BodyText"/>
            </w:pPr>
            <w:r w:rsidRPr="00623631">
              <w:t xml:space="preserve">3.2 Identify the </w:t>
            </w:r>
            <w:r w:rsidRPr="00623631">
              <w:rPr>
                <w:rStyle w:val="BoldandItalics"/>
              </w:rPr>
              <w:t>legal requirements</w:t>
            </w:r>
            <w:r w:rsidRPr="00623631">
              <w:t xml:space="preserve"> and </w:t>
            </w:r>
            <w:r w:rsidRPr="00623631">
              <w:rPr>
                <w:rStyle w:val="BoldandItalics"/>
              </w:rPr>
              <w:t>financial management</w:t>
            </w:r>
            <w:r w:rsidRPr="00623631">
              <w:t xml:space="preserve"> of operating a small business</w:t>
            </w:r>
          </w:p>
          <w:p w:rsidR="00000000" w:rsidP="00623631">
            <w:pPr>
              <w:pStyle w:val="BodyText"/>
              <w:rPr>
                <w:lang w:val="en-NZ"/>
              </w:rPr>
            </w:pPr>
            <w:r w:rsidRPr="00623631">
              <w:t xml:space="preserve">3.3 Identify the legal protection of the small business operator and </w:t>
            </w:r>
            <w:r w:rsidRPr="00623631">
              <w:t>the dissolution procedures for a small business</w:t>
            </w:r>
          </w:p>
        </w:tc>
      </w:tr>
      <w:tr w:rsidTr="00623631">
        <w:tblPrEx>
          <w:tblW w:w="0" w:type="auto"/>
          <w:tblLayout w:type="fixed"/>
          <w:tblCellMar>
            <w:left w:w="62" w:type="dxa"/>
            <w:right w:w="62" w:type="dxa"/>
          </w:tblCellMar>
          <w:tblLook w:val="0000"/>
        </w:tblPrEx>
        <w:tc>
          <w:tcPr>
            <w:tcW w:w="2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t>4. Evaluate the role of the Australian government and other organisations related to digital game production</w:t>
            </w:r>
          </w:p>
        </w:tc>
        <w:tc>
          <w:tcPr>
            <w:tcW w:w="6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BodyText"/>
            </w:pPr>
            <w:r w:rsidRPr="00623631">
              <w:t xml:space="preserve">4.1 Identify the role of the </w:t>
            </w:r>
            <w:r w:rsidRPr="00623631">
              <w:rPr>
                <w:rStyle w:val="BoldandItalics"/>
              </w:rPr>
              <w:t>Australian government</w:t>
            </w:r>
            <w:r w:rsidRPr="00623631">
              <w:t xml:space="preserve"> and other organisations affecting the digital g</w:t>
            </w:r>
            <w:r w:rsidRPr="00623631">
              <w:t>ames industry</w:t>
            </w:r>
          </w:p>
          <w:p w:rsidR="00000000" w:rsidRPr="00623631" w:rsidP="00623631">
            <w:pPr>
              <w:pStyle w:val="BodyText"/>
            </w:pPr>
            <w:r w:rsidRPr="00623631">
              <w:t>4.2 Identify the influence of the Australian government related to game production and marketing</w:t>
            </w:r>
          </w:p>
          <w:p w:rsidR="00000000" w:rsidP="00623631">
            <w:pPr>
              <w:pStyle w:val="BodyText"/>
              <w:rPr>
                <w:lang w:val="en-NZ"/>
              </w:rPr>
            </w:pPr>
            <w:r w:rsidRPr="00623631">
              <w:t xml:space="preserve">4.3 Discuss the effect of rating standards on digital game production and </w:t>
            </w:r>
            <w:r w:rsidRPr="00623631">
              <w:rPr>
                <w:rStyle w:val="BoldandItalics"/>
              </w:rPr>
              <w:t>marketing</w:t>
            </w:r>
          </w:p>
        </w:tc>
      </w:tr>
      <w:tr w:rsidTr="00623631">
        <w:tblPrEx>
          <w:tblW w:w="0" w:type="auto"/>
          <w:tblLayout w:type="fixed"/>
          <w:tblCellMar>
            <w:left w:w="62" w:type="dxa"/>
            <w:right w:w="62" w:type="dxa"/>
          </w:tblCellMar>
          <w:tblLook w:val="0000"/>
        </w:tblPrEx>
        <w:tc>
          <w:tcPr>
            <w:tcW w:w="2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t>5. Review copyright and intellectual property laws</w:t>
            </w:r>
          </w:p>
        </w:tc>
        <w:tc>
          <w:tcPr>
            <w:tcW w:w="6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BodyText"/>
            </w:pPr>
            <w:r w:rsidRPr="00623631">
              <w:t>5.1 Discu</w:t>
            </w:r>
            <w:r w:rsidRPr="00623631">
              <w:t>ss copyright and intellectual property laws related to digital game development</w:t>
            </w:r>
          </w:p>
          <w:p w:rsidR="00000000" w:rsidRPr="00623631" w:rsidP="00623631">
            <w:pPr>
              <w:pStyle w:val="BodyText"/>
            </w:pPr>
            <w:r w:rsidRPr="00623631">
              <w:t xml:space="preserve">5.2 Undertake a review of the current state of national and international copyright pertaining to </w:t>
            </w:r>
            <w:r w:rsidRPr="00623631">
              <w:rPr>
                <w:rStyle w:val="BoldandItalics"/>
              </w:rPr>
              <w:t>digital game assets</w:t>
            </w:r>
          </w:p>
          <w:p w:rsidR="00000000" w:rsidRPr="00623631" w:rsidP="00623631">
            <w:pPr>
              <w:pStyle w:val="BodyText"/>
            </w:pPr>
            <w:r w:rsidRPr="00623631">
              <w:t>5.3 Incorporate the conventions of copyright related to th</w:t>
            </w:r>
            <w:r w:rsidRPr="00623631">
              <w:t>e production of a digital game project</w:t>
            </w:r>
          </w:p>
        </w:tc>
      </w:tr>
    </w:tbl>
    <w:p w:rsidR="00000000" w:rsidRPr="00623631" w:rsidP="00623631">
      <w:pPr>
        <w:pStyle w:val="BodyText"/>
      </w:pPr>
    </w:p>
    <w:p w:rsidR="00000000" w:rsidRPr="00623631" w:rsidP="00623631">
      <w:pPr>
        <w:pStyle w:val="AllowPageBreak"/>
      </w:pPr>
    </w:p>
    <w:p w:rsidR="00000000" w:rsidRPr="00623631" w:rsidP="00623631">
      <w:pPr>
        <w:pStyle w:val="Heading1"/>
      </w:pPr>
      <w:bookmarkStart w:id="9" w:name="O_360484"/>
      <w:bookmarkEnd w:id="9"/>
      <w:r w:rsidRPr="00623631">
        <w:t>Required Skills and Knowledge</w:t>
      </w:r>
    </w:p>
    <w:p w:rsidR="00000000" w:rsidRPr="00623631" w:rsidP="00623631">
      <w:pPr>
        <w:pStyle w:val="BodyText"/>
      </w:pPr>
      <w:r w:rsidRPr="00623631">
        <w:rPr>
          <w:rStyle w:val="Emphasis"/>
        </w:rPr>
        <w:t>This section describes the skills and knowledge required for this unit.</w:t>
      </w:r>
    </w:p>
    <w:p w:rsidR="00000000" w:rsidRPr="00623631" w:rsidP="00623631">
      <w:pPr>
        <w:pStyle w:val="BodyText"/>
      </w:pPr>
    </w:p>
    <w:p w:rsidR="00000000" w:rsidRPr="00623631" w:rsidP="00623631">
      <w:pPr>
        <w:pStyle w:val="BodyText"/>
      </w:pPr>
      <w:r w:rsidRPr="00623631">
        <w:rPr>
          <w:rStyle w:val="SpecialBold"/>
        </w:rPr>
        <w:t>Required skills</w:t>
      </w:r>
    </w:p>
    <w:p w:rsidR="00000000" w:rsidRPr="00623631" w:rsidP="00623631">
      <w:pPr>
        <w:pStyle w:val="BodyText"/>
      </w:pPr>
    </w:p>
    <w:p w:rsidR="00000000" w:rsidRPr="00623631" w:rsidP="00623631">
      <w:pPr>
        <w:pStyle w:val="ListBullet"/>
      </w:pPr>
      <w:r w:rsidRPr="00623631">
        <w:t>analytical skills to:</w:t>
      </w:r>
    </w:p>
    <w:p w:rsidR="00000000" w:rsidRPr="00623631" w:rsidP="00623631">
      <w:pPr>
        <w:pStyle w:val="ListBullet2"/>
      </w:pPr>
      <w:r w:rsidRPr="00623631">
        <w:t>analyse documentation and images to the digital games environment</w:t>
      </w:r>
    </w:p>
    <w:p w:rsidR="00000000" w:rsidRPr="00623631" w:rsidP="00623631">
      <w:pPr>
        <w:pStyle w:val="ListBullet2"/>
      </w:pPr>
      <w:r w:rsidRPr="00623631">
        <w:t>interpret briefs, work instructions, and technical and conceptual information</w:t>
      </w:r>
    </w:p>
    <w:p w:rsidR="00000000" w:rsidRPr="00623631" w:rsidP="00623631">
      <w:pPr>
        <w:pStyle w:val="ListBullet"/>
      </w:pPr>
      <w:r w:rsidRPr="00623631">
        <w:t>communication skills to:</w:t>
      </w:r>
    </w:p>
    <w:p w:rsidR="00000000" w:rsidRPr="00623631" w:rsidP="00623631">
      <w:pPr>
        <w:pStyle w:val="ListBullet2"/>
      </w:pPr>
      <w:r w:rsidRPr="00623631">
        <w:t>check and confirm design requirements</w:t>
      </w:r>
    </w:p>
    <w:p w:rsidR="00000000" w:rsidRPr="00623631" w:rsidP="00623631">
      <w:pPr>
        <w:pStyle w:val="ListBullet2"/>
      </w:pPr>
      <w:r w:rsidRPr="00623631">
        <w:t>collect, interpret and communicate in visual an</w:t>
      </w:r>
      <w:r w:rsidRPr="00623631">
        <w:t>d written forms effectively for various audiences</w:t>
      </w:r>
    </w:p>
    <w:p w:rsidR="00000000" w:rsidRPr="00623631" w:rsidP="00623631">
      <w:pPr>
        <w:pStyle w:val="ListBullet2"/>
      </w:pPr>
      <w:r w:rsidRPr="00623631">
        <w:t>communicate technical requirements related to structuring a game development team to supervisors and other team members</w:t>
      </w:r>
    </w:p>
    <w:p w:rsidR="00000000" w:rsidRPr="00623631" w:rsidP="00623631">
      <w:pPr>
        <w:pStyle w:val="ListBullet2"/>
      </w:pPr>
      <w:r w:rsidRPr="00623631">
        <w:t>provide practical advice, support and feedback to colleagues and management</w:t>
      </w:r>
    </w:p>
    <w:p w:rsidR="00000000" w:rsidRPr="00623631" w:rsidP="00623631">
      <w:pPr>
        <w:pStyle w:val="ListBullet"/>
      </w:pPr>
      <w:r w:rsidRPr="00623631">
        <w:t>literacy and numeracy skills to:</w:t>
      </w:r>
    </w:p>
    <w:p w:rsidR="00000000" w:rsidRPr="00623631" w:rsidP="00623631">
      <w:pPr>
        <w:pStyle w:val="ListBullet2"/>
      </w:pPr>
      <w:r w:rsidRPr="00623631">
        <w:t>document research</w:t>
      </w:r>
    </w:p>
    <w:p w:rsidR="00000000" w:rsidRPr="00623631" w:rsidP="00623631">
      <w:pPr>
        <w:pStyle w:val="ListBullet2"/>
      </w:pPr>
      <w:r w:rsidRPr="00623631">
        <w:t>produce analytical documents</w:t>
      </w:r>
    </w:p>
    <w:p w:rsidR="00000000" w:rsidRPr="00623631" w:rsidP="00623631">
      <w:pPr>
        <w:pStyle w:val="ListBullet"/>
      </w:pPr>
      <w:r w:rsidRPr="00623631">
        <w:t>management skills to manage teams in order to effectively extract useful feedback</w:t>
      </w:r>
    </w:p>
    <w:p w:rsidR="00000000" w:rsidRPr="00623631" w:rsidP="00623631">
      <w:pPr>
        <w:pStyle w:val="ListBullet"/>
      </w:pPr>
      <w:r w:rsidRPr="00623631">
        <w:t>planning and organisational skills to:</w:t>
      </w:r>
    </w:p>
    <w:p w:rsidR="00000000" w:rsidRPr="00623631" w:rsidP="00623631">
      <w:pPr>
        <w:pStyle w:val="ListBullet2"/>
      </w:pPr>
      <w:r w:rsidRPr="00623631">
        <w:t>meet project deadlines</w:t>
      </w:r>
    </w:p>
    <w:p w:rsidR="00000000" w:rsidRPr="00623631" w:rsidP="00623631">
      <w:pPr>
        <w:pStyle w:val="ListBullet2"/>
      </w:pPr>
      <w:r w:rsidRPr="00623631">
        <w:t>organise equipment and resour</w:t>
      </w:r>
      <w:r w:rsidRPr="00623631">
        <w:t>ces to achieve required outcomes</w:t>
      </w:r>
    </w:p>
    <w:p w:rsidR="00000000" w:rsidRPr="00623631" w:rsidP="00623631">
      <w:pPr>
        <w:pStyle w:val="ListBullet2"/>
      </w:pPr>
      <w:r w:rsidRPr="00623631">
        <w:t>organise own time to meet milestones</w:t>
      </w:r>
    </w:p>
    <w:p w:rsidR="00000000" w:rsidRPr="00623631" w:rsidP="00623631">
      <w:pPr>
        <w:pStyle w:val="ListBullet"/>
      </w:pPr>
      <w:r w:rsidRPr="00623631">
        <w:t>problem-solving skills to recognise and address potential quality issues when creating documentation</w:t>
      </w:r>
    </w:p>
    <w:p w:rsidR="00000000" w:rsidRPr="00623631" w:rsidP="00623631">
      <w:pPr>
        <w:pStyle w:val="ListBullet"/>
      </w:pPr>
      <w:r w:rsidRPr="00623631">
        <w:t>research skills to:</w:t>
      </w:r>
    </w:p>
    <w:p w:rsidR="00000000" w:rsidRPr="00623631" w:rsidP="00623631">
      <w:pPr>
        <w:pStyle w:val="ListBullet2"/>
      </w:pPr>
      <w:r w:rsidRPr="00623631">
        <w:t>undertake practical, technical and desktop research into curren</w:t>
      </w:r>
      <w:r w:rsidRPr="00623631">
        <w:t>t business practice in the digital games environment</w:t>
      </w:r>
    </w:p>
    <w:p w:rsidR="00000000" w:rsidRPr="00623631" w:rsidP="00623631">
      <w:pPr>
        <w:pStyle w:val="ListBullet2"/>
      </w:pPr>
      <w:r w:rsidRPr="00623631">
        <w:t>identify crucial components of a digital game development team</w:t>
      </w:r>
    </w:p>
    <w:p w:rsidR="00000000" w:rsidRPr="00623631" w:rsidP="00623631">
      <w:pPr>
        <w:pStyle w:val="ListBullet"/>
      </w:pPr>
      <w:r w:rsidRPr="00623631">
        <w:t>self-management skills to organise research tasks and document findings</w:t>
      </w:r>
    </w:p>
    <w:p w:rsidR="00000000" w:rsidRPr="00623631" w:rsidP="00623631">
      <w:pPr>
        <w:pStyle w:val="ListBullet"/>
      </w:pPr>
      <w:r w:rsidRPr="00623631">
        <w:t>teamwork skills to contribute to and work in a collaborative team</w:t>
      </w:r>
    </w:p>
    <w:p w:rsidR="00000000" w:rsidRPr="00623631" w:rsidP="00623631">
      <w:pPr>
        <w:pStyle w:val="ListBullet"/>
      </w:pPr>
      <w:r w:rsidRPr="00623631">
        <w:t>technical skills to:</w:t>
      </w:r>
    </w:p>
    <w:p w:rsidR="00000000" w:rsidRPr="00623631" w:rsidP="00623631">
      <w:pPr>
        <w:pStyle w:val="ListBullet2"/>
      </w:pPr>
      <w:r w:rsidRPr="00623631">
        <w:t>use correct file formats and archiving procedures</w:t>
      </w:r>
    </w:p>
    <w:p w:rsidR="00000000" w:rsidRPr="00623631" w:rsidP="00623631">
      <w:pPr>
        <w:pStyle w:val="ListBullet2"/>
      </w:pPr>
      <w:r w:rsidRPr="00623631">
        <w:t>resolve basic hardware, software and other technical issues associated with game production.</w:t>
      </w:r>
    </w:p>
    <w:p w:rsidR="00000000" w:rsidRPr="00623631" w:rsidP="00623631">
      <w:pPr>
        <w:pStyle w:val="BodyText"/>
      </w:pPr>
    </w:p>
    <w:p w:rsidR="00000000" w:rsidRPr="00623631" w:rsidP="00623631">
      <w:pPr>
        <w:pStyle w:val="BodyText"/>
      </w:pPr>
      <w:r w:rsidRPr="00623631">
        <w:rPr>
          <w:rStyle w:val="SpecialBold"/>
        </w:rPr>
        <w:t>Required knowledge</w:t>
      </w:r>
    </w:p>
    <w:p w:rsidR="00000000" w:rsidRPr="00623631" w:rsidP="00623631">
      <w:pPr>
        <w:pStyle w:val="BodyText"/>
      </w:pPr>
    </w:p>
    <w:p w:rsidR="00000000" w:rsidRPr="00623631" w:rsidP="00623631">
      <w:pPr>
        <w:pStyle w:val="ListBullet"/>
      </w:pPr>
      <w:r w:rsidRPr="00623631">
        <w:t>computer game development, including specific terminology</w:t>
      </w:r>
    </w:p>
    <w:p w:rsidR="00000000" w:rsidRPr="00623631" w:rsidP="00623631">
      <w:pPr>
        <w:pStyle w:val="ListBullet"/>
      </w:pPr>
      <w:r w:rsidRPr="00623631">
        <w:t>current gam</w:t>
      </w:r>
      <w:r w:rsidRPr="00623631">
        <w:t>e-play hardware and software products</w:t>
      </w:r>
    </w:p>
    <w:p w:rsidR="00000000" w:rsidRPr="00623631" w:rsidP="00623631">
      <w:pPr>
        <w:pStyle w:val="ListBullet"/>
      </w:pPr>
      <w:r w:rsidRPr="00623631">
        <w:t>environmental impact and sustainability considerations</w:t>
      </w:r>
    </w:p>
    <w:p w:rsidR="00000000" w:rsidRPr="00623631" w:rsidP="00623631">
      <w:pPr>
        <w:pStyle w:val="ListBullet"/>
      </w:pPr>
      <w:r w:rsidRPr="00623631">
        <w:t>human resources required in the process of creating a game and their respective skills and technology requirements</w:t>
      </w:r>
    </w:p>
    <w:p w:rsidR="00000000" w:rsidRPr="00623631" w:rsidP="00623631">
      <w:pPr>
        <w:pStyle w:val="ListBullet"/>
      </w:pPr>
      <w:r w:rsidRPr="00623631">
        <w:t>OHS requirements for:</w:t>
      </w:r>
    </w:p>
    <w:p w:rsidR="00000000" w:rsidRPr="00623631" w:rsidP="00623631">
      <w:pPr>
        <w:pStyle w:val="ListBullet2"/>
      </w:pPr>
      <w:r w:rsidRPr="00623631">
        <w:t>ergonomics</w:t>
      </w:r>
    </w:p>
    <w:p w:rsidR="00000000" w:rsidRPr="00623631" w:rsidP="00623631">
      <w:pPr>
        <w:pStyle w:val="ListBullet2"/>
      </w:pPr>
      <w:r w:rsidRPr="00623631">
        <w:t>electrical saf</w:t>
      </w:r>
      <w:r w:rsidRPr="00623631">
        <w:t>ety</w:t>
      </w:r>
    </w:p>
    <w:p w:rsidR="00000000" w:rsidRPr="00623631" w:rsidP="00623631">
      <w:pPr>
        <w:pStyle w:val="ListBullet2"/>
      </w:pPr>
      <w:r w:rsidRPr="00623631">
        <w:t>materials handling</w:t>
      </w:r>
    </w:p>
    <w:p w:rsidR="00000000" w:rsidRPr="00623631" w:rsidP="00623631">
      <w:pPr>
        <w:pStyle w:val="ListBullet2"/>
      </w:pPr>
      <w:r w:rsidRPr="00623631">
        <w:t>physical hazards, including lifting</w:t>
      </w:r>
    </w:p>
    <w:p w:rsidR="00000000" w:rsidRPr="00623631" w:rsidP="00623631">
      <w:pPr>
        <w:pStyle w:val="ListBullet"/>
      </w:pPr>
      <w:r w:rsidRPr="00623631">
        <w:t>risk and critical-path management</w:t>
      </w:r>
    </w:p>
    <w:p w:rsidR="00000000" w:rsidRPr="00623631" w:rsidP="00623631">
      <w:pPr>
        <w:pStyle w:val="ListBullet"/>
      </w:pPr>
      <w:r w:rsidRPr="00623631">
        <w:t>technical constraints that hardware imposes on software development, graphics requirements, code development and creative visual design.</w:t>
      </w:r>
    </w:p>
    <w:p w:rsidR="00000000" w:rsidRPr="00623631" w:rsidP="00623631">
      <w:pPr>
        <w:pStyle w:val="AllowPageBreak"/>
      </w:pPr>
    </w:p>
    <w:p w:rsidR="00000000" w:rsidRPr="00623631" w:rsidP="00623631">
      <w:pPr>
        <w:pStyle w:val="Heading1"/>
      </w:pPr>
      <w:bookmarkStart w:id="10" w:name="O_360485"/>
      <w:bookmarkEnd w:id="10"/>
      <w:r w:rsidRPr="00623631">
        <w:t>Evidence Guide</w:t>
      </w:r>
    </w:p>
    <w:p w:rsidR="00000000" w:rsidRPr="00623631" w:rsidP="00623631">
      <w:pPr>
        <w:pStyle w:val="BodyText"/>
      </w:pPr>
      <w:r w:rsidRPr="00623631">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23631" w:rsidP="00623631">
      <w:pPr>
        <w:pStyle w:val="BodyText"/>
      </w:pPr>
    </w:p>
    <w:tbl>
      <w:tblPr>
        <w:tblW w:w="0" w:type="auto"/>
        <w:tblLayout w:type="fixed"/>
        <w:tblCellMar>
          <w:left w:w="62" w:type="dxa"/>
          <w:right w:w="62" w:type="dxa"/>
        </w:tblCellMar>
        <w:tblLook w:val="0000"/>
      </w:tblPr>
      <w:tblGrid>
        <w:gridCol w:w="2541"/>
        <w:gridCol w:w="6519"/>
      </w:tblGrid>
      <w:tr w:rsidTr="0062363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p>
        </w:tc>
      </w:tr>
      <w:tr w:rsidTr="0062363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BodyText"/>
            </w:pPr>
            <w:r w:rsidRPr="00623631">
              <w:t>Evidence of the ability to:</w:t>
            </w:r>
          </w:p>
          <w:p w:rsidR="00000000" w:rsidRPr="00623631" w:rsidP="00623631">
            <w:pPr>
              <w:pStyle w:val="ListBullet"/>
            </w:pPr>
            <w:r w:rsidRPr="00623631">
              <w:t>demonstrate research skills to identify key roles for a game development team</w:t>
            </w:r>
          </w:p>
          <w:p w:rsidR="00000000" w:rsidRPr="00623631" w:rsidP="00623631">
            <w:pPr>
              <w:pStyle w:val="ListBullet"/>
            </w:pPr>
            <w:r w:rsidRPr="00623631">
              <w:t>document skills related to business opportunities in the</w:t>
            </w:r>
            <w:r w:rsidRPr="00623631">
              <w:t xml:space="preserve"> digital games industry</w:t>
            </w:r>
          </w:p>
          <w:p w:rsidR="00000000" w:rsidRPr="00623631" w:rsidP="00623631">
            <w:pPr>
              <w:pStyle w:val="ListBullet"/>
            </w:pPr>
            <w:r w:rsidRPr="00623631">
              <w:t>undertake risk assessment and critical path planning</w:t>
            </w:r>
          </w:p>
          <w:p w:rsidR="00000000" w:rsidP="00623631">
            <w:pPr>
              <w:pStyle w:val="ListBullet"/>
              <w:rPr>
                <w:lang w:val="en-NZ"/>
              </w:rPr>
            </w:pPr>
            <w:r w:rsidRPr="00623631">
              <w:t>conceptualise a business plan for an independent games development business.</w:t>
            </w:r>
          </w:p>
        </w:tc>
      </w:tr>
      <w:tr w:rsidTr="0062363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BodyText"/>
            </w:pPr>
            <w:r w:rsidRPr="00623631">
              <w:t>Assessment must ensure access to:</w:t>
            </w:r>
          </w:p>
          <w:p w:rsidR="00000000" w:rsidRPr="00623631" w:rsidP="00623631">
            <w:pPr>
              <w:pStyle w:val="ListBullet"/>
            </w:pPr>
            <w:r w:rsidRPr="00623631">
              <w:t>computer hardware</w:t>
            </w:r>
            <w:r w:rsidRPr="00623631">
              <w:t xml:space="preserve">, software, games engines and file storage </w:t>
            </w:r>
          </w:p>
          <w:p w:rsidR="00000000" w:rsidRPr="00623631" w:rsidP="00623631">
            <w:pPr>
              <w:pStyle w:val="ListBullet"/>
            </w:pPr>
            <w:r w:rsidRPr="00623631">
              <w:t>internet access for research purposes</w:t>
            </w:r>
          </w:p>
          <w:p w:rsidR="00000000" w:rsidRPr="00623631" w:rsidP="00623631">
            <w:pPr>
              <w:pStyle w:val="ListBullet"/>
            </w:pPr>
            <w:r w:rsidRPr="00623631">
              <w:t>copyright and intellectual property legislation</w:t>
            </w:r>
          </w:p>
          <w:p w:rsidR="00000000" w:rsidRPr="00623631" w:rsidP="00623631">
            <w:pPr>
              <w:pStyle w:val="ListBullet"/>
            </w:pPr>
            <w:r w:rsidRPr="00623631">
              <w:t>OHS legislation and enterprise policy</w:t>
            </w:r>
          </w:p>
          <w:p w:rsidR="00000000" w:rsidRPr="00623631" w:rsidP="00623631">
            <w:pPr>
              <w:pStyle w:val="ListBullet"/>
            </w:pPr>
            <w:r w:rsidRPr="00623631">
              <w:t>appropriate learning and assessment support when required</w:t>
            </w:r>
          </w:p>
          <w:p w:rsidR="00000000" w:rsidP="00623631">
            <w:pPr>
              <w:pStyle w:val="ListBullet"/>
              <w:rPr>
                <w:lang w:val="en-NZ"/>
              </w:rPr>
            </w:pPr>
            <w:r w:rsidRPr="00623631">
              <w:t xml:space="preserve">modified equipment for people </w:t>
            </w:r>
            <w:r w:rsidRPr="00623631">
              <w:t>with special needs.</w:t>
            </w:r>
          </w:p>
        </w:tc>
      </w:tr>
      <w:tr w:rsidTr="0062363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BodyText"/>
            </w:pPr>
            <w:r w:rsidRPr="00623631">
              <w:t>A range of assessment methods should be used to assess practical skills and knowledge. The following examples are appropriate for this unit:</w:t>
            </w:r>
          </w:p>
          <w:p w:rsidR="00000000" w:rsidRPr="00623631" w:rsidP="00623631">
            <w:pPr>
              <w:pStyle w:val="ListBullet"/>
            </w:pPr>
            <w:r w:rsidRPr="00623631">
              <w:t>review of work samples or simulated workplace activities</w:t>
            </w:r>
          </w:p>
          <w:p w:rsidR="00000000" w:rsidRPr="00623631" w:rsidP="00623631">
            <w:pPr>
              <w:pStyle w:val="ListBullet"/>
            </w:pPr>
            <w:r w:rsidRPr="00623631">
              <w:t>verbal questioning or interview concerning aspects of game document development, including:</w:t>
            </w:r>
          </w:p>
          <w:p w:rsidR="00000000" w:rsidRPr="00623631" w:rsidP="00623631">
            <w:pPr>
              <w:pStyle w:val="ListBullet2"/>
            </w:pPr>
            <w:r w:rsidRPr="00623631">
              <w:t>industry standards for the game development process</w:t>
            </w:r>
          </w:p>
          <w:p w:rsidR="00000000" w:rsidRPr="00623631" w:rsidP="00623631">
            <w:pPr>
              <w:pStyle w:val="ListBullet2"/>
            </w:pPr>
            <w:r w:rsidRPr="00623631">
              <w:t>resources required for game development</w:t>
            </w:r>
          </w:p>
          <w:p w:rsidR="00000000" w:rsidP="00623631">
            <w:pPr>
              <w:pStyle w:val="ListBullet"/>
              <w:rPr>
                <w:lang w:val="en-NZ"/>
              </w:rPr>
            </w:pPr>
            <w:r w:rsidRPr="00623631">
              <w:t>evaluation of game documentation related to game development activities.</w:t>
            </w:r>
          </w:p>
        </w:tc>
      </w:tr>
      <w:tr w:rsidTr="0062363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BodyText"/>
            </w:pPr>
            <w:r w:rsidRPr="00623631">
              <w:t>Holistic assessment with other units relevant to the industry sector, workplace and job role is recommended, where appropriate.</w:t>
            </w:r>
          </w:p>
          <w:p w:rsidR="00000000" w:rsidRPr="00623631" w:rsidP="00623631">
            <w:pPr>
              <w:pStyle w:val="BodyText"/>
            </w:pPr>
            <w:r w:rsidRPr="00623631">
              <w:t>Assessment processes and techniques must be culturally appropriate, and suitable to the communication skill level, language, literacy and numeracy capacity of the candidate and the work being performed.</w:t>
            </w:r>
          </w:p>
          <w:p w:rsidR="00000000" w:rsidRPr="00623631" w:rsidP="00623631">
            <w:pPr>
              <w:pStyle w:val="BodyText"/>
            </w:pPr>
            <w:r w:rsidRPr="00623631">
              <w:t>Indigenous people and other people from a non-English</w:t>
            </w:r>
            <w:r w:rsidRPr="00623631">
              <w:t xml:space="preserve"> speaking background may need additional support.</w:t>
            </w:r>
          </w:p>
          <w:p w:rsidR="00000000" w:rsidRPr="00623631" w:rsidP="00623631">
            <w:pPr>
              <w:pStyle w:val="BodyText"/>
            </w:pPr>
            <w:r w:rsidRPr="00623631">
              <w:t>In cases where practical assessment is used it should be combined with targeted questioning to assess required knowledge.</w:t>
            </w:r>
          </w:p>
        </w:tc>
      </w:tr>
    </w:tbl>
    <w:p w:rsidR="00000000" w:rsidRPr="00623631" w:rsidP="00623631">
      <w:pPr>
        <w:pStyle w:val="BodyText"/>
      </w:pPr>
    </w:p>
    <w:p w:rsidR="00000000" w:rsidRPr="00623631" w:rsidP="00623631">
      <w:pPr>
        <w:pStyle w:val="AllowPageBreak"/>
      </w:pPr>
    </w:p>
    <w:p w:rsidR="00000000" w:rsidRPr="00623631" w:rsidP="00623631">
      <w:pPr>
        <w:pStyle w:val="Heading1"/>
      </w:pPr>
      <w:bookmarkStart w:id="11" w:name="O_360486"/>
      <w:bookmarkEnd w:id="11"/>
      <w:r w:rsidRPr="00623631">
        <w:t>Range Statement</w:t>
      </w:r>
    </w:p>
    <w:p w:rsidR="00000000" w:rsidRPr="00623631" w:rsidP="00623631">
      <w:pPr>
        <w:pStyle w:val="BodyText"/>
      </w:pPr>
      <w:r w:rsidRPr="0062363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23631">
        <w:rPr>
          <w:rStyle w:val="Emphasis"/>
        </w:rPr>
        <w:t>ditions that may be present with training and assessment (depending on the work situation, needs of the candidate, accessibility of the item, and local industry and regional contexts) may also be included.</w:t>
      </w:r>
    </w:p>
    <w:p w:rsidR="00000000" w:rsidRPr="00623631" w:rsidP="00623631">
      <w:pPr>
        <w:pStyle w:val="BodyText"/>
      </w:pPr>
    </w:p>
    <w:tbl>
      <w:tblPr>
        <w:tblW w:w="0" w:type="auto"/>
        <w:tblLayout w:type="fixed"/>
        <w:tblCellMar>
          <w:left w:w="62" w:type="dxa"/>
          <w:right w:w="62" w:type="dxa"/>
        </w:tblCellMar>
        <w:tblLook w:val="0000"/>
      </w:tblPr>
      <w:tblGrid>
        <w:gridCol w:w="2542"/>
        <w:gridCol w:w="6518"/>
      </w:tblGrid>
      <w:tr w:rsidTr="00623631">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BoldandItalics"/>
              </w:rPr>
              <w:t>Large and small organisations in the Australian d</w:t>
            </w:r>
            <w:r w:rsidRPr="00623631">
              <w:rPr>
                <w:rStyle w:val="BoldandItalics"/>
              </w:rPr>
              <w:t>igital games industry</w:t>
            </w:r>
            <w:r w:rsidRPr="00623631">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ListBullet"/>
            </w:pPr>
            <w:r w:rsidRPr="00623631">
              <w:t>animation production companies</w:t>
            </w:r>
          </w:p>
          <w:p w:rsidR="00000000" w:rsidRPr="00623631" w:rsidP="00623631">
            <w:pPr>
              <w:pStyle w:val="ListBullet"/>
            </w:pPr>
            <w:r w:rsidRPr="00623631">
              <w:t>digital effects companies</w:t>
            </w:r>
          </w:p>
          <w:p w:rsidR="00000000" w:rsidRPr="00623631" w:rsidP="00623631">
            <w:pPr>
              <w:pStyle w:val="ListBullet"/>
            </w:pPr>
            <w:r w:rsidRPr="00623631">
              <w:t>games and gaming companies</w:t>
            </w:r>
          </w:p>
          <w:p w:rsidR="00000000" w:rsidRPr="00623631" w:rsidP="00623631">
            <w:pPr>
              <w:pStyle w:val="ListBullet"/>
            </w:pPr>
            <w:r w:rsidRPr="00623631">
              <w:t>pre- and post-production houses</w:t>
            </w:r>
          </w:p>
          <w:p w:rsidR="00000000" w:rsidRPr="00623631" w:rsidP="00623631">
            <w:pPr>
              <w:pStyle w:val="ListBullet"/>
            </w:pPr>
            <w:r w:rsidRPr="00623631">
              <w:t>television stations</w:t>
            </w:r>
          </w:p>
          <w:p w:rsidR="00000000" w:rsidP="00623631">
            <w:pPr>
              <w:pStyle w:val="ListBullet"/>
              <w:rPr>
                <w:lang w:val="en-NZ"/>
              </w:rPr>
            </w:pPr>
            <w:r w:rsidRPr="00623631">
              <w:t>training and simulation training organisation.</w:t>
            </w:r>
          </w:p>
        </w:tc>
      </w:tr>
      <w:tr w:rsidTr="00623631">
        <w:tblPrEx>
          <w:tblW w:w="0" w:type="auto"/>
          <w:tblLayout w:type="fixed"/>
          <w:tblCellMar>
            <w:left w:w="62" w:type="dxa"/>
            <w:right w:w="62" w:type="dxa"/>
          </w:tblCellMar>
          <w:tblLook w:val="0000"/>
        </w:tblPrEx>
        <w:trPr>
          <w:trHeight w:val="293"/>
        </w:trPr>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BoldandItalics"/>
              </w:rPr>
              <w:t>Engineers</w:t>
            </w:r>
            <w:r w:rsidRPr="00623631">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ListBullet"/>
            </w:pPr>
            <w:r w:rsidRPr="00623631">
              <w:t>game-play programmers</w:t>
            </w:r>
          </w:p>
          <w:p w:rsidR="00000000" w:rsidRPr="00623631" w:rsidP="00623631">
            <w:pPr>
              <w:pStyle w:val="ListBullet"/>
            </w:pPr>
            <w:r w:rsidRPr="00623631">
              <w:t>sound engineers</w:t>
            </w:r>
          </w:p>
          <w:p w:rsidR="00000000" w:rsidP="00623631">
            <w:pPr>
              <w:pStyle w:val="ListBullet"/>
              <w:rPr>
                <w:lang w:val="en-NZ"/>
              </w:rPr>
            </w:pPr>
            <w:r w:rsidRPr="00623631">
              <w:t>tools programmers.</w:t>
            </w:r>
          </w:p>
        </w:tc>
      </w:tr>
      <w:tr w:rsidTr="00623631">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BoldandItalics"/>
              </w:rPr>
              <w:t>Artists</w:t>
            </w:r>
            <w:r w:rsidRPr="00623631">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ListBullet"/>
            </w:pPr>
            <w:r w:rsidRPr="00623631">
              <w:t>3-D modellers</w:t>
            </w:r>
          </w:p>
          <w:p w:rsidR="00000000" w:rsidRPr="00623631" w:rsidP="00623631">
            <w:pPr>
              <w:pStyle w:val="ListBullet"/>
            </w:pPr>
            <w:r w:rsidRPr="00623631">
              <w:t>animators</w:t>
            </w:r>
          </w:p>
          <w:p w:rsidR="00000000" w:rsidRPr="00623631" w:rsidP="00623631">
            <w:pPr>
              <w:pStyle w:val="ListBullet"/>
            </w:pPr>
            <w:r w:rsidRPr="00623631">
              <w:t>concept artists</w:t>
            </w:r>
          </w:p>
          <w:p w:rsidR="00000000" w:rsidRPr="00623631" w:rsidP="00623631">
            <w:pPr>
              <w:pStyle w:val="ListBullet"/>
            </w:pPr>
            <w:r w:rsidRPr="00623631">
              <w:t>lighting artists</w:t>
            </w:r>
          </w:p>
          <w:p w:rsidR="00000000" w:rsidRPr="00623631" w:rsidP="00623631">
            <w:pPr>
              <w:pStyle w:val="ListBullet"/>
            </w:pPr>
            <w:r w:rsidRPr="00623631">
              <w:t>motion capture acting</w:t>
            </w:r>
          </w:p>
          <w:p w:rsidR="00000000" w:rsidRPr="00623631" w:rsidP="00623631">
            <w:pPr>
              <w:pStyle w:val="ListBullet"/>
            </w:pPr>
            <w:r w:rsidRPr="00623631">
              <w:t>sound designers</w:t>
            </w:r>
          </w:p>
          <w:p w:rsidR="00000000" w:rsidRPr="00623631" w:rsidP="00623631">
            <w:pPr>
              <w:pStyle w:val="ListBullet"/>
            </w:pPr>
            <w:r w:rsidRPr="00623631">
              <w:t>texture artists</w:t>
            </w:r>
          </w:p>
          <w:p w:rsidR="00000000" w:rsidP="00623631">
            <w:pPr>
              <w:pStyle w:val="ListBullet"/>
              <w:rPr>
                <w:lang w:val="en-NZ"/>
              </w:rPr>
            </w:pPr>
            <w:r w:rsidRPr="00623631">
              <w:t>voice acting.</w:t>
            </w:r>
          </w:p>
        </w:tc>
      </w:tr>
      <w:tr w:rsidTr="00623631">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BoldandItalics"/>
              </w:rPr>
              <w:t>Game designers</w:t>
            </w:r>
            <w:r w:rsidRPr="00623631">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ListBullet"/>
            </w:pPr>
            <w:r w:rsidRPr="00623631">
              <w:t>game-play designers</w:t>
            </w:r>
          </w:p>
          <w:p w:rsidR="00000000" w:rsidRPr="00623631" w:rsidP="00623631">
            <w:pPr>
              <w:pStyle w:val="ListBullet"/>
            </w:pPr>
            <w:r w:rsidRPr="00623631">
              <w:t>level designers</w:t>
            </w:r>
          </w:p>
          <w:p w:rsidR="00000000" w:rsidP="00623631">
            <w:pPr>
              <w:pStyle w:val="ListBullet"/>
              <w:rPr>
                <w:lang w:val="en-NZ"/>
              </w:rPr>
            </w:pPr>
            <w:r w:rsidRPr="00623631">
              <w:t>writers.</w:t>
            </w:r>
          </w:p>
        </w:tc>
      </w:tr>
      <w:tr w:rsidTr="00623631">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BoldandItalics"/>
              </w:rPr>
              <w:t>Additional staff</w:t>
            </w:r>
            <w:r w:rsidRPr="00623631">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ListBullet"/>
            </w:pPr>
            <w:r w:rsidRPr="00623631">
              <w:t xml:space="preserve">administrative </w:t>
            </w:r>
          </w:p>
          <w:p w:rsidR="00000000" w:rsidRPr="00623631" w:rsidP="00623631">
            <w:pPr>
              <w:pStyle w:val="ListBullet"/>
            </w:pPr>
            <w:r w:rsidRPr="00623631">
              <w:t>managers</w:t>
            </w:r>
          </w:p>
          <w:p w:rsidR="00000000" w:rsidRPr="00623631" w:rsidP="00623631">
            <w:pPr>
              <w:pStyle w:val="ListBullet"/>
            </w:pPr>
            <w:r w:rsidRPr="00623631">
              <w:t xml:space="preserve">marketing </w:t>
            </w:r>
          </w:p>
          <w:p w:rsidR="00000000" w:rsidP="00623631">
            <w:pPr>
              <w:pStyle w:val="ListBullet"/>
              <w:rPr>
                <w:lang w:val="en-NZ"/>
              </w:rPr>
            </w:pPr>
            <w:r w:rsidRPr="00623631">
              <w:t>technical support.</w:t>
            </w:r>
          </w:p>
        </w:tc>
      </w:tr>
      <w:tr w:rsidTr="00623631">
        <w:tblPrEx>
          <w:tblW w:w="0" w:type="auto"/>
          <w:tblLayout w:type="fixed"/>
          <w:tblCellMar>
            <w:left w:w="62" w:type="dxa"/>
            <w:right w:w="62" w:type="dxa"/>
          </w:tblCellMar>
          <w:tblLook w:val="0000"/>
        </w:tblPrEx>
        <w:trPr>
          <w:trHeight w:val="4129"/>
        </w:trPr>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BoldandItalics"/>
              </w:rPr>
              <w:t>Major factors involved in starting a small business</w:t>
            </w:r>
            <w:r w:rsidRPr="00623631">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ListBullet"/>
            </w:pPr>
            <w:r w:rsidRPr="00623631">
              <w:t>business capital and types of finance</w:t>
            </w:r>
          </w:p>
          <w:p w:rsidR="00000000" w:rsidRPr="00623631" w:rsidP="00623631">
            <w:pPr>
              <w:pStyle w:val="ListBullet"/>
            </w:pPr>
            <w:r w:rsidRPr="00623631">
              <w:t>business plans: 5 year or 10 year</w:t>
            </w:r>
          </w:p>
          <w:p w:rsidR="00000000" w:rsidRPr="00623631" w:rsidP="00623631">
            <w:pPr>
              <w:pStyle w:val="ListBullet"/>
            </w:pPr>
            <w:r w:rsidRPr="00623631">
              <w:t>business structures: sole trader, partnerships, limited partnership, proprietary, and limited company</w:t>
            </w:r>
          </w:p>
          <w:p w:rsidR="00000000" w:rsidRPr="00623631" w:rsidP="00623631">
            <w:pPr>
              <w:pStyle w:val="ListBullet"/>
            </w:pPr>
            <w:r w:rsidRPr="00623631">
              <w:t>contingency planning</w:t>
            </w:r>
          </w:p>
          <w:p w:rsidR="00000000" w:rsidRPr="00623631" w:rsidP="00623631">
            <w:pPr>
              <w:pStyle w:val="ListBullet"/>
            </w:pPr>
            <w:r w:rsidRPr="00623631">
              <w:t>financial plans</w:t>
            </w:r>
          </w:p>
          <w:p w:rsidR="00000000" w:rsidRPr="00623631" w:rsidP="00623631">
            <w:pPr>
              <w:pStyle w:val="ListBullet"/>
            </w:pPr>
            <w:r w:rsidRPr="00623631">
              <w:t>insurance, such as:</w:t>
            </w:r>
          </w:p>
          <w:p w:rsidR="00000000" w:rsidRPr="00623631" w:rsidP="00623631">
            <w:pPr>
              <w:pStyle w:val="ListBullet2"/>
            </w:pPr>
            <w:r w:rsidRPr="00623631">
              <w:t>personal</w:t>
            </w:r>
          </w:p>
          <w:p w:rsidR="00000000" w:rsidRPr="00623631" w:rsidP="00623631">
            <w:pPr>
              <w:pStyle w:val="ListBullet2"/>
            </w:pPr>
            <w:r w:rsidRPr="00623631">
              <w:t>equipment and contents</w:t>
            </w:r>
          </w:p>
          <w:p w:rsidR="00000000" w:rsidRPr="00623631" w:rsidP="00623631">
            <w:pPr>
              <w:pStyle w:val="ListBullet2"/>
            </w:pPr>
            <w:r w:rsidRPr="00623631">
              <w:t>public liability</w:t>
            </w:r>
          </w:p>
          <w:p w:rsidR="00000000" w:rsidRPr="00623631" w:rsidP="00623631">
            <w:pPr>
              <w:pStyle w:val="ListBullet"/>
            </w:pPr>
            <w:r w:rsidRPr="00623631">
              <w:t>rationale for starting a small business</w:t>
            </w:r>
          </w:p>
          <w:p w:rsidR="00000000" w:rsidRPr="00623631" w:rsidP="00623631">
            <w:pPr>
              <w:pStyle w:val="ListBullet"/>
            </w:pPr>
            <w:r w:rsidRPr="00623631">
              <w:t>registration of a business name</w:t>
            </w:r>
          </w:p>
          <w:p w:rsidR="00000000" w:rsidRPr="00623631" w:rsidP="00623631">
            <w:pPr>
              <w:pStyle w:val="ListBullet"/>
            </w:pPr>
            <w:r w:rsidRPr="00623631">
              <w:t>selecting a business location</w:t>
            </w:r>
          </w:p>
          <w:p w:rsidR="00000000" w:rsidP="00623631">
            <w:pPr>
              <w:pStyle w:val="ListBullet"/>
              <w:rPr>
                <w:lang w:val="en-NZ"/>
              </w:rPr>
            </w:pPr>
            <w:r w:rsidRPr="00623631">
              <w:t>setting-up procedures for small business.</w:t>
            </w:r>
          </w:p>
        </w:tc>
      </w:tr>
      <w:tr w:rsidTr="00623631">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BoldandItalics"/>
              </w:rPr>
              <w:t>Legal requirements</w:t>
            </w:r>
            <w:r w:rsidRPr="00623631">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ListBullet"/>
            </w:pPr>
            <w:r w:rsidRPr="00623631">
              <w:t>copyright and intellectual property legislation</w:t>
            </w:r>
          </w:p>
          <w:p w:rsidR="00000000" w:rsidRPr="00623631" w:rsidP="00623631">
            <w:pPr>
              <w:pStyle w:val="ListBullet"/>
            </w:pPr>
            <w:r w:rsidRPr="00623631">
              <w:t>workplace legislation and requirements</w:t>
            </w:r>
          </w:p>
          <w:p w:rsidR="00000000" w:rsidRPr="00623631" w:rsidP="00623631">
            <w:pPr>
              <w:pStyle w:val="ListBullet"/>
            </w:pPr>
            <w:r w:rsidRPr="00623631">
              <w:t>acknowledging the authorship of others who have collaborated in project activities</w:t>
            </w:r>
          </w:p>
          <w:p w:rsidR="00000000" w:rsidRPr="00623631" w:rsidP="00623631">
            <w:pPr>
              <w:pStyle w:val="ListBullet"/>
            </w:pPr>
            <w:r w:rsidRPr="00623631">
              <w:t>avoiding any types of conflict of interest</w:t>
            </w:r>
          </w:p>
          <w:p w:rsidR="00000000" w:rsidRPr="00623631" w:rsidP="00623631">
            <w:pPr>
              <w:pStyle w:val="ListBullet"/>
            </w:pPr>
            <w:r w:rsidRPr="00623631">
              <w:t>being honest about professional experience and capabilities</w:t>
            </w:r>
          </w:p>
          <w:p w:rsidR="00000000" w:rsidRPr="00623631" w:rsidP="00623631">
            <w:pPr>
              <w:pStyle w:val="ListBullet"/>
            </w:pPr>
            <w:r w:rsidRPr="00623631">
              <w:t xml:space="preserve">maintaining a commitment to the development of innovative design work </w:t>
            </w:r>
            <w:r w:rsidRPr="00623631">
              <w:t>of the highest quality</w:t>
            </w:r>
          </w:p>
          <w:p w:rsidR="00000000" w:rsidRPr="00623631" w:rsidP="00623631">
            <w:pPr>
              <w:pStyle w:val="ListBullet"/>
            </w:pPr>
            <w:r w:rsidRPr="00623631">
              <w:t>maintaining confidentiality of all client information</w:t>
            </w:r>
          </w:p>
          <w:p w:rsidR="00000000" w:rsidRPr="00623631" w:rsidP="00623631">
            <w:pPr>
              <w:pStyle w:val="ListBullet"/>
            </w:pPr>
            <w:r w:rsidRPr="00623631">
              <w:t>observing safe and healthy working practices at all times and encouraging others to do so</w:t>
            </w:r>
          </w:p>
          <w:p w:rsidR="00000000" w:rsidRPr="00623631" w:rsidP="00623631">
            <w:pPr>
              <w:pStyle w:val="ListBullet"/>
            </w:pPr>
            <w:r w:rsidRPr="00623631">
              <w:t>refusing any form of hidden compensation outside agreed contractual arrangements</w:t>
            </w:r>
          </w:p>
          <w:p w:rsidR="00000000" w:rsidP="00623631">
            <w:pPr>
              <w:pStyle w:val="ListBullet"/>
              <w:rPr>
                <w:lang w:val="en-NZ"/>
              </w:rPr>
            </w:pPr>
            <w:r w:rsidRPr="00623631">
              <w:t>respecti</w:t>
            </w:r>
            <w:r w:rsidRPr="00623631">
              <w:t>ng the work of other designers in fair and open competition.</w:t>
            </w:r>
          </w:p>
        </w:tc>
      </w:tr>
      <w:tr w:rsidTr="00623631">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BoldandItalics"/>
              </w:rPr>
              <w:t>Financial management</w:t>
            </w:r>
            <w:r w:rsidRPr="00623631">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ListBullet"/>
            </w:pPr>
            <w:r w:rsidRPr="00623631">
              <w:t>budgets</w:t>
            </w:r>
          </w:p>
          <w:p w:rsidR="00000000" w:rsidRPr="00623631" w:rsidP="00623631">
            <w:pPr>
              <w:pStyle w:val="ListBullet"/>
            </w:pPr>
            <w:r w:rsidRPr="00623631">
              <w:t>business confidentiality</w:t>
            </w:r>
          </w:p>
          <w:p w:rsidR="00000000" w:rsidRPr="00623631" w:rsidP="00623631">
            <w:pPr>
              <w:pStyle w:val="ListBullet"/>
            </w:pPr>
            <w:r w:rsidRPr="00623631">
              <w:t>business ethics</w:t>
            </w:r>
          </w:p>
          <w:p w:rsidR="00000000" w:rsidRPr="00623631" w:rsidP="00623631">
            <w:pPr>
              <w:pStyle w:val="ListBullet"/>
            </w:pPr>
            <w:r w:rsidRPr="00623631">
              <w:t>conflict of interest concerns</w:t>
            </w:r>
          </w:p>
          <w:p w:rsidR="00000000" w:rsidRPr="00623631" w:rsidP="00623631">
            <w:pPr>
              <w:pStyle w:val="ListBullet"/>
            </w:pPr>
            <w:r w:rsidRPr="00623631">
              <w:t>financial control systems</w:t>
            </w:r>
          </w:p>
          <w:p w:rsidR="00000000" w:rsidP="00623631">
            <w:pPr>
              <w:pStyle w:val="ListBullet"/>
              <w:rPr>
                <w:lang w:val="en-NZ"/>
              </w:rPr>
            </w:pPr>
            <w:r w:rsidRPr="00623631">
              <w:t>record keeping.</w:t>
            </w:r>
          </w:p>
        </w:tc>
      </w:tr>
      <w:tr w:rsidTr="00623631">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BoldandItalics"/>
              </w:rPr>
              <w:t>Australian government</w:t>
            </w:r>
            <w:r w:rsidRPr="00623631">
              <w:t xml:space="preserve"> may </w:t>
            </w:r>
            <w:r w:rsidRPr="00623631">
              <w:t>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ListBullet"/>
            </w:pPr>
            <w:r w:rsidRPr="00623631">
              <w:t>Australian Taxation Office</w:t>
            </w:r>
          </w:p>
          <w:p w:rsidR="00000000" w:rsidRPr="00623631" w:rsidP="00623631">
            <w:pPr>
              <w:pStyle w:val="ListBullet"/>
            </w:pPr>
            <w:r w:rsidRPr="00623631">
              <w:t>NSW Film and Television Office</w:t>
            </w:r>
          </w:p>
          <w:p w:rsidR="00000000" w:rsidRPr="00623631" w:rsidP="00623631">
            <w:pPr>
              <w:pStyle w:val="ListBullet"/>
            </w:pPr>
            <w:r w:rsidRPr="00623631">
              <w:t xml:space="preserve">NSW Government Small Business Services </w:t>
            </w:r>
          </w:p>
          <w:p w:rsidR="00000000" w:rsidP="00623631">
            <w:pPr>
              <w:pStyle w:val="ListBullet"/>
              <w:rPr>
                <w:lang w:val="en-NZ"/>
              </w:rPr>
            </w:pPr>
            <w:r w:rsidRPr="00623631">
              <w:t>NSW Office of Fair Trading.</w:t>
            </w:r>
          </w:p>
        </w:tc>
      </w:tr>
      <w:tr w:rsidTr="00623631">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BoldandItalics"/>
              </w:rPr>
              <w:t>Marketing</w:t>
            </w:r>
            <w:r w:rsidRPr="00623631">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ListBullet"/>
            </w:pPr>
            <w:r w:rsidRPr="00623631">
              <w:t>game trailers</w:t>
            </w:r>
          </w:p>
          <w:p w:rsidR="00000000" w:rsidRPr="00623631" w:rsidP="00623631">
            <w:pPr>
              <w:pStyle w:val="ListBullet"/>
            </w:pPr>
            <w:r w:rsidRPr="00623631">
              <w:t>magazine publications</w:t>
            </w:r>
          </w:p>
          <w:p w:rsidR="00000000" w:rsidRPr="00623631" w:rsidP="00623631">
            <w:pPr>
              <w:pStyle w:val="ListBullet"/>
            </w:pPr>
            <w:r w:rsidRPr="00623631">
              <w:t>online reviews</w:t>
            </w:r>
          </w:p>
          <w:p w:rsidR="00000000" w:rsidRPr="00623631" w:rsidP="00623631">
            <w:pPr>
              <w:pStyle w:val="ListBullet"/>
            </w:pPr>
            <w:r w:rsidRPr="00623631">
              <w:t>television advertisements</w:t>
            </w:r>
          </w:p>
          <w:p w:rsidR="00000000" w:rsidP="00623631">
            <w:pPr>
              <w:pStyle w:val="ListBullet"/>
              <w:rPr>
                <w:lang w:val="en-NZ"/>
              </w:rPr>
            </w:pPr>
            <w:r w:rsidRPr="00623631">
              <w:t>word of mouth.</w:t>
            </w:r>
          </w:p>
        </w:tc>
      </w:tr>
      <w:tr w:rsidTr="00623631">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631">
            <w:pPr>
              <w:pStyle w:val="BodyText"/>
              <w:rPr>
                <w:lang w:val="en-NZ"/>
              </w:rPr>
            </w:pPr>
            <w:r w:rsidRPr="00623631">
              <w:rPr>
                <w:rStyle w:val="BoldandItalics"/>
              </w:rPr>
              <w:t>Digital game assets</w:t>
            </w:r>
            <w:r w:rsidRPr="00623631">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631" w:rsidP="00623631">
            <w:pPr>
              <w:pStyle w:val="ListBullet"/>
            </w:pPr>
            <w:r w:rsidRPr="00623631">
              <w:t>2-D art</w:t>
            </w:r>
          </w:p>
          <w:p w:rsidR="00000000" w:rsidRPr="00623631" w:rsidP="00623631">
            <w:pPr>
              <w:pStyle w:val="ListBullet"/>
            </w:pPr>
            <w:r w:rsidRPr="00623631">
              <w:t>3-D characters</w:t>
            </w:r>
          </w:p>
          <w:p w:rsidR="00000000" w:rsidRPr="00623631" w:rsidP="00623631">
            <w:pPr>
              <w:pStyle w:val="ListBullet"/>
            </w:pPr>
            <w:r w:rsidRPr="00623631">
              <w:t>3-D environments</w:t>
            </w:r>
          </w:p>
          <w:p w:rsidR="00000000" w:rsidRPr="00623631" w:rsidP="00623631">
            <w:pPr>
              <w:pStyle w:val="ListBullet"/>
            </w:pPr>
            <w:r w:rsidRPr="00623631">
              <w:t>audio</w:t>
            </w:r>
          </w:p>
          <w:p w:rsidR="00000000" w:rsidRPr="00623631" w:rsidP="00623631">
            <w:pPr>
              <w:pStyle w:val="ListBullet"/>
            </w:pPr>
            <w:r w:rsidRPr="00623631">
              <w:t>concept art</w:t>
            </w:r>
          </w:p>
          <w:p w:rsidR="00000000" w:rsidRPr="00623631" w:rsidP="00623631">
            <w:pPr>
              <w:pStyle w:val="ListBullet"/>
            </w:pPr>
            <w:r w:rsidRPr="00623631">
              <w:t>game designs</w:t>
            </w:r>
          </w:p>
          <w:p w:rsidR="00000000" w:rsidRPr="00623631" w:rsidP="00623631">
            <w:pPr>
              <w:pStyle w:val="ListBullet"/>
            </w:pPr>
            <w:r w:rsidRPr="00623631">
              <w:t>game engine</w:t>
            </w:r>
          </w:p>
          <w:p w:rsidR="00000000" w:rsidRPr="00623631" w:rsidP="00623631">
            <w:pPr>
              <w:pStyle w:val="ListBullet"/>
            </w:pPr>
            <w:r w:rsidRPr="00623631">
              <w:t>textures.</w:t>
            </w:r>
          </w:p>
        </w:tc>
      </w:tr>
    </w:tbl>
    <w:p w:rsidR="00000000" w:rsidRPr="00623631" w:rsidP="00623631">
      <w:pPr>
        <w:pStyle w:val="BodyText"/>
      </w:pPr>
    </w:p>
    <w:p w:rsidR="00000000" w:rsidRPr="00623631" w:rsidP="00623631">
      <w:pPr>
        <w:pStyle w:val="AllowPageBreak"/>
      </w:pPr>
    </w:p>
    <w:p w:rsidR="00000000" w:rsidRPr="00623631" w:rsidP="00623631">
      <w:pPr>
        <w:pStyle w:val="Heading1"/>
      </w:pPr>
      <w:bookmarkStart w:id="12" w:name="O_360487"/>
      <w:bookmarkEnd w:id="12"/>
      <w:r w:rsidRPr="00623631">
        <w:t>Unit Sector(s)</w:t>
      </w:r>
    </w:p>
    <w:p w:rsidR="00000000" w:rsidRPr="00623631" w:rsidP="00623631">
      <w:pPr>
        <w:pStyle w:val="BodyText"/>
      </w:pPr>
      <w:r w:rsidRPr="00623631">
        <w:t>Game development</w:t>
      </w:r>
    </w:p>
    <w:p w:rsidR="00000000" w:rsidRPr="00623631" w:rsidP="00623631"/>
    <w:sectPr w:rsidSect="00623631">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36D" w:rsidP="006236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136D" w:rsidP="006236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136D" w:rsidP="006236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631" w:rsidRPr="009B136D" w:rsidP="009B13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36D" w:rsidP="00623631">
    <w:pPr>
      <w:pStyle w:val="Header"/>
      <w:framePr w:wrap="around"/>
    </w:pPr>
    <w:r>
      <w:fldChar w:fldCharType="begin"/>
    </w:r>
    <w:r>
      <w:instrText xml:space="preserve"> TITLE   \* MERGEFORMAT </w:instrText>
    </w:r>
    <w:r>
      <w:fldChar w:fldCharType="separate"/>
    </w:r>
    <w:r>
      <w:t>ICAGAM529A Analyse business opportunities in the digital games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B136D" w:rsidP="006236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3A4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BAC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125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6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631"/>
    <w:pPr>
      <w:spacing w:before="360" w:after="60"/>
      <w:outlineLvl w:val="0"/>
    </w:pPr>
    <w:rPr>
      <w:sz w:val="32"/>
    </w:rPr>
  </w:style>
  <w:style w:type="paragraph" w:styleId="Heading2">
    <w:name w:val="heading 2"/>
    <w:basedOn w:val="HeadingBase"/>
    <w:next w:val="BodyText"/>
    <w:link w:val="Heading2Char"/>
    <w:qFormat/>
    <w:rsid w:val="00623631"/>
    <w:pPr>
      <w:keepLines/>
      <w:spacing w:before="240" w:after="120"/>
      <w:outlineLvl w:val="1"/>
    </w:pPr>
    <w:rPr>
      <w:sz w:val="28"/>
      <w:szCs w:val="40"/>
    </w:rPr>
  </w:style>
  <w:style w:type="paragraph" w:styleId="Heading3">
    <w:name w:val="heading 3"/>
    <w:basedOn w:val="HeadingBase"/>
    <w:next w:val="BodyText"/>
    <w:link w:val="Heading3Char"/>
    <w:qFormat/>
    <w:rsid w:val="00623631"/>
    <w:pPr>
      <w:spacing w:before="180" w:after="120"/>
      <w:outlineLvl w:val="2"/>
    </w:pPr>
    <w:rPr>
      <w:spacing w:val="-10"/>
      <w:kern w:val="32"/>
    </w:rPr>
  </w:style>
  <w:style w:type="paragraph" w:styleId="Heading4">
    <w:name w:val="heading 4"/>
    <w:basedOn w:val="HeadingBase"/>
    <w:next w:val="BodyText"/>
    <w:link w:val="Heading4Char"/>
    <w:qFormat/>
    <w:rsid w:val="00623631"/>
    <w:pPr>
      <w:spacing w:before="160" w:after="120"/>
      <w:outlineLvl w:val="3"/>
    </w:pPr>
    <w:rPr>
      <w:sz w:val="22"/>
    </w:rPr>
  </w:style>
  <w:style w:type="paragraph" w:styleId="Heading5">
    <w:name w:val="heading 5"/>
    <w:basedOn w:val="HeadingBase"/>
    <w:next w:val="Normal"/>
    <w:link w:val="Heading5Char"/>
    <w:qFormat/>
    <w:rsid w:val="00623631"/>
    <w:pPr>
      <w:spacing w:before="80"/>
      <w:outlineLvl w:val="4"/>
    </w:pPr>
    <w:rPr>
      <w:color w:val="918585"/>
      <w:sz w:val="20"/>
    </w:rPr>
  </w:style>
  <w:style w:type="paragraph" w:styleId="Heading6">
    <w:name w:val="heading 6"/>
    <w:basedOn w:val="HeadingBase"/>
    <w:next w:val="Normal"/>
    <w:link w:val="Heading6Char"/>
    <w:qFormat/>
    <w:rsid w:val="00623631"/>
    <w:pPr>
      <w:spacing w:before="60"/>
      <w:outlineLvl w:val="5"/>
    </w:pPr>
    <w:rPr>
      <w:color w:val="918585"/>
      <w:sz w:val="20"/>
    </w:rPr>
  </w:style>
  <w:style w:type="paragraph" w:styleId="Heading7">
    <w:name w:val="heading 7"/>
    <w:basedOn w:val="Normal"/>
    <w:next w:val="Normal"/>
    <w:link w:val="Heading7Char"/>
    <w:qFormat/>
    <w:rsid w:val="00623631"/>
    <w:pPr>
      <w:ind w:left="720"/>
      <w:outlineLvl w:val="6"/>
    </w:pPr>
    <w:rPr>
      <w:i/>
    </w:rPr>
  </w:style>
  <w:style w:type="paragraph" w:styleId="Heading8">
    <w:name w:val="heading 8"/>
    <w:basedOn w:val="Normal"/>
    <w:next w:val="Normal"/>
    <w:link w:val="Heading8Char"/>
    <w:qFormat/>
    <w:rsid w:val="00623631"/>
    <w:pPr>
      <w:ind w:left="720"/>
      <w:outlineLvl w:val="7"/>
    </w:pPr>
    <w:rPr>
      <w:i/>
    </w:rPr>
  </w:style>
  <w:style w:type="paragraph" w:styleId="Heading9">
    <w:name w:val="heading 9"/>
    <w:basedOn w:val="Normal"/>
    <w:next w:val="Normal"/>
    <w:link w:val="Heading9Char"/>
    <w:qFormat/>
    <w:rsid w:val="00623631"/>
    <w:pPr>
      <w:ind w:left="720"/>
      <w:outlineLvl w:val="8"/>
    </w:pPr>
    <w:rPr>
      <w:i/>
    </w:rPr>
  </w:style>
  <w:style w:type="character" w:default="1" w:styleId="DefaultParagraphFont">
    <w:name w:val="Default Paragraph Font"/>
    <w:uiPriority w:val="1"/>
    <w:unhideWhenUsed/>
    <w:rsid w:val="006236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631"/>
  </w:style>
  <w:style w:type="character" w:customStyle="1" w:styleId="Heading1Char">
    <w:name w:val="Heading 1 Char"/>
    <w:basedOn w:val="DefaultParagraphFont"/>
    <w:link w:val="Heading1"/>
    <w:rsid w:val="00623631"/>
    <w:rPr>
      <w:rFonts w:ascii="Times New Roman" w:eastAsia="Times New Roman" w:hAnsi="Times New Roman" w:cs="Times New Roman"/>
      <w:b/>
      <w:sz w:val="32"/>
      <w:szCs w:val="20"/>
      <w:lang w:eastAsia="en-US"/>
    </w:rPr>
  </w:style>
  <w:style w:type="paragraph" w:styleId="BodyText">
    <w:name w:val="Body Text"/>
    <w:basedOn w:val="Normal"/>
    <w:link w:val="BodyTextChar"/>
    <w:rsid w:val="006236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3631"/>
    <w:rPr>
      <w:rFonts w:ascii="Times New Roman" w:eastAsia="Times New Roman" w:hAnsi="Times New Roman" w:cs="Times New Roman"/>
      <w:sz w:val="24"/>
      <w:lang w:eastAsia="en-US"/>
    </w:rPr>
  </w:style>
  <w:style w:type="paragraph" w:styleId="Footer">
    <w:name w:val="footer"/>
    <w:basedOn w:val="Normal"/>
    <w:link w:val="FooterChar"/>
    <w:rsid w:val="006236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631"/>
    <w:rPr>
      <w:rFonts w:ascii="Times New Roman" w:eastAsia="Times New Roman" w:hAnsi="Times New Roman" w:cs="Times New Roman"/>
      <w:sz w:val="16"/>
      <w:lang w:eastAsia="en-US"/>
    </w:rPr>
  </w:style>
  <w:style w:type="paragraph" w:styleId="ListBullet">
    <w:name w:val="List Bullet"/>
    <w:basedOn w:val="List"/>
    <w:rsid w:val="00623631"/>
    <w:pPr>
      <w:numPr>
        <w:numId w:val="13"/>
      </w:numPr>
      <w:tabs>
        <w:tab w:val="clear" w:pos="340"/>
      </w:tabs>
      <w:spacing w:before="40" w:after="40"/>
    </w:pPr>
  </w:style>
  <w:style w:type="character" w:customStyle="1" w:styleId="SpecialBold">
    <w:name w:val="Special Bold"/>
    <w:basedOn w:val="DefaultParagraphFont"/>
    <w:rsid w:val="00623631"/>
    <w:rPr>
      <w:b/>
      <w:spacing w:val="0"/>
    </w:rPr>
  </w:style>
  <w:style w:type="paragraph" w:styleId="ListBullet2">
    <w:name w:val="List Bullet 2"/>
    <w:basedOn w:val="List2"/>
    <w:rsid w:val="00623631"/>
    <w:pPr>
      <w:numPr>
        <w:numId w:val="14"/>
      </w:numPr>
      <w:tabs>
        <w:tab w:val="clear" w:pos="680"/>
      </w:tabs>
    </w:pPr>
  </w:style>
  <w:style w:type="character" w:styleId="Emphasis">
    <w:name w:val="Emphasis"/>
    <w:basedOn w:val="DefaultParagraphFont"/>
    <w:qFormat/>
    <w:rsid w:val="00623631"/>
    <w:rPr>
      <w:i/>
    </w:rPr>
  </w:style>
  <w:style w:type="paragraph" w:customStyle="1" w:styleId="SuperHeading">
    <w:name w:val="SuperHeading"/>
    <w:basedOn w:val="Normal"/>
    <w:rsid w:val="00623631"/>
    <w:pPr>
      <w:spacing w:before="240" w:after="120"/>
      <w:outlineLvl w:val="0"/>
    </w:pPr>
    <w:rPr>
      <w:rFonts w:ascii="Times New Roman" w:hAnsi="Times New Roman"/>
      <w:b/>
      <w:sz w:val="28"/>
    </w:rPr>
  </w:style>
  <w:style w:type="paragraph" w:customStyle="1" w:styleId="AllowPageBreak">
    <w:name w:val="AllowPageBreak"/>
    <w:rsid w:val="006236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3631"/>
    <w:rPr>
      <w:b/>
      <w:i/>
      <w:u w:val="none"/>
    </w:rPr>
  </w:style>
  <w:style w:type="character" w:customStyle="1" w:styleId="Heading2Char">
    <w:name w:val="Heading 2 Char"/>
    <w:basedOn w:val="DefaultParagraphFont"/>
    <w:link w:val="Heading2"/>
    <w:rsid w:val="006236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6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6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6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6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6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6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631"/>
    <w:rPr>
      <w:rFonts w:ascii="Courier New" w:eastAsia="Times New Roman" w:hAnsi="Courier New" w:cs="Times New Roman"/>
      <w:i/>
      <w:szCs w:val="20"/>
      <w:lang w:eastAsia="en-US"/>
    </w:rPr>
  </w:style>
  <w:style w:type="paragraph" w:customStyle="1" w:styleId="HeadingBase">
    <w:name w:val="Heading Base"/>
    <w:rsid w:val="006236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631"/>
    <w:pPr>
      <w:tabs>
        <w:tab w:val="right" w:leader="dot" w:pos="9072"/>
      </w:tabs>
      <w:ind w:left="567"/>
    </w:pPr>
    <w:rPr>
      <w:szCs w:val="22"/>
    </w:rPr>
  </w:style>
  <w:style w:type="paragraph" w:customStyle="1" w:styleId="TOCBase">
    <w:name w:val="TOC Base"/>
    <w:rsid w:val="006236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631"/>
    <w:pPr>
      <w:tabs>
        <w:tab w:val="right" w:leader="dot" w:pos="9072"/>
      </w:tabs>
      <w:spacing w:before="40" w:after="40"/>
      <w:ind w:left="284"/>
    </w:pPr>
    <w:rPr>
      <w:rFonts w:ascii="Times New Roman" w:hAnsi="Times New Roman"/>
    </w:rPr>
  </w:style>
  <w:style w:type="paragraph" w:styleId="TOC1">
    <w:name w:val="toc 1"/>
    <w:basedOn w:val="TOCBase"/>
    <w:next w:val="Normal"/>
    <w:rsid w:val="006236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3631"/>
    <w:pPr>
      <w:spacing w:before="5040"/>
      <w:jc w:val="center"/>
    </w:pPr>
    <w:rPr>
      <w:sz w:val="48"/>
      <w:szCs w:val="72"/>
      <w:lang w:val="en-US"/>
    </w:rPr>
  </w:style>
  <w:style w:type="character" w:customStyle="1" w:styleId="TitleChar">
    <w:name w:val="Title Char"/>
    <w:basedOn w:val="DefaultParagraphFont"/>
    <w:link w:val="Title"/>
    <w:rsid w:val="006236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631"/>
    <w:pPr>
      <w:tabs>
        <w:tab w:val="left" w:pos="3600"/>
        <w:tab w:val="left" w:pos="3958"/>
      </w:tabs>
    </w:pPr>
  </w:style>
  <w:style w:type="paragraph" w:styleId="List">
    <w:name w:val="List"/>
    <w:basedOn w:val="BodyText"/>
    <w:next w:val="BodyText"/>
    <w:rsid w:val="00623631"/>
    <w:pPr>
      <w:tabs>
        <w:tab w:val="left" w:pos="340"/>
      </w:tabs>
      <w:spacing w:before="60" w:after="60"/>
      <w:ind w:left="340" w:hanging="340"/>
    </w:pPr>
  </w:style>
  <w:style w:type="paragraph" w:customStyle="1" w:styleId="Note">
    <w:name w:val="Note"/>
    <w:basedOn w:val="BodyText"/>
    <w:rsid w:val="006236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631"/>
    <w:pPr>
      <w:framePr w:wrap="auto" w:hAnchor="text" w:y="6049"/>
    </w:pPr>
    <w:rPr>
      <w:color w:val="000000"/>
      <w:sz w:val="40"/>
    </w:rPr>
  </w:style>
  <w:style w:type="paragraph" w:customStyle="1" w:styleId="TOCTitle">
    <w:name w:val="TOCTitle"/>
    <w:basedOn w:val="Heading1"/>
    <w:rsid w:val="00623631"/>
    <w:pPr>
      <w:spacing w:after="240"/>
      <w:jc w:val="center"/>
      <w:outlineLvl w:val="9"/>
    </w:pPr>
    <w:rPr>
      <w:caps/>
    </w:rPr>
  </w:style>
  <w:style w:type="paragraph" w:customStyle="1" w:styleId="Version">
    <w:name w:val="Version"/>
    <w:rsid w:val="006236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631"/>
    <w:pPr>
      <w:keepNext w:val="0"/>
      <w:tabs>
        <w:tab w:val="right" w:pos="4176"/>
      </w:tabs>
      <w:ind w:left="198" w:hanging="198"/>
    </w:pPr>
    <w:rPr>
      <w:rFonts w:ascii="Garamond" w:hAnsi="Garamond"/>
    </w:rPr>
  </w:style>
  <w:style w:type="paragraph" w:styleId="IndexHeading">
    <w:name w:val="index heading"/>
    <w:basedOn w:val="Normal"/>
    <w:next w:val="Index1"/>
    <w:semiHidden/>
    <w:rsid w:val="00623631"/>
    <w:pPr>
      <w:spacing w:before="120" w:after="120"/>
    </w:pPr>
    <w:rPr>
      <w:rFonts w:ascii="Arial" w:hAnsi="Arial"/>
      <w:b/>
      <w:color w:val="918585"/>
      <w:sz w:val="24"/>
    </w:rPr>
  </w:style>
  <w:style w:type="paragraph" w:styleId="Header">
    <w:name w:val="header"/>
    <w:basedOn w:val="Normal"/>
    <w:link w:val="HeaderChar"/>
    <w:rsid w:val="006236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631"/>
    <w:rPr>
      <w:rFonts w:ascii="Times New Roman" w:eastAsia="Times New Roman" w:hAnsi="Times New Roman" w:cs="Times New Roman"/>
      <w:sz w:val="16"/>
      <w:szCs w:val="20"/>
      <w:lang w:val="en-GB" w:eastAsia="en-US"/>
    </w:rPr>
  </w:style>
  <w:style w:type="paragraph" w:customStyle="1" w:styleId="Chapter">
    <w:name w:val="Chapter"/>
    <w:basedOn w:val="Normal"/>
    <w:rsid w:val="00623631"/>
    <w:pPr>
      <w:spacing w:before="240"/>
    </w:pPr>
    <w:rPr>
      <w:rFonts w:ascii="Times New Roman" w:hAnsi="Times New Roman"/>
      <w:smallCaps/>
      <w:spacing w:val="80"/>
      <w:sz w:val="28"/>
    </w:rPr>
  </w:style>
  <w:style w:type="paragraph" w:customStyle="1" w:styleId="InChapter">
    <w:name w:val="InChapter"/>
    <w:basedOn w:val="Heading3"/>
    <w:rsid w:val="00623631"/>
    <w:pPr>
      <w:spacing w:after="240"/>
      <w:outlineLvl w:val="9"/>
    </w:pPr>
    <w:rPr>
      <w:noProof/>
    </w:rPr>
  </w:style>
  <w:style w:type="paragraph" w:styleId="Index2">
    <w:name w:val="index 2"/>
    <w:basedOn w:val="Normal"/>
    <w:next w:val="Normal"/>
    <w:semiHidden/>
    <w:rsid w:val="00623631"/>
    <w:pPr>
      <w:tabs>
        <w:tab w:val="right" w:pos="4176"/>
      </w:tabs>
      <w:ind w:left="568" w:hanging="284"/>
    </w:pPr>
    <w:rPr>
      <w:rFonts w:ascii="Garamond" w:hAnsi="Garamond"/>
    </w:rPr>
  </w:style>
  <w:style w:type="paragraph" w:customStyle="1" w:styleId="Byline">
    <w:name w:val="Byline"/>
    <w:rsid w:val="006236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631"/>
    <w:pPr>
      <w:tabs>
        <w:tab w:val="clear" w:pos="3600"/>
        <w:tab w:val="clear" w:pos="3958"/>
      </w:tabs>
      <w:jc w:val="right"/>
    </w:pPr>
  </w:style>
  <w:style w:type="paragraph" w:styleId="Caption">
    <w:name w:val="caption"/>
    <w:basedOn w:val="BodyText"/>
    <w:next w:val="Normal"/>
    <w:qFormat/>
    <w:rsid w:val="00623631"/>
    <w:pPr>
      <w:framePr w:w="2268" w:hSpace="181" w:vSpace="181" w:wrap="around" w:vAnchor="text" w:hAnchor="page" w:x="1135" w:y="285" w:anchorLock="1"/>
    </w:pPr>
    <w:rPr>
      <w:i/>
    </w:rPr>
  </w:style>
  <w:style w:type="paragraph" w:customStyle="1" w:styleId="MiniTOCTitle">
    <w:name w:val="MiniTOCTitle"/>
    <w:basedOn w:val="Heading4"/>
    <w:rsid w:val="00623631"/>
    <w:pPr>
      <w:spacing w:before="240"/>
      <w:outlineLvl w:val="9"/>
    </w:pPr>
    <w:rPr>
      <w:noProof/>
      <w:sz w:val="24"/>
    </w:rPr>
  </w:style>
  <w:style w:type="paragraph" w:customStyle="1" w:styleId="MiniTOCItem">
    <w:name w:val="MiniTOCItem"/>
    <w:basedOn w:val="ListBullet"/>
    <w:rsid w:val="00623631"/>
    <w:pPr>
      <w:numPr>
        <w:numId w:val="0"/>
      </w:numPr>
      <w:tabs>
        <w:tab w:val="right" w:leader="dot" w:pos="6521"/>
      </w:tabs>
      <w:spacing w:before="0" w:after="0"/>
    </w:pPr>
  </w:style>
  <w:style w:type="paragraph" w:customStyle="1" w:styleId="TOFTitle">
    <w:name w:val="TOFTitle"/>
    <w:basedOn w:val="TOCTitle"/>
    <w:rsid w:val="00623631"/>
  </w:style>
  <w:style w:type="paragraph" w:styleId="TableofFigures">
    <w:name w:val="table of figures"/>
    <w:basedOn w:val="Normal"/>
    <w:next w:val="Normal"/>
    <w:semiHidden/>
    <w:rsid w:val="00623631"/>
    <w:pPr>
      <w:tabs>
        <w:tab w:val="right" w:leader="dot" w:pos="9072"/>
      </w:tabs>
      <w:ind w:left="970" w:hanging="403"/>
    </w:pPr>
    <w:rPr>
      <w:rFonts w:ascii="Times New Roman" w:hAnsi="Times New Roman"/>
      <w:b/>
    </w:rPr>
  </w:style>
  <w:style w:type="paragraph" w:styleId="ListNumber">
    <w:name w:val="List Number"/>
    <w:basedOn w:val="List"/>
    <w:rsid w:val="00623631"/>
    <w:pPr>
      <w:numPr>
        <w:numId w:val="11"/>
      </w:numPr>
    </w:pPr>
  </w:style>
  <w:style w:type="character" w:customStyle="1" w:styleId="WingdingSymbols">
    <w:name w:val="Wingding Symbols"/>
    <w:rsid w:val="00623631"/>
    <w:rPr>
      <w:rFonts w:ascii="Wingdings" w:hAnsi="Wingdings"/>
    </w:rPr>
  </w:style>
  <w:style w:type="paragraph" w:customStyle="1" w:styleId="TableHeading">
    <w:name w:val="Table Heading"/>
    <w:basedOn w:val="HeadingBase"/>
    <w:rsid w:val="00623631"/>
    <w:pPr>
      <w:keepLines/>
      <w:pBdr>
        <w:bottom w:val="single" w:sz="6" w:space="1" w:color="918585"/>
      </w:pBdr>
      <w:spacing w:before="240"/>
    </w:pPr>
  </w:style>
  <w:style w:type="character" w:customStyle="1" w:styleId="HotSpot">
    <w:name w:val="HotSpot"/>
    <w:rsid w:val="00623631"/>
    <w:rPr>
      <w:color w:val="0033CC"/>
      <w:u w:val="none"/>
    </w:rPr>
  </w:style>
  <w:style w:type="paragraph" w:customStyle="1" w:styleId="BodyTextRight">
    <w:name w:val="Body Text Right"/>
    <w:basedOn w:val="BodyText"/>
    <w:rsid w:val="00623631"/>
    <w:pPr>
      <w:spacing w:before="0" w:after="0"/>
      <w:jc w:val="right"/>
    </w:pPr>
  </w:style>
  <w:style w:type="paragraph" w:styleId="Index3">
    <w:name w:val="index 3"/>
    <w:basedOn w:val="ListNumber2"/>
    <w:next w:val="Normal"/>
    <w:semiHidden/>
    <w:rsid w:val="00623631"/>
    <w:pPr>
      <w:numPr>
        <w:numId w:val="0"/>
      </w:numPr>
      <w:tabs>
        <w:tab w:val="right" w:leader="dot" w:pos="4176"/>
      </w:tabs>
    </w:pPr>
  </w:style>
  <w:style w:type="paragraph" w:styleId="ListNumber2">
    <w:name w:val="List Number 2"/>
    <w:basedOn w:val="List2"/>
    <w:rsid w:val="00623631"/>
    <w:pPr>
      <w:numPr>
        <w:numId w:val="10"/>
      </w:numPr>
      <w:tabs>
        <w:tab w:val="clear" w:pos="1060"/>
      </w:tabs>
    </w:pPr>
  </w:style>
  <w:style w:type="paragraph" w:customStyle="1" w:styleId="MarginNote">
    <w:name w:val="Margin Note"/>
    <w:basedOn w:val="BodyText"/>
    <w:rsid w:val="006236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6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6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631"/>
    <w:rPr>
      <w:sz w:val="32"/>
    </w:rPr>
  </w:style>
  <w:style w:type="paragraph" w:customStyle="1" w:styleId="HeadingProcedure">
    <w:name w:val="Heading Procedure"/>
    <w:basedOn w:val="HeadingBase"/>
    <w:next w:val="Normal"/>
    <w:rsid w:val="00623631"/>
    <w:pPr>
      <w:tabs>
        <w:tab w:val="left" w:pos="0"/>
      </w:tabs>
      <w:spacing w:before="120" w:after="60"/>
    </w:pPr>
    <w:rPr>
      <w:i/>
      <w:color w:val="918585"/>
      <w:sz w:val="22"/>
    </w:rPr>
  </w:style>
  <w:style w:type="paragraph" w:customStyle="1" w:styleId="TableBodyText">
    <w:name w:val="Table Body Text"/>
    <w:basedOn w:val="BodyText"/>
    <w:rsid w:val="00623631"/>
    <w:pPr>
      <w:spacing w:before="60" w:after="60"/>
    </w:pPr>
  </w:style>
  <w:style w:type="paragraph" w:styleId="ListContinue">
    <w:name w:val="List Continue"/>
    <w:basedOn w:val="List"/>
    <w:rsid w:val="00623631"/>
    <w:pPr>
      <w:ind w:firstLine="0"/>
    </w:pPr>
  </w:style>
  <w:style w:type="paragraph" w:customStyle="1" w:styleId="ListNote">
    <w:name w:val="List Note"/>
    <w:basedOn w:val="List"/>
    <w:rsid w:val="00623631"/>
    <w:pPr>
      <w:pBdr>
        <w:top w:val="single" w:sz="6" w:space="2" w:color="918585"/>
        <w:bottom w:val="single" w:sz="6" w:space="2" w:color="918585"/>
      </w:pBdr>
      <w:tabs>
        <w:tab w:val="left" w:pos="1021"/>
      </w:tabs>
      <w:ind w:firstLine="0"/>
    </w:pPr>
  </w:style>
  <w:style w:type="paragraph" w:customStyle="1" w:styleId="Warning">
    <w:name w:val="Warning"/>
    <w:basedOn w:val="BodyText"/>
    <w:rsid w:val="00623631"/>
    <w:pPr>
      <w:shd w:val="clear" w:color="auto" w:fill="D9D9D9"/>
      <w:tabs>
        <w:tab w:val="left" w:pos="992"/>
      </w:tabs>
      <w:ind w:left="119" w:right="119"/>
    </w:pPr>
    <w:rPr>
      <w:sz w:val="20"/>
    </w:rPr>
  </w:style>
  <w:style w:type="paragraph" w:customStyle="1" w:styleId="MarginIcons">
    <w:name w:val="Margin Icons"/>
    <w:basedOn w:val="BodyText"/>
    <w:rsid w:val="006236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631"/>
    <w:rPr>
      <w:rFonts w:ascii="Courier New" w:hAnsi="Courier New"/>
    </w:rPr>
  </w:style>
  <w:style w:type="paragraph" w:customStyle="1" w:styleId="NoteBullet">
    <w:name w:val="Note Bullet"/>
    <w:basedOn w:val="Note"/>
    <w:rsid w:val="00623631"/>
    <w:pPr>
      <w:tabs>
        <w:tab w:val="clear" w:pos="680"/>
      </w:tabs>
      <w:spacing w:before="60" w:after="60"/>
    </w:pPr>
  </w:style>
  <w:style w:type="paragraph" w:customStyle="1" w:styleId="SubHeading2">
    <w:name w:val="SubHeading2"/>
    <w:basedOn w:val="HeadingBase"/>
    <w:rsid w:val="00623631"/>
    <w:pPr>
      <w:spacing w:before="240" w:after="60"/>
    </w:pPr>
    <w:rPr>
      <w:sz w:val="20"/>
    </w:rPr>
  </w:style>
  <w:style w:type="paragraph" w:customStyle="1" w:styleId="SubHeading1">
    <w:name w:val="SubHeading1"/>
    <w:basedOn w:val="HeadingBase"/>
    <w:rsid w:val="00623631"/>
    <w:pPr>
      <w:spacing w:before="240" w:after="60"/>
    </w:pPr>
    <w:rPr>
      <w:color w:val="918585"/>
      <w:sz w:val="22"/>
    </w:rPr>
  </w:style>
  <w:style w:type="paragraph" w:customStyle="1" w:styleId="SideHeading">
    <w:name w:val="Side Heading"/>
    <w:basedOn w:val="HeadingBase"/>
    <w:rsid w:val="006236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631"/>
    <w:pPr>
      <w:numPr>
        <w:numId w:val="12"/>
      </w:numPr>
    </w:pPr>
  </w:style>
  <w:style w:type="paragraph" w:styleId="PlainText">
    <w:name w:val="Plain Text"/>
    <w:basedOn w:val="Normal"/>
    <w:link w:val="PlainTextChar"/>
    <w:rsid w:val="00623631"/>
    <w:rPr>
      <w:sz w:val="20"/>
    </w:rPr>
  </w:style>
  <w:style w:type="character" w:customStyle="1" w:styleId="PlainTextChar">
    <w:name w:val="Plain Text Char"/>
    <w:basedOn w:val="DefaultParagraphFont"/>
    <w:link w:val="PlainText"/>
    <w:rsid w:val="00623631"/>
    <w:rPr>
      <w:rFonts w:ascii="Courier New" w:eastAsia="Times New Roman" w:hAnsi="Courier New" w:cs="Times New Roman"/>
      <w:sz w:val="20"/>
      <w:szCs w:val="20"/>
      <w:lang w:eastAsia="en-US"/>
    </w:rPr>
  </w:style>
  <w:style w:type="character" w:customStyle="1" w:styleId="MenuOption">
    <w:name w:val="Menu Option"/>
    <w:basedOn w:val="DefaultParagraphFont"/>
    <w:rsid w:val="00623631"/>
    <w:rPr>
      <w:b/>
      <w:smallCaps/>
    </w:rPr>
  </w:style>
  <w:style w:type="paragraph" w:customStyle="1" w:styleId="TableListNumber">
    <w:name w:val="Table List Number"/>
    <w:basedOn w:val="ListNumber"/>
    <w:rsid w:val="00623631"/>
    <w:pPr>
      <w:numPr>
        <w:numId w:val="0"/>
      </w:numPr>
    </w:pPr>
  </w:style>
  <w:style w:type="paragraph" w:styleId="TOC4">
    <w:name w:val="toc 4"/>
    <w:basedOn w:val="TOCBase"/>
    <w:next w:val="Normal"/>
    <w:semiHidden/>
    <w:rsid w:val="00623631"/>
    <w:pPr>
      <w:tabs>
        <w:tab w:val="right" w:leader="dot" w:pos="9071"/>
      </w:tabs>
      <w:ind w:left="1701"/>
    </w:pPr>
  </w:style>
  <w:style w:type="paragraph" w:customStyle="1" w:styleId="ListAlpha">
    <w:name w:val="List Alpha"/>
    <w:basedOn w:val="List"/>
    <w:rsid w:val="00623631"/>
    <w:pPr>
      <w:numPr>
        <w:numId w:val="9"/>
      </w:numPr>
    </w:pPr>
  </w:style>
  <w:style w:type="paragraph" w:customStyle="1" w:styleId="ListAlpha2">
    <w:name w:val="List Alpha 2"/>
    <w:basedOn w:val="List2"/>
    <w:rsid w:val="00623631"/>
    <w:pPr>
      <w:numPr>
        <w:numId w:val="8"/>
      </w:numPr>
    </w:pPr>
  </w:style>
  <w:style w:type="paragraph" w:styleId="List2">
    <w:name w:val="List 2"/>
    <w:basedOn w:val="BodyText"/>
    <w:rsid w:val="00623631"/>
    <w:pPr>
      <w:tabs>
        <w:tab w:val="left" w:pos="680"/>
      </w:tabs>
      <w:spacing w:before="60" w:after="60"/>
      <w:ind w:left="680" w:hanging="340"/>
    </w:pPr>
  </w:style>
  <w:style w:type="paragraph" w:styleId="List3">
    <w:name w:val="List 3"/>
    <w:basedOn w:val="BodyText"/>
    <w:rsid w:val="00623631"/>
    <w:pPr>
      <w:tabs>
        <w:tab w:val="left" w:pos="1021"/>
      </w:tabs>
      <w:spacing w:before="60" w:after="60"/>
      <w:ind w:left="1020" w:hanging="340"/>
    </w:pPr>
  </w:style>
  <w:style w:type="paragraph" w:styleId="List4">
    <w:name w:val="List 4"/>
    <w:basedOn w:val="BodyText"/>
    <w:rsid w:val="00623631"/>
    <w:pPr>
      <w:tabs>
        <w:tab w:val="left" w:pos="1361"/>
      </w:tabs>
      <w:spacing w:before="60" w:after="60"/>
      <w:ind w:left="1361" w:hanging="340"/>
    </w:pPr>
  </w:style>
  <w:style w:type="paragraph" w:styleId="List5">
    <w:name w:val="List 5"/>
    <w:basedOn w:val="BodyText"/>
    <w:rsid w:val="00623631"/>
    <w:pPr>
      <w:tabs>
        <w:tab w:val="left" w:pos="1701"/>
      </w:tabs>
      <w:spacing w:before="60" w:after="60"/>
      <w:ind w:left="1701" w:hanging="340"/>
    </w:pPr>
  </w:style>
  <w:style w:type="paragraph" w:styleId="ListBullet3">
    <w:name w:val="List Bullet 3"/>
    <w:basedOn w:val="List3"/>
    <w:rsid w:val="00623631"/>
    <w:pPr>
      <w:numPr>
        <w:numId w:val="15"/>
      </w:numPr>
      <w:tabs>
        <w:tab w:val="clear" w:pos="1021"/>
      </w:tabs>
      <w:ind w:left="1037" w:hanging="357"/>
    </w:pPr>
  </w:style>
  <w:style w:type="paragraph" w:styleId="ListBullet4">
    <w:name w:val="List Bullet 4"/>
    <w:basedOn w:val="List4"/>
    <w:rsid w:val="00623631"/>
    <w:pPr>
      <w:numPr>
        <w:numId w:val="3"/>
      </w:numPr>
    </w:pPr>
  </w:style>
  <w:style w:type="paragraph" w:styleId="ListBullet5">
    <w:name w:val="List Bullet 5"/>
    <w:basedOn w:val="List5"/>
    <w:rsid w:val="00623631"/>
    <w:pPr>
      <w:numPr>
        <w:numId w:val="4"/>
      </w:numPr>
    </w:pPr>
  </w:style>
  <w:style w:type="paragraph" w:styleId="ListContinue2">
    <w:name w:val="List Continue 2"/>
    <w:basedOn w:val="List2"/>
    <w:rsid w:val="00623631"/>
    <w:pPr>
      <w:ind w:firstLine="0"/>
    </w:pPr>
  </w:style>
  <w:style w:type="paragraph" w:styleId="ListContinue3">
    <w:name w:val="List Continue 3"/>
    <w:basedOn w:val="List3"/>
    <w:rsid w:val="00623631"/>
    <w:pPr>
      <w:ind w:left="1021" w:firstLine="0"/>
    </w:pPr>
  </w:style>
  <w:style w:type="paragraph" w:styleId="ListContinue4">
    <w:name w:val="List Continue 4"/>
    <w:basedOn w:val="List4"/>
    <w:rsid w:val="00623631"/>
    <w:pPr>
      <w:ind w:firstLine="0"/>
    </w:pPr>
  </w:style>
  <w:style w:type="paragraph" w:styleId="ListContinue5">
    <w:name w:val="List Continue 5"/>
    <w:basedOn w:val="List5"/>
    <w:rsid w:val="00623631"/>
    <w:pPr>
      <w:ind w:firstLine="0"/>
    </w:pPr>
  </w:style>
  <w:style w:type="paragraph" w:styleId="ListNumber3">
    <w:name w:val="List Number 3"/>
    <w:basedOn w:val="List3"/>
    <w:rsid w:val="00623631"/>
    <w:pPr>
      <w:numPr>
        <w:numId w:val="5"/>
      </w:numPr>
    </w:pPr>
  </w:style>
  <w:style w:type="paragraph" w:styleId="ListNumber4">
    <w:name w:val="List Number 4"/>
    <w:basedOn w:val="List4"/>
    <w:rsid w:val="00623631"/>
    <w:pPr>
      <w:numPr>
        <w:numId w:val="6"/>
      </w:numPr>
    </w:pPr>
  </w:style>
  <w:style w:type="paragraph" w:styleId="ListNumber5">
    <w:name w:val="List Number 5"/>
    <w:basedOn w:val="List5"/>
    <w:rsid w:val="00623631"/>
    <w:pPr>
      <w:numPr>
        <w:numId w:val="7"/>
      </w:numPr>
    </w:pPr>
  </w:style>
  <w:style w:type="paragraph" w:styleId="BlockText">
    <w:name w:val="Block Text"/>
    <w:basedOn w:val="Normal"/>
    <w:rsid w:val="00623631"/>
    <w:pPr>
      <w:spacing w:after="120"/>
      <w:ind w:left="1440" w:right="1440"/>
    </w:pPr>
  </w:style>
  <w:style w:type="character" w:customStyle="1" w:styleId="Subscript">
    <w:name w:val="Subscript"/>
    <w:basedOn w:val="DefaultParagraphFont"/>
    <w:rsid w:val="00623631"/>
    <w:rPr>
      <w:sz w:val="16"/>
      <w:vertAlign w:val="subscript"/>
    </w:rPr>
  </w:style>
  <w:style w:type="character" w:customStyle="1" w:styleId="Superscript">
    <w:name w:val="Superscript"/>
    <w:basedOn w:val="DefaultParagraphFont"/>
    <w:rsid w:val="00623631"/>
    <w:rPr>
      <w:sz w:val="16"/>
      <w:vertAlign w:val="superscript"/>
    </w:rPr>
  </w:style>
  <w:style w:type="character" w:customStyle="1" w:styleId="Symbols">
    <w:name w:val="Symbols"/>
    <w:basedOn w:val="DefaultParagraphFont"/>
    <w:rsid w:val="00623631"/>
    <w:rPr>
      <w:rFonts w:ascii="Symbol" w:hAnsi="Symbol"/>
    </w:rPr>
  </w:style>
  <w:style w:type="character" w:customStyle="1" w:styleId="MenuOptions">
    <w:name w:val="Menu Options"/>
    <w:basedOn w:val="DefaultParagraphFont"/>
    <w:rsid w:val="00623631"/>
    <w:rPr>
      <w:rFonts w:ascii="Arial Narrow" w:hAnsi="Arial Narrow"/>
      <w:smallCaps/>
    </w:rPr>
  </w:style>
  <w:style w:type="character" w:customStyle="1" w:styleId="Buttons">
    <w:name w:val="Buttons"/>
    <w:basedOn w:val="DefaultParagraphFont"/>
    <w:rsid w:val="00623631"/>
    <w:rPr>
      <w:b/>
    </w:rPr>
  </w:style>
  <w:style w:type="character" w:customStyle="1" w:styleId="Underlined">
    <w:name w:val="Underlined"/>
    <w:basedOn w:val="DefaultParagraphFont"/>
    <w:rsid w:val="00623631"/>
    <w:rPr>
      <w:u w:val="single"/>
    </w:rPr>
  </w:style>
  <w:style w:type="paragraph" w:customStyle="1" w:styleId="TableBodyTextRight">
    <w:name w:val="Table Body Text Right"/>
    <w:basedOn w:val="TableBodyText"/>
    <w:rsid w:val="00623631"/>
    <w:pPr>
      <w:widowControl w:val="0"/>
      <w:autoSpaceDE w:val="0"/>
      <w:autoSpaceDN w:val="0"/>
      <w:adjustRightInd w:val="0"/>
      <w:jc w:val="right"/>
    </w:pPr>
    <w:rPr>
      <w:rFonts w:cs="Arial"/>
      <w:szCs w:val="18"/>
    </w:rPr>
  </w:style>
  <w:style w:type="paragraph" w:customStyle="1" w:styleId="CopyrightText">
    <w:name w:val="Copyright Text"/>
    <w:basedOn w:val="BodyText"/>
    <w:rsid w:val="00623631"/>
    <w:rPr>
      <w:sz w:val="18"/>
    </w:rPr>
  </w:style>
  <w:style w:type="paragraph" w:customStyle="1" w:styleId="BodySmallRight">
    <w:name w:val="Body Small Right"/>
    <w:basedOn w:val="BodyTextRight"/>
    <w:rsid w:val="00623631"/>
    <w:rPr>
      <w:sz w:val="18"/>
      <w:szCs w:val="18"/>
    </w:rPr>
  </w:style>
  <w:style w:type="paragraph" w:customStyle="1" w:styleId="MarginEdition">
    <w:name w:val="Margin Edition"/>
    <w:basedOn w:val="MarginNote"/>
    <w:rsid w:val="00623631"/>
    <w:pPr>
      <w:spacing w:before="0" w:after="0"/>
    </w:pPr>
    <w:rPr>
      <w:rFonts w:ascii="Times New Roman" w:hAnsi="Times New Roman"/>
      <w:color w:val="999999"/>
    </w:rPr>
  </w:style>
  <w:style w:type="paragraph" w:customStyle="1" w:styleId="Spacer">
    <w:name w:val="Spacer"/>
    <w:basedOn w:val="Normal"/>
    <w:rsid w:val="00623631"/>
    <w:rPr>
      <w:sz w:val="2"/>
      <w:szCs w:val="2"/>
    </w:rPr>
  </w:style>
  <w:style w:type="character" w:customStyle="1" w:styleId="Small">
    <w:name w:val="Small"/>
    <w:basedOn w:val="DefaultParagraphFont"/>
    <w:rsid w:val="00623631"/>
    <w:rPr>
      <w:sz w:val="16"/>
    </w:rPr>
  </w:style>
  <w:style w:type="paragraph" w:customStyle="1" w:styleId="WideTable">
    <w:name w:val="Wide Table"/>
    <w:basedOn w:val="Normal"/>
    <w:rsid w:val="00623631"/>
    <w:pPr>
      <w:ind w:left="-1418"/>
    </w:pPr>
    <w:rPr>
      <w:sz w:val="2"/>
      <w:szCs w:val="2"/>
    </w:rPr>
  </w:style>
  <w:style w:type="character" w:styleId="PageNumber">
    <w:name w:val="page number"/>
    <w:basedOn w:val="DefaultParagraphFont"/>
    <w:rsid w:val="00623631"/>
  </w:style>
  <w:style w:type="paragraph" w:styleId="Quote">
    <w:name w:val="Quote"/>
    <w:basedOn w:val="Heading1"/>
    <w:link w:val="QuoteChar"/>
    <w:qFormat/>
    <w:rsid w:val="00623631"/>
    <w:rPr>
      <w:b w:val="0"/>
      <w:sz w:val="72"/>
      <w:szCs w:val="72"/>
      <w:lang w:val="en-NZ"/>
    </w:rPr>
  </w:style>
  <w:style w:type="character" w:customStyle="1" w:styleId="QuoteChar">
    <w:name w:val="Quote Char"/>
    <w:basedOn w:val="DefaultParagraphFont"/>
    <w:link w:val="Quote"/>
    <w:rsid w:val="006236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631"/>
    <w:pPr>
      <w:pageBreakBefore/>
    </w:pPr>
  </w:style>
  <w:style w:type="paragraph" w:customStyle="1" w:styleId="Border">
    <w:name w:val="Border"/>
    <w:basedOn w:val="Normal"/>
    <w:qFormat/>
    <w:rsid w:val="006236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631"/>
    <w:rPr>
      <w:b/>
      <w:bCs/>
      <w:i/>
      <w:iCs/>
      <w:color w:val="auto"/>
    </w:rPr>
  </w:style>
  <w:style w:type="paragraph" w:styleId="IntenseQuote">
    <w:name w:val="Intense Quote"/>
    <w:basedOn w:val="Normal"/>
    <w:next w:val="Normal"/>
    <w:link w:val="IntenseQuoteChar"/>
    <w:uiPriority w:val="30"/>
    <w:qFormat/>
    <w:rsid w:val="006236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6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631"/>
    <w:rPr>
      <w:smallCaps/>
      <w:color w:val="auto"/>
      <w:u w:val="single"/>
    </w:rPr>
  </w:style>
  <w:style w:type="character" w:styleId="IntenseReference">
    <w:name w:val="Intense Reference"/>
    <w:basedOn w:val="DefaultParagraphFont"/>
    <w:uiPriority w:val="32"/>
    <w:qFormat/>
    <w:rsid w:val="00623631"/>
    <w:rPr>
      <w:b/>
      <w:bCs/>
      <w:smallCaps/>
      <w:color w:val="auto"/>
      <w:spacing w:val="5"/>
      <w:u w:val="single"/>
    </w:rPr>
  </w:style>
  <w:style w:type="paragraph" w:customStyle="1" w:styleId="2ColumnHeading">
    <w:name w:val="2Column Heading"/>
    <w:basedOn w:val="BodyText"/>
    <w:qFormat/>
    <w:rsid w:val="00623631"/>
    <w:pPr>
      <w:spacing w:after="60"/>
      <w:ind w:left="-2268"/>
    </w:pPr>
    <w:rPr>
      <w:b/>
    </w:rPr>
  </w:style>
  <w:style w:type="paragraph" w:customStyle="1" w:styleId="Heading1TOC">
    <w:name w:val="Heading1 TOC"/>
    <w:basedOn w:val="Normal"/>
    <w:qFormat/>
    <w:rsid w:val="00623631"/>
    <w:pPr>
      <w:spacing w:before="240" w:after="120"/>
    </w:pPr>
    <w:rPr>
      <w:rFonts w:ascii="Times New Roman" w:hAnsi="Times New Roman"/>
      <w:b/>
      <w:sz w:val="32"/>
    </w:rPr>
  </w:style>
  <w:style w:type="paragraph" w:customStyle="1" w:styleId="Heading2TOC">
    <w:name w:val="Heading2 TOC"/>
    <w:basedOn w:val="Normal"/>
    <w:qFormat/>
    <w:rsid w:val="00623631"/>
    <w:pPr>
      <w:spacing w:before="240" w:after="60"/>
    </w:pPr>
    <w:rPr>
      <w:rFonts w:ascii="Times New Roman" w:hAnsi="Times New Roman"/>
      <w:b/>
      <w:sz w:val="28"/>
    </w:rPr>
  </w:style>
  <w:style w:type="character" w:customStyle="1" w:styleId="Underline">
    <w:name w:val="Underline"/>
    <w:basedOn w:val="DefaultParagraphFont"/>
    <w:qFormat/>
    <w:rsid w:val="00623631"/>
    <w:rPr>
      <w:u w:val="single"/>
    </w:rPr>
  </w:style>
  <w:style w:type="paragraph" w:styleId="BalloonText">
    <w:name w:val="Balloon Text"/>
    <w:basedOn w:val="Normal"/>
    <w:link w:val="BalloonTextChar"/>
    <w:rsid w:val="00623631"/>
    <w:rPr>
      <w:rFonts w:ascii="Tahoma" w:hAnsi="Tahoma" w:cs="Tahoma"/>
      <w:sz w:val="16"/>
      <w:szCs w:val="16"/>
    </w:rPr>
  </w:style>
  <w:style w:type="character" w:customStyle="1" w:styleId="BalloonTextChar">
    <w:name w:val="Balloon Text Char"/>
    <w:basedOn w:val="DefaultParagraphFont"/>
    <w:link w:val="BalloonText"/>
    <w:rsid w:val="006236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6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36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631"/>
    <w:rPr>
      <w:b/>
      <w:color w:val="660033"/>
      <w:spacing w:val="0"/>
    </w:rPr>
  </w:style>
  <w:style w:type="paragraph" w:customStyle="1" w:styleId="Nameditemlist">
    <w:name w:val="Named item list"/>
    <w:basedOn w:val="BodyText"/>
    <w:qFormat/>
    <w:rsid w:val="006236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1429</Words>
  <Characters>9210</Characters>
  <Application>Microsoft Office Word</Application>
  <DocSecurity>0</DocSecurity>
  <Lines>319</Lines>
  <Paragraphs>199</Paragraphs>
  <ScaleCrop>false</ScaleCrop>
  <Company>Author-it Software Corporation Ltd.</Company>
  <LinksUpToDate>false</LinksUpToDate>
  <CharactersWithSpaces>10564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ICAGAM529A Analyse business opportunities in the digital games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2012-05-29T03:34:00Z</dcterms:created>
  <dcterms:modified xsi:type="dcterms:W3CDTF">2012-05-29T03:34:00Z</dcterms:modified>
</cp:coreProperties>
</file>