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0F5C" w:rsidP="00FB0F5C">
      <w:pPr>
        <w:pStyle w:val="Title"/>
      </w:pPr>
      <w:bookmarkStart w:id="0" w:name="_GoBack"/>
      <w:bookmarkEnd w:id="0"/>
      <w:r>
        <w:fldChar w:fldCharType="begin"/>
      </w:r>
      <w:r>
        <w:instrText xml:space="preserve"> TITLE   \* MERGEFORMAT </w:instrText>
      </w:r>
      <w:r>
        <w:fldChar w:fldCharType="separate"/>
      </w:r>
      <w:r>
        <w:t>ICAGAM516A Animate a 3-D character for digital games</w:t>
      </w:r>
      <w:r>
        <w:fldChar w:fldCharType="end"/>
      </w:r>
    </w:p>
    <w:p w:rsidR="00FB0F5C" w:rsidP="00FB0F5C">
      <w:pPr>
        <w:pStyle w:val="Version"/>
        <w:sectPr w:rsidSect="007A54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5466" w:rsidP="007A5466">
      <w:pPr>
        <w:pStyle w:val="SuperHeading"/>
      </w:pPr>
      <w:r w:rsidRPr="007A5466">
        <w:t>ICAGAM516A Animate a 3-D character for digital games</w:t>
      </w:r>
    </w:p>
    <w:p w:rsidR="00000000" w:rsidRPr="007A5466" w:rsidP="007A5466">
      <w:pPr>
        <w:pStyle w:val="Heading1"/>
      </w:pPr>
      <w:bookmarkStart w:id="1" w:name="O_355591"/>
      <w:bookmarkEnd w:id="1"/>
      <w:r w:rsidRPr="007A5466">
        <w:t>Modification History</w:t>
      </w:r>
    </w:p>
    <w:tbl>
      <w:tblPr>
        <w:tblW w:w="0" w:type="auto"/>
        <w:tblLayout w:type="fixed"/>
        <w:tblCellMar>
          <w:left w:w="62" w:type="dxa"/>
          <w:right w:w="62" w:type="dxa"/>
        </w:tblCellMar>
        <w:tblLook w:val="0000"/>
      </w:tblPr>
      <w:tblGrid>
        <w:gridCol w:w="3174"/>
        <w:gridCol w:w="5913"/>
      </w:tblGrid>
      <w:tr w:rsidTr="007A546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466" w:rsidP="007A5466">
            <w:pPr>
              <w:pStyle w:val="BodyText"/>
            </w:pPr>
            <w:r w:rsidRPr="007A5466">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66">
            <w:pPr>
              <w:pStyle w:val="BodyText"/>
              <w:rPr>
                <w:lang w:val="en-NZ"/>
              </w:rPr>
            </w:pPr>
            <w:r w:rsidRPr="007A5466">
              <w:rPr>
                <w:rStyle w:val="SpecialBold"/>
              </w:rPr>
              <w:t>Comments</w:t>
            </w:r>
          </w:p>
        </w:tc>
      </w:tr>
      <w:tr w:rsidTr="007A546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66">
            <w:pPr>
              <w:pStyle w:val="BodyText"/>
              <w:rPr>
                <w:lang w:val="en-NZ"/>
              </w:rPr>
            </w:pPr>
            <w:r w:rsidRPr="007A5466">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466" w:rsidP="007A5466">
            <w:pPr>
              <w:pStyle w:val="BodyText"/>
            </w:pPr>
            <w:r w:rsidRPr="007A5466">
              <w:t xml:space="preserve">This Unit first released with </w:t>
            </w:r>
            <w:r w:rsidRPr="007A5466">
              <w:rPr>
                <w:rStyle w:val="Emphasis"/>
              </w:rPr>
              <w:t xml:space="preserve">ICA11 Information </w:t>
            </w:r>
            <w:r w:rsidRPr="007A5466">
              <w:rPr>
                <w:rStyle w:val="Emphasis"/>
              </w:rPr>
              <w:t>and Communications Technology Training Package version 1.0</w:t>
            </w:r>
          </w:p>
        </w:tc>
      </w:tr>
    </w:tbl>
    <w:p w:rsidR="00000000" w:rsidRPr="007A5466" w:rsidP="007A5466">
      <w:pPr>
        <w:pStyle w:val="BodyText"/>
      </w:pPr>
    </w:p>
    <w:p w:rsidR="00000000" w:rsidRPr="007A5466" w:rsidP="007A5466">
      <w:pPr>
        <w:pStyle w:val="AllowPageBreak"/>
      </w:pPr>
    </w:p>
    <w:p w:rsidR="00000000" w:rsidRPr="007A5466" w:rsidP="007A5466">
      <w:pPr>
        <w:pStyle w:val="Heading1"/>
      </w:pPr>
      <w:bookmarkStart w:id="2" w:name="O_355592"/>
      <w:bookmarkEnd w:id="2"/>
      <w:r w:rsidRPr="007A5466">
        <w:t>Unit Descriptor</w:t>
      </w:r>
    </w:p>
    <w:p w:rsidR="00000000" w:rsidRPr="007A5466" w:rsidP="007A5466">
      <w:pPr>
        <w:pStyle w:val="BodyText"/>
      </w:pPr>
      <w:r w:rsidRPr="007A5466">
        <w:t>This unit describes the performance outcomes, skills and knowledge required to animate a 3-D character for digital games.</w:t>
      </w:r>
    </w:p>
    <w:p w:rsidR="00000000" w:rsidRPr="007A5466" w:rsidP="007A5466">
      <w:pPr>
        <w:pStyle w:val="AllowPageBreak"/>
      </w:pPr>
    </w:p>
    <w:p w:rsidR="00000000" w:rsidRPr="007A5466" w:rsidP="007A5466">
      <w:pPr>
        <w:pStyle w:val="Heading1"/>
      </w:pPr>
      <w:bookmarkStart w:id="3" w:name="O_355593"/>
      <w:bookmarkEnd w:id="3"/>
      <w:r w:rsidRPr="007A5466">
        <w:t>Application of the Unit</w:t>
      </w:r>
    </w:p>
    <w:p w:rsidR="00000000" w:rsidRPr="007A5466" w:rsidP="007A5466">
      <w:pPr>
        <w:pStyle w:val="BodyText"/>
      </w:pPr>
      <w:r w:rsidRPr="007A5466">
        <w:t>This unit applies to concept artists, game designers, games programmers, animators and other personnel working in the game development industry.</w:t>
      </w:r>
    </w:p>
    <w:p w:rsidR="00000000" w:rsidRPr="007A5466" w:rsidP="007A5466">
      <w:pPr>
        <w:pStyle w:val="AllowPageBreak"/>
      </w:pPr>
    </w:p>
    <w:p w:rsidR="00000000" w:rsidRPr="007A5466" w:rsidP="007A5466">
      <w:pPr>
        <w:pStyle w:val="Heading1"/>
      </w:pPr>
      <w:bookmarkStart w:id="4" w:name="O_355594"/>
      <w:bookmarkEnd w:id="4"/>
      <w:r w:rsidRPr="007A5466">
        <w:t>Licensing/Regulatory Information</w:t>
      </w:r>
    </w:p>
    <w:p w:rsidR="00000000" w:rsidRPr="007A5466" w:rsidP="007A5466">
      <w:pPr>
        <w:pStyle w:val="BodyText"/>
      </w:pPr>
      <w:r w:rsidRPr="007A5466">
        <w:t>No licensing, legislative, regulatory or certification requi</w:t>
      </w:r>
      <w:r w:rsidRPr="007A5466">
        <w:t>rements apply to this unit at the time of endorsement but users should confirm requirements with the relevant federal, state or territory authority.</w:t>
      </w:r>
    </w:p>
    <w:p w:rsidR="00000000" w:rsidRPr="007A5466" w:rsidP="007A5466">
      <w:pPr>
        <w:pStyle w:val="AllowPageBreak"/>
      </w:pPr>
    </w:p>
    <w:p w:rsidR="00000000" w:rsidRPr="007A5466" w:rsidP="007A5466">
      <w:pPr>
        <w:pStyle w:val="Heading1"/>
      </w:pPr>
      <w:bookmarkStart w:id="5" w:name="O_355595"/>
      <w:bookmarkEnd w:id="5"/>
      <w:r w:rsidRPr="007A5466">
        <w:t>Pre-Requisites</w:t>
      </w:r>
    </w:p>
    <w:p w:rsidR="00000000" w:rsidRPr="007A5466" w:rsidP="007A5466">
      <w:pPr>
        <w:pStyle w:val="BodyText"/>
      </w:pPr>
      <w:r w:rsidRPr="007A5466">
        <w:t>Not applicable.</w:t>
      </w:r>
    </w:p>
    <w:p w:rsidR="00000000" w:rsidRPr="007A5466" w:rsidP="007A5466">
      <w:pPr>
        <w:pStyle w:val="AllowPageBreak"/>
      </w:pPr>
    </w:p>
    <w:p w:rsidR="00000000" w:rsidRPr="007A5466" w:rsidP="007A5466">
      <w:pPr>
        <w:pStyle w:val="Heading1"/>
      </w:pPr>
      <w:bookmarkStart w:id="6" w:name="O_355596"/>
      <w:bookmarkEnd w:id="6"/>
      <w:r w:rsidRPr="007A5466">
        <w:t>Employability Skills Information</w:t>
      </w:r>
    </w:p>
    <w:p w:rsidR="00000000" w:rsidRPr="007A5466" w:rsidP="007A5466">
      <w:pPr>
        <w:pStyle w:val="BodyText"/>
      </w:pPr>
      <w:r w:rsidRPr="007A5466">
        <w:t>This unit contains employability skills.</w:t>
      </w:r>
    </w:p>
    <w:p w:rsidR="00000000" w:rsidRPr="007A5466" w:rsidP="007A5466">
      <w:pPr>
        <w:pStyle w:val="AllowPageBreak"/>
      </w:pPr>
    </w:p>
    <w:p w:rsidR="00000000" w:rsidRPr="007A5466" w:rsidP="007A5466">
      <w:pPr>
        <w:pStyle w:val="Heading1"/>
      </w:pPr>
      <w:bookmarkStart w:id="7" w:name="O_355597"/>
      <w:bookmarkEnd w:id="7"/>
      <w:r w:rsidRPr="007A5466">
        <w:t>Elements and Performance Criteria Pre-Content</w:t>
      </w:r>
    </w:p>
    <w:tbl>
      <w:tblPr>
        <w:tblW w:w="0" w:type="auto"/>
        <w:tblLayout w:type="fixed"/>
        <w:tblCellMar>
          <w:left w:w="62" w:type="dxa"/>
          <w:right w:w="62" w:type="dxa"/>
        </w:tblCellMar>
        <w:tblLook w:val="0000"/>
      </w:tblPr>
      <w:tblGrid>
        <w:gridCol w:w="4327"/>
        <w:gridCol w:w="4327"/>
      </w:tblGrid>
      <w:tr w:rsidTr="00FB0F5C">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466" w:rsidP="007A5466">
            <w:pPr>
              <w:pStyle w:val="BodyText"/>
            </w:pPr>
            <w:r w:rsidRPr="007A5466">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466">
            <w:pPr>
              <w:pStyle w:val="BodyText"/>
              <w:rPr>
                <w:lang w:val="en-NZ"/>
              </w:rPr>
            </w:pPr>
            <w:r w:rsidRPr="007A5466">
              <w:rPr>
                <w:rStyle w:val="SpecialBold"/>
              </w:rPr>
              <w:t>Performance Criteria</w:t>
            </w:r>
          </w:p>
        </w:tc>
      </w:tr>
      <w:tr w:rsidTr="00FB0F5C">
        <w:tblPrEx>
          <w:tblW w:w="0" w:type="auto"/>
          <w:tblLayout w:type="fixed"/>
          <w:tblCellMar>
            <w:left w:w="62" w:type="dxa"/>
            <w:right w:w="62" w:type="dxa"/>
          </w:tblCellMar>
          <w:tblLook w:val="0000"/>
        </w:tblPrEx>
        <w:trPr>
          <w:trHeight w:val="346"/>
        </w:trPr>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466" w:rsidP="007A5466">
            <w:pPr>
              <w:pStyle w:val="BodyText"/>
            </w:pPr>
            <w:r w:rsidRPr="007A5466">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466" w:rsidP="007A5466">
            <w:pPr>
              <w:pStyle w:val="BodyText"/>
            </w:pPr>
            <w:r w:rsidRPr="007A5466">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7A5466">
              <w:rPr>
                <w:rStyle w:val="Emphasis"/>
              </w:rPr>
              <w:t>nce is to be consistent with the evidence guide.</w:t>
            </w:r>
          </w:p>
        </w:tc>
      </w:tr>
    </w:tbl>
    <w:p w:rsidR="00000000" w:rsidRPr="007A5466" w:rsidP="007A5466">
      <w:pPr>
        <w:pStyle w:val="BodyText"/>
      </w:pPr>
    </w:p>
    <w:p w:rsidR="00000000" w:rsidRPr="007A5466" w:rsidP="007A5466">
      <w:pPr>
        <w:pStyle w:val="AllowPageBreak"/>
      </w:pPr>
    </w:p>
    <w:p w:rsidR="00000000" w:rsidRPr="007A5466" w:rsidP="007A5466">
      <w:pPr>
        <w:pStyle w:val="Heading1"/>
      </w:pPr>
      <w:bookmarkStart w:id="8" w:name="O_355598"/>
      <w:bookmarkEnd w:id="8"/>
      <w:r w:rsidRPr="007A5466">
        <w:t>Elements and Performance Criteria</w:t>
      </w:r>
    </w:p>
    <w:tbl>
      <w:tblPr>
        <w:tblW w:w="0" w:type="auto"/>
        <w:tblLayout w:type="fixed"/>
        <w:tblCellMar>
          <w:left w:w="62" w:type="dxa"/>
          <w:right w:w="62" w:type="dxa"/>
        </w:tblCellMar>
        <w:tblLook w:val="0000"/>
      </w:tblPr>
      <w:tblGrid>
        <w:gridCol w:w="2504"/>
        <w:gridCol w:w="6151"/>
      </w:tblGrid>
      <w:tr w:rsidTr="007A5466">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66">
            <w:pPr>
              <w:pStyle w:val="BodyText"/>
              <w:rPr>
                <w:lang w:val="en-NZ"/>
              </w:rPr>
            </w:pPr>
            <w:r w:rsidRPr="007A5466">
              <w:t>1. Determine 3-D character model animation requirements</w:t>
            </w:r>
          </w:p>
        </w:tc>
        <w:tc>
          <w:tcPr>
            <w:tcW w:w="6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466" w:rsidP="007A5466">
            <w:pPr>
              <w:pStyle w:val="BodyText"/>
            </w:pPr>
            <w:r w:rsidRPr="007A5466">
              <w:t>1.1 Study production documentation animation requirements for 3-D character</w:t>
            </w:r>
          </w:p>
          <w:p w:rsidR="00000000" w:rsidRPr="007A5466" w:rsidP="007A5466">
            <w:pPr>
              <w:pStyle w:val="BodyText"/>
            </w:pPr>
            <w:r w:rsidRPr="007A5466">
              <w:t xml:space="preserve">1.2 Determine the </w:t>
            </w:r>
            <w:r w:rsidRPr="007A5466">
              <w:rPr>
                <w:rStyle w:val="BoldandItalics"/>
              </w:rPr>
              <w:t>targ</w:t>
            </w:r>
            <w:r w:rsidRPr="007A5466">
              <w:rPr>
                <w:rStyle w:val="BoldandItalics"/>
              </w:rPr>
              <w:t>et environments</w:t>
            </w:r>
            <w:r w:rsidRPr="007A5466">
              <w:t xml:space="preserve"> for 3-D digital character animation</w:t>
            </w:r>
          </w:p>
          <w:p w:rsidR="00000000" w:rsidRPr="007A5466" w:rsidP="007A5466">
            <w:pPr>
              <w:pStyle w:val="BodyText"/>
            </w:pPr>
            <w:r w:rsidRPr="007A5466">
              <w:t>1.3 Establish required level of detail for 3-D character model animation</w:t>
            </w:r>
          </w:p>
          <w:p w:rsidR="00000000" w:rsidRPr="007A5466" w:rsidP="007A5466">
            <w:pPr>
              <w:pStyle w:val="BodyText"/>
            </w:pPr>
            <w:r w:rsidRPr="007A5466">
              <w:t>1.4 Determine work flow sequences to ensure that production schedule deadlines are met</w:t>
            </w:r>
          </w:p>
          <w:p w:rsidR="00000000" w:rsidP="007A5466">
            <w:pPr>
              <w:pStyle w:val="BodyText"/>
              <w:rPr>
                <w:lang w:val="en-NZ"/>
              </w:rPr>
            </w:pPr>
            <w:r w:rsidRPr="007A5466">
              <w:t xml:space="preserve">1.5 Select </w:t>
            </w:r>
            <w:r w:rsidRPr="007A5466">
              <w:rPr>
                <w:rStyle w:val="BoldandItalics"/>
              </w:rPr>
              <w:t>software tools</w:t>
            </w:r>
            <w:r w:rsidRPr="007A5466">
              <w:t xml:space="preserve"> that best suit the</w:t>
            </w:r>
            <w:r w:rsidRPr="007A5466">
              <w:t xml:space="preserve"> production pipeline and the target </w:t>
            </w:r>
            <w:r w:rsidRPr="007A5466">
              <w:rPr>
                <w:rStyle w:val="BoldandItalics"/>
              </w:rPr>
              <w:t>game engine</w:t>
            </w:r>
            <w:r w:rsidRPr="007A5466">
              <w:t xml:space="preserve"> and </w:t>
            </w:r>
            <w:r w:rsidRPr="007A5466">
              <w:rPr>
                <w:rStyle w:val="BoldandItalics"/>
              </w:rPr>
              <w:t>platform</w:t>
            </w:r>
            <w:r w:rsidRPr="007A5466">
              <w:t xml:space="preserve"> for final export of 3-D digital character modelling and animations</w:t>
            </w:r>
          </w:p>
        </w:tc>
      </w:tr>
      <w:tr w:rsidTr="007A5466">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66">
            <w:pPr>
              <w:pStyle w:val="BodyText"/>
              <w:rPr>
                <w:lang w:val="en-NZ"/>
              </w:rPr>
            </w:pPr>
            <w:r w:rsidRPr="007A5466">
              <w:t>2. Create required animations using a variety of animated tools</w:t>
            </w:r>
          </w:p>
        </w:tc>
        <w:tc>
          <w:tcPr>
            <w:tcW w:w="6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466" w:rsidP="007A5466">
            <w:pPr>
              <w:pStyle w:val="BodyText"/>
            </w:pPr>
            <w:r w:rsidRPr="007A5466">
              <w:t>2.1 Determine the most efficient animation methodology</w:t>
            </w:r>
          </w:p>
          <w:p w:rsidR="00000000" w:rsidRPr="007A5466" w:rsidP="007A5466">
            <w:pPr>
              <w:pStyle w:val="BodyText"/>
            </w:pPr>
            <w:r w:rsidRPr="007A5466">
              <w:t>2.2 Anim</w:t>
            </w:r>
            <w:r w:rsidRPr="007A5466">
              <w:t>ate first pass, applying animation principles and experimenting with techniques to produce the required movements</w:t>
            </w:r>
          </w:p>
          <w:p w:rsidR="00000000" w:rsidRPr="007A5466" w:rsidP="007A5466">
            <w:pPr>
              <w:pStyle w:val="BodyText"/>
            </w:pPr>
            <w:r w:rsidRPr="007A5466">
              <w:t xml:space="preserve">2.3 Submit first pass for approval to </w:t>
            </w:r>
            <w:r w:rsidRPr="007A5466">
              <w:rPr>
                <w:rStyle w:val="BoldandItalics"/>
              </w:rPr>
              <w:t>relevant personnel</w:t>
            </w:r>
          </w:p>
          <w:p w:rsidR="00000000" w:rsidRPr="007A5466" w:rsidP="007A5466">
            <w:pPr>
              <w:pStyle w:val="BodyText"/>
            </w:pPr>
            <w:r w:rsidRPr="007A5466">
              <w:t>2.4 Make adjustments as required and refine animation in passes until storyboard requirements are achieved</w:t>
            </w:r>
          </w:p>
          <w:p w:rsidR="00000000" w:rsidRPr="007A5466" w:rsidP="007A5466">
            <w:pPr>
              <w:pStyle w:val="BodyText"/>
            </w:pPr>
            <w:r w:rsidRPr="007A5466">
              <w:t>2.5 Animate facial features with lip-syncing to match audio and design requirements of approved storyboard</w:t>
            </w:r>
          </w:p>
          <w:p w:rsidR="00000000" w:rsidP="007A5466">
            <w:pPr>
              <w:pStyle w:val="BodyText"/>
              <w:rPr>
                <w:lang w:val="en-NZ"/>
              </w:rPr>
            </w:pPr>
            <w:r w:rsidRPr="007A5466">
              <w:t xml:space="preserve">2.6 Create </w:t>
            </w:r>
            <w:r w:rsidRPr="007A5466">
              <w:rPr>
                <w:rStyle w:val="BoldandItalics"/>
              </w:rPr>
              <w:t>primary animations</w:t>
            </w:r>
            <w:r w:rsidRPr="007A5466">
              <w:t xml:space="preserve"> as required</w:t>
            </w:r>
          </w:p>
        </w:tc>
      </w:tr>
      <w:tr w:rsidTr="007A5466">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66">
            <w:pPr>
              <w:pStyle w:val="BodyText"/>
              <w:rPr>
                <w:lang w:val="en-NZ"/>
              </w:rPr>
            </w:pPr>
            <w:r w:rsidRPr="007A5466">
              <w:t>3. Finalise animations</w:t>
            </w:r>
          </w:p>
        </w:tc>
        <w:tc>
          <w:tcPr>
            <w:tcW w:w="6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466" w:rsidP="007A5466">
            <w:pPr>
              <w:pStyle w:val="BodyText"/>
            </w:pPr>
            <w:r w:rsidRPr="007A5466">
              <w:t>3.1 Submit character animations for final check to relevant personnel</w:t>
            </w:r>
          </w:p>
          <w:p w:rsidR="00000000" w:rsidP="007A5466">
            <w:pPr>
              <w:pStyle w:val="BodyText"/>
              <w:rPr>
                <w:lang w:val="en-NZ"/>
              </w:rPr>
            </w:pPr>
            <w:r w:rsidRPr="007A5466">
              <w:t xml:space="preserve">3.2 Finalise projects according to production procedure </w:t>
            </w:r>
          </w:p>
        </w:tc>
      </w:tr>
      <w:tr w:rsidTr="007A5466">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66">
            <w:pPr>
              <w:pStyle w:val="BodyText"/>
              <w:rPr>
                <w:lang w:val="en-NZ"/>
              </w:rPr>
            </w:pPr>
            <w:r w:rsidRPr="007A5466">
              <w:t>4. Export animations</w:t>
            </w:r>
          </w:p>
        </w:tc>
        <w:tc>
          <w:tcPr>
            <w:tcW w:w="6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466" w:rsidP="007A5466">
            <w:pPr>
              <w:pStyle w:val="BodyText"/>
            </w:pPr>
            <w:r w:rsidRPr="007A5466">
              <w:t>4.1 Export animation and 3-D character model to required game engine</w:t>
            </w:r>
          </w:p>
          <w:p w:rsidR="00000000" w:rsidRPr="007A5466" w:rsidP="007A5466">
            <w:pPr>
              <w:pStyle w:val="BodyText"/>
            </w:pPr>
            <w:r w:rsidRPr="007A5466">
              <w:t>4.2 Test chara</w:t>
            </w:r>
            <w:r w:rsidRPr="007A5466">
              <w:t>cter animations in game engine</w:t>
            </w:r>
          </w:p>
          <w:p w:rsidR="00000000" w:rsidRPr="007A5466" w:rsidP="007A5466">
            <w:pPr>
              <w:pStyle w:val="BodyText"/>
            </w:pPr>
            <w:r w:rsidRPr="007A5466">
              <w:t xml:space="preserve">4.3 Submit final character animations to relevant personnel </w:t>
            </w:r>
          </w:p>
        </w:tc>
      </w:tr>
    </w:tbl>
    <w:p w:rsidR="00000000" w:rsidRPr="007A5466" w:rsidP="007A5466">
      <w:pPr>
        <w:pStyle w:val="BodyText"/>
      </w:pPr>
    </w:p>
    <w:p w:rsidR="00000000" w:rsidRPr="007A5466" w:rsidP="007A5466">
      <w:pPr>
        <w:pStyle w:val="AllowPageBreak"/>
      </w:pPr>
    </w:p>
    <w:p w:rsidR="00000000" w:rsidRPr="007A5466" w:rsidP="007A5466">
      <w:pPr>
        <w:pStyle w:val="Heading1"/>
      </w:pPr>
      <w:bookmarkStart w:id="9" w:name="O_355599"/>
      <w:bookmarkEnd w:id="9"/>
      <w:r w:rsidRPr="007A5466">
        <w:t>Required Skills and Knowledge</w:t>
      </w:r>
    </w:p>
    <w:p w:rsidR="00000000" w:rsidRPr="007A5466" w:rsidP="007A5466">
      <w:pPr>
        <w:pStyle w:val="BodyText"/>
      </w:pPr>
      <w:r w:rsidRPr="007A5466">
        <w:rPr>
          <w:rStyle w:val="Emphasis"/>
        </w:rPr>
        <w:t>This section describes the skills and knowledge required for this unit.</w:t>
      </w:r>
    </w:p>
    <w:p w:rsidR="00000000" w:rsidRPr="007A5466" w:rsidP="007A5466">
      <w:pPr>
        <w:pStyle w:val="BodyText"/>
      </w:pPr>
    </w:p>
    <w:p w:rsidR="00000000" w:rsidRPr="007A5466" w:rsidP="007A5466">
      <w:pPr>
        <w:pStyle w:val="BodyText"/>
      </w:pPr>
      <w:r w:rsidRPr="007A5466">
        <w:rPr>
          <w:rStyle w:val="SpecialBold"/>
        </w:rPr>
        <w:t>Required skills</w:t>
      </w:r>
    </w:p>
    <w:p w:rsidR="00000000" w:rsidRPr="007A5466" w:rsidP="007A5466">
      <w:pPr>
        <w:pStyle w:val="BodyText"/>
      </w:pPr>
    </w:p>
    <w:p w:rsidR="00000000" w:rsidRPr="007A5466" w:rsidP="007A5466">
      <w:pPr>
        <w:pStyle w:val="ListBullet"/>
      </w:pPr>
      <w:r w:rsidRPr="007A5466">
        <w:t>analytical skills to:</w:t>
      </w:r>
    </w:p>
    <w:p w:rsidR="00000000" w:rsidRPr="007A5466" w:rsidP="007A5466">
      <w:pPr>
        <w:pStyle w:val="ListBullet2"/>
      </w:pPr>
      <w:r w:rsidRPr="007A5466">
        <w:t xml:space="preserve">analyse documentation and images to inform implementation of game specifications </w:t>
      </w:r>
    </w:p>
    <w:p w:rsidR="00000000" w:rsidRPr="007A5466" w:rsidP="007A5466">
      <w:pPr>
        <w:pStyle w:val="ListBullet2"/>
      </w:pPr>
      <w:r w:rsidRPr="007A5466">
        <w:t>interpret briefs, work instructions, and technical and conceptual information</w:t>
      </w:r>
    </w:p>
    <w:p w:rsidR="00000000" w:rsidRPr="007A5466" w:rsidP="007A5466">
      <w:pPr>
        <w:pStyle w:val="ListBullet"/>
      </w:pPr>
      <w:r w:rsidRPr="007A5466">
        <w:t>communication skills to:</w:t>
      </w:r>
    </w:p>
    <w:p w:rsidR="00000000" w:rsidRPr="007A5466" w:rsidP="007A5466">
      <w:pPr>
        <w:pStyle w:val="ListBullet2"/>
      </w:pPr>
      <w:r w:rsidRPr="007A5466">
        <w:t>check and confirm design requirements</w:t>
      </w:r>
    </w:p>
    <w:p w:rsidR="00000000" w:rsidRPr="007A5466" w:rsidP="007A5466">
      <w:pPr>
        <w:pStyle w:val="ListBullet2"/>
      </w:pPr>
      <w:r w:rsidRPr="007A5466">
        <w:t>collect, interpret and communic</w:t>
      </w:r>
      <w:r w:rsidRPr="007A5466">
        <w:t>ate in visual and written forms effectively for various audiences, including engineers and artists</w:t>
      </w:r>
    </w:p>
    <w:p w:rsidR="00000000" w:rsidRPr="007A5466" w:rsidP="007A5466">
      <w:pPr>
        <w:pStyle w:val="ListBullet2"/>
      </w:pPr>
      <w:r w:rsidRPr="007A5466">
        <w:t>communicate clearly using speech and text</w:t>
      </w:r>
    </w:p>
    <w:p w:rsidR="00000000" w:rsidRPr="007A5466" w:rsidP="007A5466">
      <w:pPr>
        <w:pStyle w:val="ListBullet2"/>
      </w:pPr>
      <w:r w:rsidRPr="007A5466">
        <w:t xml:space="preserve">communicate complex designs in a structured format drawn from industry standards, styles and techniques </w:t>
      </w:r>
    </w:p>
    <w:p w:rsidR="00000000" w:rsidRPr="007A5466" w:rsidP="007A5466">
      <w:pPr>
        <w:pStyle w:val="ListBullet2"/>
      </w:pPr>
      <w:r w:rsidRPr="007A5466">
        <w:t>communicat</w:t>
      </w:r>
      <w:r w:rsidRPr="007A5466">
        <w:t>e technical requirements related to software development, graphics requirements and code development to supervisors and other team members</w:t>
      </w:r>
    </w:p>
    <w:p w:rsidR="00000000" w:rsidRPr="007A5466" w:rsidP="007A5466">
      <w:pPr>
        <w:pStyle w:val="ListBullet2"/>
      </w:pPr>
      <w:r w:rsidRPr="007A5466">
        <w:t>provide practical advice, support and feedback to colleagues and management</w:t>
      </w:r>
    </w:p>
    <w:p w:rsidR="00000000" w:rsidRPr="007A5466" w:rsidP="007A5466">
      <w:pPr>
        <w:pStyle w:val="ListBullet2"/>
      </w:pPr>
      <w:r w:rsidRPr="007A5466">
        <w:t>translate design requirements into specif</w:t>
      </w:r>
      <w:r w:rsidRPr="007A5466">
        <w:t>ications</w:t>
      </w:r>
    </w:p>
    <w:p w:rsidR="00000000" w:rsidRPr="007A5466" w:rsidP="007A5466">
      <w:pPr>
        <w:pStyle w:val="ListBullet"/>
      </w:pPr>
      <w:r w:rsidRPr="007A5466">
        <w:t xml:space="preserve">initiative and enterprise skills to exercise a high level of creative ingenuity in 3-D design and innovation </w:t>
      </w:r>
    </w:p>
    <w:p w:rsidR="00000000" w:rsidRPr="007A5466" w:rsidP="007A5466">
      <w:pPr>
        <w:pStyle w:val="ListBullet"/>
      </w:pPr>
      <w:r w:rsidRPr="007A5466">
        <w:t xml:space="preserve">literacy and numeracy skills to develop 3-D design and technical design documents </w:t>
      </w:r>
    </w:p>
    <w:p w:rsidR="00000000" w:rsidRPr="007A5466" w:rsidP="007A5466">
      <w:pPr>
        <w:pStyle w:val="ListBullet"/>
      </w:pPr>
      <w:r w:rsidRPr="007A5466">
        <w:t xml:space="preserve">planning and organisational skills to: </w:t>
      </w:r>
    </w:p>
    <w:p w:rsidR="00000000" w:rsidRPr="007A5466" w:rsidP="007A5466">
      <w:pPr>
        <w:pStyle w:val="ListBullet2"/>
      </w:pPr>
      <w:r w:rsidRPr="007A5466">
        <w:t>refer decisi</w:t>
      </w:r>
      <w:r w:rsidRPr="007A5466">
        <w:t>ons to a higher project authority for review and endorsement</w:t>
      </w:r>
    </w:p>
    <w:p w:rsidR="00000000" w:rsidRPr="007A5466" w:rsidP="007A5466">
      <w:pPr>
        <w:pStyle w:val="ListBullet2"/>
      </w:pPr>
      <w:r w:rsidRPr="007A5466">
        <w:t>balance talent, experience and budget</w:t>
      </w:r>
    </w:p>
    <w:p w:rsidR="00000000" w:rsidRPr="007A5466" w:rsidP="007A5466">
      <w:pPr>
        <w:pStyle w:val="ListBullet2"/>
      </w:pPr>
      <w:r w:rsidRPr="007A5466">
        <w:t>delegate tasks and responsibility appropriately</w:t>
      </w:r>
    </w:p>
    <w:p w:rsidR="00000000" w:rsidRPr="007A5466" w:rsidP="007A5466">
      <w:pPr>
        <w:pStyle w:val="ListBullet2"/>
      </w:pPr>
      <w:r w:rsidRPr="007A5466">
        <w:t>establish clear roles and goals to achieve required game development outcomes</w:t>
      </w:r>
    </w:p>
    <w:p w:rsidR="00000000" w:rsidRPr="007A5466" w:rsidP="007A5466">
      <w:pPr>
        <w:pStyle w:val="ListBullet2"/>
      </w:pPr>
      <w:r w:rsidRPr="007A5466">
        <w:t>meet project deadlines</w:t>
      </w:r>
    </w:p>
    <w:p w:rsidR="00000000" w:rsidRPr="007A5466" w:rsidP="007A5466">
      <w:pPr>
        <w:pStyle w:val="ListBullet2"/>
      </w:pPr>
      <w:r w:rsidRPr="007A5466">
        <w:t>organise equipment and resources to achieve required outcomes</w:t>
      </w:r>
    </w:p>
    <w:p w:rsidR="00000000" w:rsidRPr="007A5466" w:rsidP="007A5466">
      <w:pPr>
        <w:pStyle w:val="ListBullet2"/>
      </w:pPr>
      <w:r w:rsidRPr="007A5466">
        <w:t>organise own time to meet milestones</w:t>
      </w:r>
    </w:p>
    <w:p w:rsidR="00000000" w:rsidRPr="007A5466" w:rsidP="007A5466">
      <w:pPr>
        <w:pStyle w:val="ListBullet"/>
      </w:pPr>
      <w:r w:rsidRPr="007A5466">
        <w:t>problem-solving skills to recognise and address potential quality issues and problems at design development stage</w:t>
      </w:r>
    </w:p>
    <w:p w:rsidR="00000000" w:rsidRPr="007A5466" w:rsidP="007A5466">
      <w:pPr>
        <w:pStyle w:val="ListBullet"/>
      </w:pPr>
      <w:r w:rsidRPr="007A5466">
        <w:t>technical skills to:</w:t>
      </w:r>
    </w:p>
    <w:p w:rsidR="00000000" w:rsidRPr="007A5466" w:rsidP="007A5466">
      <w:pPr>
        <w:pStyle w:val="ListBullet2"/>
      </w:pPr>
      <w:r w:rsidRPr="007A5466">
        <w:t>use correct file for</w:t>
      </w:r>
      <w:r w:rsidRPr="007A5466">
        <w:t>mats and archiving procedures</w:t>
      </w:r>
    </w:p>
    <w:p w:rsidR="00000000" w:rsidRPr="007A5466" w:rsidP="007A5466">
      <w:pPr>
        <w:pStyle w:val="ListBullet2"/>
      </w:pPr>
      <w:r w:rsidRPr="007A5466">
        <w:t>resolve basic hardware, software and other technical issues associated with game production.</w:t>
      </w:r>
    </w:p>
    <w:p w:rsidR="00000000" w:rsidRPr="007A5466" w:rsidP="007A5466">
      <w:pPr>
        <w:pStyle w:val="BodyText"/>
      </w:pPr>
    </w:p>
    <w:p w:rsidR="00000000" w:rsidRPr="007A5466" w:rsidP="007A5466">
      <w:pPr>
        <w:pStyle w:val="BodyText"/>
      </w:pPr>
      <w:r w:rsidRPr="007A5466">
        <w:rPr>
          <w:rStyle w:val="SpecialBold"/>
        </w:rPr>
        <w:t>Required knowledge</w:t>
      </w:r>
    </w:p>
    <w:p w:rsidR="00000000" w:rsidRPr="007A5466" w:rsidP="007A5466">
      <w:pPr>
        <w:pStyle w:val="BodyText"/>
      </w:pPr>
    </w:p>
    <w:p w:rsidR="00000000" w:rsidRPr="007A5466" w:rsidP="007A5466">
      <w:pPr>
        <w:pStyle w:val="ListBullet"/>
      </w:pPr>
      <w:r w:rsidRPr="007A5466">
        <w:t>3-D animation</w:t>
      </w:r>
    </w:p>
    <w:p w:rsidR="00000000" w:rsidRPr="007A5466" w:rsidP="007A5466">
      <w:pPr>
        <w:pStyle w:val="ListBullet"/>
      </w:pPr>
      <w:r w:rsidRPr="007A5466">
        <w:t>3-D modelling</w:t>
      </w:r>
    </w:p>
    <w:p w:rsidR="00000000" w:rsidRPr="007A5466" w:rsidP="007A5466">
      <w:pPr>
        <w:pStyle w:val="ListBullet"/>
      </w:pPr>
      <w:r w:rsidRPr="007A5466">
        <w:t>anatomy and physical movement</w:t>
      </w:r>
    </w:p>
    <w:p w:rsidR="00000000" w:rsidRPr="007A5466" w:rsidP="007A5466">
      <w:pPr>
        <w:pStyle w:val="ListBullet"/>
      </w:pPr>
      <w:r w:rsidRPr="007A5466">
        <w:t xml:space="preserve">budgeting and scheduling considerations for game </w:t>
      </w:r>
      <w:r w:rsidRPr="007A5466">
        <w:t>design</w:t>
      </w:r>
    </w:p>
    <w:p w:rsidR="00000000" w:rsidRPr="007A5466" w:rsidP="007A5466">
      <w:pPr>
        <w:pStyle w:val="ListBullet"/>
      </w:pPr>
      <w:r w:rsidRPr="007A5466">
        <w:t>capabilities and constraints of game engines</w:t>
      </w:r>
    </w:p>
    <w:p w:rsidR="00000000" w:rsidRPr="007A5466" w:rsidP="007A5466">
      <w:pPr>
        <w:pStyle w:val="ListBullet"/>
      </w:pPr>
      <w:r w:rsidRPr="007A5466">
        <w:t>client communication</w:t>
      </w:r>
    </w:p>
    <w:p w:rsidR="00000000" w:rsidRPr="007A5466" w:rsidP="007A5466">
      <w:pPr>
        <w:pStyle w:val="ListBullet"/>
      </w:pPr>
      <w:r w:rsidRPr="007A5466">
        <w:t>computer game development, including specific terminology</w:t>
      </w:r>
    </w:p>
    <w:p w:rsidR="00000000" w:rsidRPr="007A5466" w:rsidP="007A5466">
      <w:pPr>
        <w:pStyle w:val="ListBullet"/>
      </w:pPr>
      <w:r w:rsidRPr="007A5466">
        <w:t xml:space="preserve">current game-play hardware and software products </w:t>
      </w:r>
    </w:p>
    <w:p w:rsidR="00000000" w:rsidRPr="007A5466" w:rsidP="007A5466">
      <w:pPr>
        <w:pStyle w:val="ListBullet"/>
      </w:pPr>
      <w:r w:rsidRPr="007A5466">
        <w:t>environmental impact and sustainability considerations</w:t>
      </w:r>
    </w:p>
    <w:p w:rsidR="00000000" w:rsidRPr="007A5466" w:rsidP="007A5466">
      <w:pPr>
        <w:pStyle w:val="ListBullet"/>
      </w:pPr>
      <w:r w:rsidRPr="007A5466">
        <w:t>graph curve editor</w:t>
      </w:r>
    </w:p>
    <w:p w:rsidR="00000000" w:rsidRPr="007A5466" w:rsidP="007A5466">
      <w:pPr>
        <w:pStyle w:val="ListBullet"/>
      </w:pPr>
      <w:r w:rsidRPr="007A5466">
        <w:t>h</w:t>
      </w:r>
      <w:r w:rsidRPr="007A5466">
        <w:t>uman resources required in the process of creating a game, and their respective skills and technology requirements</w:t>
      </w:r>
    </w:p>
    <w:p w:rsidR="00000000" w:rsidRPr="007A5466" w:rsidP="007A5466">
      <w:pPr>
        <w:pStyle w:val="ListBullet"/>
      </w:pPr>
      <w:r w:rsidRPr="007A5466">
        <w:t>methods for using reference material</w:t>
      </w:r>
    </w:p>
    <w:p w:rsidR="00000000" w:rsidRPr="007A5466" w:rsidP="007A5466">
      <w:pPr>
        <w:pStyle w:val="ListBullet"/>
      </w:pPr>
      <w:r w:rsidRPr="007A5466">
        <w:t>OHS requirements for:</w:t>
      </w:r>
    </w:p>
    <w:p w:rsidR="00000000" w:rsidRPr="007A5466" w:rsidP="007A5466">
      <w:pPr>
        <w:pStyle w:val="ListBullet2"/>
      </w:pPr>
      <w:r w:rsidRPr="007A5466">
        <w:t>ergonomics</w:t>
      </w:r>
    </w:p>
    <w:p w:rsidR="00000000" w:rsidRPr="007A5466" w:rsidP="007A5466">
      <w:pPr>
        <w:pStyle w:val="ListBullet2"/>
      </w:pPr>
      <w:r w:rsidRPr="007A5466">
        <w:t>electrical safety</w:t>
      </w:r>
    </w:p>
    <w:p w:rsidR="00000000" w:rsidRPr="007A5466" w:rsidP="007A5466">
      <w:pPr>
        <w:pStyle w:val="ListBullet"/>
      </w:pPr>
      <w:r w:rsidRPr="007A5466">
        <w:t>physical attributes to create effects, such as weight and anticipation</w:t>
      </w:r>
    </w:p>
    <w:p w:rsidR="00000000" w:rsidRPr="007A5466" w:rsidP="007A5466">
      <w:pPr>
        <w:pStyle w:val="ListBullet"/>
      </w:pPr>
      <w:r w:rsidRPr="007A5466">
        <w:t>risk and critical path management</w:t>
      </w:r>
    </w:p>
    <w:p w:rsidR="00000000" w:rsidRPr="007A5466" w:rsidP="007A5466">
      <w:pPr>
        <w:pStyle w:val="ListBullet"/>
      </w:pPr>
      <w:r w:rsidRPr="007A5466">
        <w:t>scheduling production components</w:t>
      </w:r>
    </w:p>
    <w:p w:rsidR="00000000" w:rsidRPr="007A5466" w:rsidP="007A5466">
      <w:pPr>
        <w:pStyle w:val="ListBullet"/>
      </w:pPr>
      <w:r w:rsidRPr="007A5466">
        <w:t>shading and texturing</w:t>
      </w:r>
    </w:p>
    <w:p w:rsidR="00000000" w:rsidRPr="007A5466" w:rsidP="007A5466">
      <w:pPr>
        <w:pStyle w:val="ListBullet"/>
      </w:pPr>
      <w:r w:rsidRPr="007A5466">
        <w:t>techniques for applying concept development skills</w:t>
      </w:r>
    </w:p>
    <w:p w:rsidR="00000000" w:rsidRPr="007A5466" w:rsidP="007A5466">
      <w:pPr>
        <w:pStyle w:val="ListBullet"/>
      </w:pPr>
      <w:r w:rsidRPr="007A5466">
        <w:t>techniques for applying concept visualisation</w:t>
      </w:r>
      <w:r w:rsidRPr="007A5466">
        <w:t xml:space="preserve"> skills</w:t>
      </w:r>
    </w:p>
    <w:p w:rsidR="00000000" w:rsidRPr="007A5466" w:rsidP="007A5466">
      <w:pPr>
        <w:pStyle w:val="ListBullet"/>
      </w:pPr>
      <w:r w:rsidRPr="007A5466">
        <w:t>techniques for using storyboard and script production</w:t>
      </w:r>
    </w:p>
    <w:p w:rsidR="00000000" w:rsidRPr="007A5466" w:rsidP="007A5466">
      <w:pPr>
        <w:pStyle w:val="ListBullet"/>
      </w:pPr>
      <w:r w:rsidRPr="007A5466">
        <w:t>time management</w:t>
      </w:r>
    </w:p>
    <w:p w:rsidR="00000000" w:rsidRPr="007A5466" w:rsidP="007A5466">
      <w:pPr>
        <w:pStyle w:val="ListBullet"/>
      </w:pPr>
      <w:r w:rsidRPr="007A5466">
        <w:t>transfer methodology, including rotoscope, hand key and motion capture.</w:t>
      </w:r>
    </w:p>
    <w:p w:rsidR="00000000" w:rsidRPr="007A5466" w:rsidP="007A5466">
      <w:pPr>
        <w:pStyle w:val="AllowPageBreak"/>
      </w:pPr>
    </w:p>
    <w:p w:rsidR="00000000" w:rsidRPr="007A5466" w:rsidP="007A5466">
      <w:pPr>
        <w:pStyle w:val="Heading1"/>
      </w:pPr>
      <w:bookmarkStart w:id="10" w:name="O_355600"/>
      <w:bookmarkEnd w:id="10"/>
      <w:r w:rsidRPr="007A5466">
        <w:t>Evidence Guide</w:t>
      </w:r>
    </w:p>
    <w:p w:rsidR="00000000" w:rsidRPr="007A5466" w:rsidP="007A5466">
      <w:pPr>
        <w:pStyle w:val="BodyText"/>
      </w:pPr>
      <w:r w:rsidRPr="007A5466">
        <w:rPr>
          <w:rStyle w:val="Emphasis"/>
        </w:rPr>
        <w:t>The evidence guide provides advice on assessment and must be read in conju</w:t>
      </w:r>
      <w:r w:rsidRPr="007A5466">
        <w:rPr>
          <w:rStyle w:val="Emphasis"/>
        </w:rPr>
        <w:t>nction with the performance criteria, required skills and knowledge, range statement and the Assessment Guidelines for the Training Package.</w:t>
      </w:r>
    </w:p>
    <w:p w:rsidR="00000000" w:rsidRPr="007A5466" w:rsidP="007A5466">
      <w:pPr>
        <w:pStyle w:val="BodyText"/>
      </w:pPr>
    </w:p>
    <w:tbl>
      <w:tblPr>
        <w:tblW w:w="0" w:type="auto"/>
        <w:tblLayout w:type="fixed"/>
        <w:tblCellMar>
          <w:left w:w="62" w:type="dxa"/>
          <w:right w:w="62" w:type="dxa"/>
        </w:tblCellMar>
        <w:tblLook w:val="0000"/>
      </w:tblPr>
      <w:tblGrid>
        <w:gridCol w:w="2483"/>
        <w:gridCol w:w="6517"/>
      </w:tblGrid>
      <w:tr w:rsidTr="007A5466">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66">
            <w:pPr>
              <w:pStyle w:val="BodyText"/>
              <w:rPr>
                <w:lang w:val="en-NZ"/>
              </w:rPr>
            </w:pPr>
            <w:r w:rsidRPr="007A5466">
              <w:rPr>
                <w:rStyle w:val="SpecialBold"/>
              </w:rPr>
              <w:t>Overview of assessment</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66">
            <w:pPr>
              <w:pStyle w:val="BodyText"/>
              <w:rPr>
                <w:lang w:val="en-NZ"/>
              </w:rPr>
            </w:pPr>
          </w:p>
        </w:tc>
      </w:tr>
      <w:tr w:rsidTr="007A5466">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66">
            <w:pPr>
              <w:pStyle w:val="BodyText"/>
              <w:rPr>
                <w:lang w:val="en-NZ"/>
              </w:rPr>
            </w:pPr>
            <w:r w:rsidRPr="007A5466">
              <w:rPr>
                <w:rStyle w:val="SpecialBold"/>
              </w:rPr>
              <w:t>Critical aspects for assessment and evidence required to demonstrate competency in this unit</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466" w:rsidP="007A5466">
            <w:pPr>
              <w:pStyle w:val="BodyText"/>
            </w:pPr>
            <w:r w:rsidRPr="007A5466">
              <w:t>Evidence of the ability to:</w:t>
            </w:r>
          </w:p>
          <w:p w:rsidR="00000000" w:rsidRPr="007A5466" w:rsidP="007A5466">
            <w:pPr>
              <w:pStyle w:val="ListBullet"/>
            </w:pPr>
            <w:r w:rsidRPr="007A5466">
              <w:t>select correct tools to work with target game engine and platform</w:t>
            </w:r>
          </w:p>
          <w:p w:rsidR="00000000" w:rsidRPr="007A5466" w:rsidP="007A5466">
            <w:pPr>
              <w:pStyle w:val="ListBullet"/>
            </w:pPr>
            <w:r w:rsidRPr="007A5466">
              <w:t>apply animation principles</w:t>
            </w:r>
          </w:p>
          <w:p w:rsidR="00000000" w:rsidRPr="007A5466" w:rsidP="007A5466">
            <w:pPr>
              <w:pStyle w:val="ListBullet"/>
            </w:pPr>
            <w:r w:rsidRPr="007A5466">
              <w:t>develop an animated character model</w:t>
            </w:r>
          </w:p>
          <w:p w:rsidR="00000000" w:rsidRPr="007A5466" w:rsidP="007A5466">
            <w:pPr>
              <w:pStyle w:val="ListBullet"/>
            </w:pPr>
            <w:r w:rsidRPr="007A5466">
              <w:t>expor</w:t>
            </w:r>
            <w:r w:rsidRPr="007A5466">
              <w:t>t animated character model to game engine</w:t>
            </w:r>
          </w:p>
          <w:p w:rsidR="00000000" w:rsidP="007A5466">
            <w:pPr>
              <w:pStyle w:val="ListBullet"/>
              <w:rPr>
                <w:lang w:val="en-NZ"/>
              </w:rPr>
            </w:pPr>
            <w:r w:rsidRPr="007A5466">
              <w:t>test character animations in game engine.</w:t>
            </w:r>
          </w:p>
        </w:tc>
      </w:tr>
      <w:tr w:rsidTr="007A5466">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66">
            <w:pPr>
              <w:pStyle w:val="BodyText"/>
              <w:rPr>
                <w:lang w:val="en-NZ"/>
              </w:rPr>
            </w:pPr>
            <w:r w:rsidRPr="007A5466">
              <w:rPr>
                <w:rStyle w:val="SpecialBold"/>
              </w:rPr>
              <w:t>Context of and specific resources for assessment</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466" w:rsidP="007A5466">
            <w:pPr>
              <w:pStyle w:val="BodyText"/>
            </w:pPr>
            <w:r w:rsidRPr="007A5466">
              <w:t>Assessment must ensure access to:</w:t>
            </w:r>
          </w:p>
          <w:p w:rsidR="00000000" w:rsidRPr="007A5466" w:rsidP="007A5466">
            <w:pPr>
              <w:pStyle w:val="ListBullet"/>
            </w:pPr>
            <w:r w:rsidRPr="007A5466">
              <w:t xml:space="preserve">computer hardware, software, games engines and file storage </w:t>
            </w:r>
          </w:p>
          <w:p w:rsidR="00000000" w:rsidRPr="007A5466" w:rsidP="007A5466">
            <w:pPr>
              <w:pStyle w:val="ListBullet"/>
            </w:pPr>
            <w:r w:rsidRPr="007A5466">
              <w:t>copyright and intellectual property legislation</w:t>
            </w:r>
          </w:p>
          <w:p w:rsidR="00000000" w:rsidRPr="007A5466" w:rsidP="007A5466">
            <w:pPr>
              <w:pStyle w:val="ListBullet"/>
            </w:pPr>
            <w:r w:rsidRPr="007A5466">
              <w:t>OHS legislation and enterprise policy</w:t>
            </w:r>
          </w:p>
          <w:p w:rsidR="00000000" w:rsidRPr="007A5466" w:rsidP="007A5466">
            <w:pPr>
              <w:pStyle w:val="ListBullet"/>
            </w:pPr>
            <w:r w:rsidRPr="007A5466">
              <w:t>appropriate learning and assessment support when required</w:t>
            </w:r>
          </w:p>
          <w:p w:rsidR="00000000" w:rsidP="007A5466">
            <w:pPr>
              <w:pStyle w:val="ListBullet"/>
              <w:rPr>
                <w:lang w:val="en-NZ"/>
              </w:rPr>
            </w:pPr>
            <w:r w:rsidRPr="007A5466">
              <w:t>modified equipment for people with special needs.</w:t>
            </w:r>
          </w:p>
        </w:tc>
      </w:tr>
      <w:tr w:rsidTr="007A5466">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66">
            <w:pPr>
              <w:pStyle w:val="BodyText"/>
              <w:rPr>
                <w:lang w:val="en-NZ"/>
              </w:rPr>
            </w:pPr>
            <w:r w:rsidRPr="007A5466">
              <w:rPr>
                <w:rStyle w:val="SpecialBold"/>
              </w:rPr>
              <w:t>Method of assessment</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466" w:rsidP="007A5466">
            <w:pPr>
              <w:pStyle w:val="BodyText"/>
            </w:pPr>
            <w:r w:rsidRPr="007A5466">
              <w:t xml:space="preserve">A range of assessment methods should be </w:t>
            </w:r>
            <w:r w:rsidRPr="007A5466">
              <w:t>used to assess practical skills and knowledge. The following examples are appropriate for this unit:</w:t>
            </w:r>
          </w:p>
          <w:p w:rsidR="00000000" w:rsidRPr="007A5466" w:rsidP="007A5466">
            <w:pPr>
              <w:pStyle w:val="ListBullet"/>
            </w:pPr>
            <w:r w:rsidRPr="007A5466">
              <w:t>review of nominated techniques applied to selected subject matter</w:t>
            </w:r>
          </w:p>
          <w:p w:rsidR="00000000" w:rsidRPr="007A5466" w:rsidP="007A5466">
            <w:pPr>
              <w:pStyle w:val="ListBullet"/>
            </w:pPr>
            <w:r w:rsidRPr="007A5466">
              <w:t>direct observation of the learner using 3-D animation software</w:t>
            </w:r>
          </w:p>
          <w:p w:rsidR="00000000" w:rsidRPr="007A5466" w:rsidP="007A5466">
            <w:pPr>
              <w:pStyle w:val="ListBullet"/>
            </w:pPr>
            <w:r w:rsidRPr="007A5466">
              <w:t>review of work activities</w:t>
            </w:r>
            <w:r w:rsidRPr="007A5466">
              <w:t xml:space="preserve"> that show research and reference sourcing to gain best modelling effect</w:t>
            </w:r>
          </w:p>
          <w:p w:rsidR="00000000" w:rsidRPr="007A5466" w:rsidP="007A5466">
            <w:pPr>
              <w:pStyle w:val="ListBullet"/>
            </w:pPr>
            <w:r w:rsidRPr="007A5466">
              <w:t>written and verbal reports or documentation showing modelling plan</w:t>
            </w:r>
          </w:p>
          <w:p w:rsidR="00000000" w:rsidP="007A5466">
            <w:pPr>
              <w:pStyle w:val="ListBullet"/>
              <w:rPr>
                <w:lang w:val="en-NZ"/>
              </w:rPr>
            </w:pPr>
            <w:r w:rsidRPr="007A5466">
              <w:t>evaluation of functional animated 3-D character in game engine.</w:t>
            </w:r>
          </w:p>
        </w:tc>
      </w:tr>
      <w:tr w:rsidTr="007A5466">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66">
            <w:pPr>
              <w:pStyle w:val="BodyText"/>
              <w:rPr>
                <w:lang w:val="en-NZ"/>
              </w:rPr>
            </w:pPr>
            <w:r w:rsidRPr="007A5466">
              <w:rPr>
                <w:rStyle w:val="SpecialBold"/>
              </w:rPr>
              <w:t>Guidance information for assessment</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466" w:rsidP="007A5466">
            <w:pPr>
              <w:pStyle w:val="BodyText"/>
            </w:pPr>
            <w:r w:rsidRPr="007A5466">
              <w:t>Holistic assessment with other units relevant to the industry sector, workplace and job role is recommended, where appropriate.</w:t>
            </w:r>
          </w:p>
          <w:p w:rsidR="00000000" w:rsidRPr="007A5466" w:rsidP="007A5466">
            <w:pPr>
              <w:pStyle w:val="BodyText"/>
            </w:pPr>
            <w:r w:rsidRPr="007A5466">
              <w:t>Assessment processes and techniques must be culturally appropriate, and suitable to the communication skill level, language, lit</w:t>
            </w:r>
            <w:r w:rsidRPr="007A5466">
              <w:t>eracy and numeracy capacity of the candidate and the work being performed.</w:t>
            </w:r>
          </w:p>
          <w:p w:rsidR="00000000" w:rsidRPr="007A5466" w:rsidP="007A5466">
            <w:pPr>
              <w:pStyle w:val="BodyText"/>
            </w:pPr>
            <w:r w:rsidRPr="007A5466">
              <w:t>Indigenous people and other people from a non-English speaking background may need additional support.</w:t>
            </w:r>
          </w:p>
          <w:p w:rsidR="00000000" w:rsidRPr="007A5466" w:rsidP="007A5466">
            <w:pPr>
              <w:pStyle w:val="BodyText"/>
            </w:pPr>
            <w:r w:rsidRPr="007A5466">
              <w:t>In cases where practical assessment is used it should be combined with targete</w:t>
            </w:r>
            <w:r w:rsidRPr="007A5466">
              <w:t>d questioning to assess required knowledge.</w:t>
            </w:r>
          </w:p>
          <w:p w:rsidR="00000000" w:rsidRPr="007A5466" w:rsidP="007A5466">
            <w:pPr>
              <w:pStyle w:val="BodyText"/>
            </w:pPr>
          </w:p>
        </w:tc>
      </w:tr>
    </w:tbl>
    <w:p w:rsidR="00000000" w:rsidRPr="007A5466" w:rsidP="007A5466">
      <w:pPr>
        <w:pStyle w:val="BodyText"/>
      </w:pPr>
    </w:p>
    <w:p w:rsidR="00000000" w:rsidRPr="007A5466" w:rsidP="007A5466">
      <w:pPr>
        <w:pStyle w:val="AllowPageBreak"/>
      </w:pPr>
    </w:p>
    <w:p w:rsidR="00000000" w:rsidRPr="007A5466" w:rsidP="007A5466">
      <w:pPr>
        <w:pStyle w:val="Heading1"/>
      </w:pPr>
      <w:bookmarkStart w:id="11" w:name="O_355601"/>
      <w:bookmarkEnd w:id="11"/>
      <w:r w:rsidRPr="007A5466">
        <w:t>Range Statement</w:t>
      </w:r>
    </w:p>
    <w:p w:rsidR="00000000" w:rsidRPr="007A5466" w:rsidP="007A5466">
      <w:pPr>
        <w:pStyle w:val="BodyText"/>
      </w:pPr>
      <w:r w:rsidRPr="007A5466">
        <w:rPr>
          <w:rStyle w:val="Emphasis"/>
        </w:rPr>
        <w:t>The range statement relates to the unit of competency as a whole. It allows for different work environments and situations that may affect performance. Bold italicised wording,</w:t>
      </w:r>
      <w:r w:rsidRPr="007A5466">
        <w:rPr>
          <w:rStyle w:val="Emphasis"/>
        </w:rPr>
        <w:t xml:space="preserve"> if used in the performance criteria, is detailed below. Essential operating conditions that may be present with training and assessment (depending on the work situation, needs of the candidate, accessibility of the item, and local industry and regional co</w:t>
      </w:r>
      <w:r w:rsidRPr="007A5466">
        <w:rPr>
          <w:rStyle w:val="Emphasis"/>
        </w:rPr>
        <w:t>ntexts) may also be included.</w:t>
      </w:r>
    </w:p>
    <w:p w:rsidR="00000000" w:rsidRPr="007A5466" w:rsidP="007A5466">
      <w:pPr>
        <w:pStyle w:val="BodyText"/>
      </w:pPr>
    </w:p>
    <w:tbl>
      <w:tblPr>
        <w:tblW w:w="0" w:type="auto"/>
        <w:tblLayout w:type="fixed"/>
        <w:tblCellMar>
          <w:left w:w="62" w:type="dxa"/>
          <w:right w:w="62" w:type="dxa"/>
        </w:tblCellMar>
        <w:tblLook w:val="0000"/>
      </w:tblPr>
      <w:tblGrid>
        <w:gridCol w:w="2480"/>
        <w:gridCol w:w="6520"/>
      </w:tblGrid>
      <w:tr w:rsidTr="007A5466">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66">
            <w:pPr>
              <w:pStyle w:val="BodyText"/>
              <w:rPr>
                <w:lang w:val="en-NZ"/>
              </w:rPr>
            </w:pPr>
            <w:r w:rsidRPr="007A5466">
              <w:rPr>
                <w:rStyle w:val="BoldandItalics"/>
              </w:rPr>
              <w:t>Target environments</w:t>
            </w:r>
            <w:r w:rsidRPr="007A5466">
              <w:t xml:space="preserve"> may </w:t>
            </w:r>
            <w:r w:rsidRPr="007A5466">
              <w:t>include:</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466" w:rsidP="007A5466">
            <w:pPr>
              <w:pStyle w:val="ListBullet"/>
            </w:pPr>
            <w:r w:rsidRPr="007A5466">
              <w:t>alien environments</w:t>
            </w:r>
          </w:p>
          <w:p w:rsidR="00000000" w:rsidRPr="007A5466" w:rsidP="007A5466">
            <w:pPr>
              <w:pStyle w:val="ListBullet"/>
            </w:pPr>
            <w:r w:rsidRPr="007A5466">
              <w:t>fantasy environments</w:t>
            </w:r>
          </w:p>
          <w:p w:rsidR="00000000" w:rsidRPr="007A5466" w:rsidP="007A5466">
            <w:pPr>
              <w:pStyle w:val="ListBullet"/>
            </w:pPr>
            <w:r w:rsidRPr="007A5466">
              <w:t>foreign environments</w:t>
            </w:r>
          </w:p>
          <w:p w:rsidR="00000000" w:rsidRPr="007A5466" w:rsidP="007A5466">
            <w:pPr>
              <w:pStyle w:val="ListBullet"/>
            </w:pPr>
            <w:r w:rsidRPr="007A5466">
              <w:t>historical environments</w:t>
            </w:r>
          </w:p>
          <w:p w:rsidR="00000000" w:rsidRPr="007A5466" w:rsidP="007A5466">
            <w:pPr>
              <w:pStyle w:val="ListBullet"/>
            </w:pPr>
            <w:r w:rsidRPr="007A5466">
              <w:t>natural environments, for example:</w:t>
            </w:r>
          </w:p>
          <w:p w:rsidR="00000000" w:rsidRPr="007A5466" w:rsidP="007A5466">
            <w:pPr>
              <w:pStyle w:val="ListBullet2"/>
            </w:pPr>
            <w:r w:rsidRPr="007A5466">
              <w:t>mountainous</w:t>
            </w:r>
          </w:p>
          <w:p w:rsidR="00000000" w:rsidRPr="007A5466" w:rsidP="007A5466">
            <w:pPr>
              <w:pStyle w:val="ListBullet2"/>
            </w:pPr>
            <w:r w:rsidRPr="007A5466">
              <w:t>jungle</w:t>
            </w:r>
          </w:p>
          <w:p w:rsidR="00000000" w:rsidRPr="007A5466" w:rsidP="007A5466">
            <w:pPr>
              <w:pStyle w:val="ListBullet2"/>
            </w:pPr>
            <w:r w:rsidRPr="007A5466">
              <w:t>desert</w:t>
            </w:r>
          </w:p>
          <w:p w:rsidR="00000000" w:rsidRPr="007A5466" w:rsidP="007A5466">
            <w:pPr>
              <w:pStyle w:val="ListBullet2"/>
            </w:pPr>
            <w:r w:rsidRPr="007A5466">
              <w:t xml:space="preserve">arctic </w:t>
            </w:r>
          </w:p>
          <w:p w:rsidR="00000000" w:rsidRPr="007A5466" w:rsidP="007A5466">
            <w:pPr>
              <w:pStyle w:val="ListBullet"/>
            </w:pPr>
            <w:r w:rsidRPr="007A5466">
              <w:t>post-apocalyptic environments</w:t>
            </w:r>
          </w:p>
          <w:p w:rsidR="00000000" w:rsidP="007A5466">
            <w:pPr>
              <w:pStyle w:val="ListBullet"/>
              <w:rPr>
                <w:lang w:val="en-NZ"/>
              </w:rPr>
            </w:pPr>
            <w:r w:rsidRPr="007A5466">
              <w:t>urban environments.</w:t>
            </w:r>
          </w:p>
        </w:tc>
      </w:tr>
      <w:tr w:rsidTr="007A5466">
        <w:tblPrEx>
          <w:tblW w:w="0" w:type="auto"/>
          <w:tblLayout w:type="fixed"/>
          <w:tblCellMar>
            <w:left w:w="62" w:type="dxa"/>
            <w:right w:w="62" w:type="dxa"/>
          </w:tblCellMar>
          <w:tblLook w:val="0000"/>
        </w:tblPrEx>
        <w:trPr>
          <w:trHeight w:val="293"/>
        </w:trPr>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66">
            <w:pPr>
              <w:pStyle w:val="BodyText"/>
              <w:rPr>
                <w:lang w:val="en-NZ"/>
              </w:rPr>
            </w:pPr>
            <w:r w:rsidRPr="007A5466">
              <w:rPr>
                <w:rStyle w:val="BoldandItalics"/>
              </w:rPr>
              <w:t>Software tools</w:t>
            </w:r>
            <w:r w:rsidRPr="007A5466">
              <w:t xml:space="preserve"> may include:</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466" w:rsidP="007A5466">
            <w:pPr>
              <w:pStyle w:val="ListBullet"/>
            </w:pPr>
            <w:r w:rsidRPr="007A5466">
              <w:t>3ds Max</w:t>
            </w:r>
          </w:p>
          <w:p w:rsidR="00000000" w:rsidRPr="007A5466" w:rsidP="007A5466">
            <w:pPr>
              <w:pStyle w:val="ListBullet"/>
            </w:pPr>
            <w:r w:rsidRPr="007A5466">
              <w:t>Blender</w:t>
            </w:r>
          </w:p>
          <w:p w:rsidR="00000000" w:rsidRPr="007A5466" w:rsidP="007A5466">
            <w:pPr>
              <w:pStyle w:val="ListBullet"/>
            </w:pPr>
            <w:r w:rsidRPr="007A5466">
              <w:t>Cinema 4D</w:t>
            </w:r>
          </w:p>
          <w:p w:rsidR="00000000" w:rsidRPr="007A5466" w:rsidP="007A5466">
            <w:pPr>
              <w:pStyle w:val="ListBullet"/>
            </w:pPr>
            <w:r w:rsidRPr="007A5466">
              <w:t>Houdini</w:t>
            </w:r>
          </w:p>
          <w:p w:rsidR="00000000" w:rsidRPr="007A5466" w:rsidP="007A5466">
            <w:pPr>
              <w:pStyle w:val="ListBullet"/>
            </w:pPr>
            <w:r w:rsidRPr="007A5466">
              <w:t>Lightwave</w:t>
            </w:r>
          </w:p>
          <w:p w:rsidR="00000000" w:rsidRPr="007A5466" w:rsidP="007A5466">
            <w:pPr>
              <w:pStyle w:val="ListBullet"/>
            </w:pPr>
            <w:r w:rsidRPr="007A5466">
              <w:t>Maya</w:t>
            </w:r>
          </w:p>
          <w:p w:rsidR="00000000" w:rsidRPr="007A5466" w:rsidP="007A5466">
            <w:pPr>
              <w:pStyle w:val="ListBullet"/>
            </w:pPr>
            <w:r w:rsidRPr="007A5466">
              <w:t>Modo</w:t>
            </w:r>
          </w:p>
          <w:p w:rsidR="00000000" w:rsidRPr="007A5466" w:rsidP="007A5466">
            <w:pPr>
              <w:pStyle w:val="ListBullet"/>
            </w:pPr>
            <w:r w:rsidRPr="007A5466">
              <w:t>XSI</w:t>
            </w:r>
          </w:p>
          <w:p w:rsidR="00000000" w:rsidP="007A5466">
            <w:pPr>
              <w:pStyle w:val="ListBullet"/>
              <w:rPr>
                <w:lang w:val="en-NZ"/>
              </w:rPr>
            </w:pPr>
            <w:r w:rsidRPr="007A5466">
              <w:t>ZBrush.</w:t>
            </w:r>
          </w:p>
        </w:tc>
      </w:tr>
      <w:tr w:rsidTr="007A5466">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66">
            <w:pPr>
              <w:pStyle w:val="BodyText"/>
              <w:rPr>
                <w:lang w:val="en-NZ"/>
              </w:rPr>
            </w:pPr>
            <w:r w:rsidRPr="007A5466">
              <w:rPr>
                <w:rStyle w:val="BoldandItalics"/>
              </w:rPr>
              <w:t>Game engine</w:t>
            </w:r>
            <w:r w:rsidRPr="007A5466">
              <w:t xml:space="preserve"> may include:</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466" w:rsidP="007A5466">
            <w:pPr>
              <w:pStyle w:val="ListBullet"/>
            </w:pPr>
            <w:r w:rsidRPr="007A5466">
              <w:t>BigWorld</w:t>
            </w:r>
          </w:p>
          <w:p w:rsidR="00000000" w:rsidRPr="007A5466" w:rsidP="007A5466">
            <w:pPr>
              <w:pStyle w:val="ListBullet"/>
            </w:pPr>
            <w:r w:rsidRPr="007A5466">
              <w:t>Blender3D</w:t>
            </w:r>
          </w:p>
          <w:p w:rsidR="00000000" w:rsidRPr="007A5466" w:rsidP="007A5466">
            <w:pPr>
              <w:pStyle w:val="ListBullet"/>
            </w:pPr>
            <w:r w:rsidRPr="007A5466">
              <w:t>game engine custom-built with rendering engine, such as:</w:t>
            </w:r>
          </w:p>
          <w:p w:rsidR="00000000" w:rsidRPr="007A5466" w:rsidP="007A5466">
            <w:pPr>
              <w:pStyle w:val="ListBullet2"/>
            </w:pPr>
            <w:r w:rsidRPr="007A5466">
              <w:t>OGRE</w:t>
            </w:r>
          </w:p>
          <w:p w:rsidR="00000000" w:rsidRPr="007A5466" w:rsidP="007A5466">
            <w:pPr>
              <w:pStyle w:val="ListBullet2"/>
            </w:pPr>
            <w:r w:rsidRPr="007A5466">
              <w:t>Irrlicht</w:t>
            </w:r>
          </w:p>
          <w:p w:rsidR="00000000" w:rsidRPr="007A5466" w:rsidP="007A5466">
            <w:pPr>
              <w:pStyle w:val="ListBullet"/>
            </w:pPr>
            <w:r w:rsidRPr="007A5466">
              <w:t>Dunia</w:t>
            </w:r>
          </w:p>
          <w:p w:rsidR="00000000" w:rsidRPr="007A5466" w:rsidP="007A5466">
            <w:pPr>
              <w:pStyle w:val="ListBullet"/>
            </w:pPr>
            <w:r w:rsidRPr="007A5466">
              <w:t>Half Life</w:t>
            </w:r>
          </w:p>
          <w:p w:rsidR="00000000" w:rsidRPr="007A5466" w:rsidP="007A5466">
            <w:pPr>
              <w:pStyle w:val="ListBullet"/>
            </w:pPr>
            <w:r w:rsidRPr="007A5466">
              <w:t xml:space="preserve">Jade </w:t>
            </w:r>
          </w:p>
          <w:p w:rsidR="00000000" w:rsidRPr="007A5466" w:rsidP="007A5466">
            <w:pPr>
              <w:pStyle w:val="ListBullet"/>
            </w:pPr>
            <w:r w:rsidRPr="007A5466">
              <w:t>Quake</w:t>
            </w:r>
          </w:p>
          <w:p w:rsidR="00000000" w:rsidRPr="007A5466" w:rsidP="007A5466">
            <w:pPr>
              <w:pStyle w:val="ListBullet"/>
            </w:pPr>
            <w:r w:rsidRPr="007A5466">
              <w:t>Riot</w:t>
            </w:r>
          </w:p>
          <w:p w:rsidR="00000000" w:rsidRPr="007A5466" w:rsidP="007A5466">
            <w:pPr>
              <w:pStyle w:val="ListBullet"/>
            </w:pPr>
            <w:r w:rsidRPr="007A5466">
              <w:t>Scimitar</w:t>
            </w:r>
          </w:p>
          <w:p w:rsidR="00000000" w:rsidRPr="007A5466" w:rsidP="007A5466">
            <w:pPr>
              <w:pStyle w:val="ListBullet"/>
            </w:pPr>
            <w:r w:rsidRPr="007A5466">
              <w:t>Second Life</w:t>
            </w:r>
          </w:p>
          <w:p w:rsidR="00000000" w:rsidP="007A5466">
            <w:pPr>
              <w:pStyle w:val="ListBullet"/>
              <w:rPr>
                <w:lang w:val="en-NZ"/>
              </w:rPr>
            </w:pPr>
            <w:r w:rsidRPr="007A5466">
              <w:t>Unreal.</w:t>
            </w:r>
          </w:p>
        </w:tc>
      </w:tr>
      <w:tr w:rsidTr="007A5466">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66">
            <w:pPr>
              <w:pStyle w:val="BodyText"/>
              <w:rPr>
                <w:lang w:val="en-NZ"/>
              </w:rPr>
            </w:pPr>
            <w:r w:rsidRPr="007A5466">
              <w:rPr>
                <w:rStyle w:val="BoldandItalics"/>
              </w:rPr>
              <w:t>Platform</w:t>
            </w:r>
            <w:r w:rsidRPr="007A5466">
              <w:t xml:space="preserve"> may include:</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466" w:rsidP="007A5466">
            <w:pPr>
              <w:pStyle w:val="ListBullet"/>
            </w:pPr>
            <w:r w:rsidRPr="007A5466">
              <w:t>arcade</w:t>
            </w:r>
          </w:p>
          <w:p w:rsidR="00000000" w:rsidRPr="007A5466" w:rsidP="007A5466">
            <w:pPr>
              <w:pStyle w:val="ListBullet"/>
            </w:pPr>
            <w:r w:rsidRPr="007A5466">
              <w:t>console platforms:</w:t>
            </w:r>
          </w:p>
          <w:p w:rsidR="00000000" w:rsidRPr="007A5466" w:rsidP="007A5466">
            <w:pPr>
              <w:pStyle w:val="ListBullet2"/>
            </w:pPr>
            <w:r w:rsidRPr="007A5466">
              <w:t>Microsoft Xbox 360</w:t>
            </w:r>
          </w:p>
          <w:p w:rsidR="00000000" w:rsidRPr="007A5466" w:rsidP="007A5466">
            <w:pPr>
              <w:pStyle w:val="ListBullet2"/>
            </w:pPr>
            <w:r w:rsidRPr="007A5466">
              <w:t>Nintendo DS (hand-held)</w:t>
            </w:r>
          </w:p>
          <w:p w:rsidR="00000000" w:rsidRPr="007A5466" w:rsidP="007A5466">
            <w:pPr>
              <w:pStyle w:val="ListBullet2"/>
            </w:pPr>
            <w:r w:rsidRPr="007A5466">
              <w:t>Nintendo Wii</w:t>
            </w:r>
          </w:p>
          <w:p w:rsidR="00000000" w:rsidRPr="007A5466" w:rsidP="007A5466">
            <w:pPr>
              <w:pStyle w:val="ListBullet2"/>
            </w:pPr>
            <w:r w:rsidRPr="007A5466">
              <w:t>Sony PlayStation</w:t>
            </w:r>
          </w:p>
          <w:p w:rsidR="00000000" w:rsidRPr="007A5466" w:rsidP="007A5466">
            <w:pPr>
              <w:pStyle w:val="ListBullet"/>
            </w:pPr>
            <w:r w:rsidRPr="007A5466">
              <w:t>hand-held digital device platforms:</w:t>
            </w:r>
          </w:p>
          <w:p w:rsidR="00000000" w:rsidRPr="007A5466" w:rsidP="007A5466">
            <w:pPr>
              <w:pStyle w:val="ListBullet2"/>
            </w:pPr>
            <w:r w:rsidRPr="007A5466">
              <w:t>Apple IIe/c/c+</w:t>
            </w:r>
          </w:p>
          <w:p w:rsidR="00000000" w:rsidRPr="007A5466" w:rsidP="007A5466">
            <w:pPr>
              <w:pStyle w:val="ListBullet2"/>
            </w:pPr>
            <w:r w:rsidRPr="007A5466">
              <w:t>Apple IIGS</w:t>
            </w:r>
          </w:p>
          <w:p w:rsidR="00000000" w:rsidRPr="007A5466" w:rsidP="007A5466">
            <w:pPr>
              <w:pStyle w:val="ListBullet2"/>
            </w:pPr>
            <w:r w:rsidRPr="007A5466">
              <w:t>Blackberry</w:t>
            </w:r>
          </w:p>
          <w:p w:rsidR="00000000" w:rsidRPr="007A5466" w:rsidP="007A5466">
            <w:pPr>
              <w:pStyle w:val="ListBullet2"/>
            </w:pPr>
            <w:r w:rsidRPr="007A5466">
              <w:t>BREW</w:t>
            </w:r>
          </w:p>
          <w:p w:rsidR="00000000" w:rsidRPr="007A5466" w:rsidP="007A5466">
            <w:pPr>
              <w:pStyle w:val="ListBullet2"/>
            </w:pPr>
            <w:r w:rsidRPr="007A5466">
              <w:t>Flashlite</w:t>
            </w:r>
          </w:p>
          <w:p w:rsidR="00000000" w:rsidRPr="007A5466" w:rsidP="007A5466">
            <w:pPr>
              <w:pStyle w:val="ListBullet2"/>
            </w:pPr>
            <w:r w:rsidRPr="007A5466">
              <w:t>Google Android</w:t>
            </w:r>
          </w:p>
          <w:p w:rsidR="00000000" w:rsidRPr="007A5466" w:rsidP="007A5466">
            <w:pPr>
              <w:pStyle w:val="ListBullet2"/>
            </w:pPr>
            <w:r w:rsidRPr="007A5466">
              <w:t xml:space="preserve">Java </w:t>
            </w:r>
          </w:p>
          <w:p w:rsidR="00000000" w:rsidRPr="007A5466" w:rsidP="007A5466">
            <w:pPr>
              <w:pStyle w:val="ListBullet2"/>
            </w:pPr>
            <w:r w:rsidRPr="007A5466">
              <w:t>J2ME</w:t>
            </w:r>
          </w:p>
          <w:p w:rsidR="00000000" w:rsidRPr="007A5466" w:rsidP="007A5466">
            <w:pPr>
              <w:pStyle w:val="ListBullet2"/>
            </w:pPr>
            <w:r w:rsidRPr="007A5466">
              <w:t>Palm OS</w:t>
            </w:r>
          </w:p>
          <w:p w:rsidR="00000000" w:rsidRPr="007A5466" w:rsidP="007A5466">
            <w:pPr>
              <w:pStyle w:val="ListBullet2"/>
            </w:pPr>
            <w:r w:rsidRPr="007A5466">
              <w:t>Sidekick</w:t>
            </w:r>
          </w:p>
          <w:p w:rsidR="00000000" w:rsidRPr="007A5466" w:rsidP="007A5466">
            <w:pPr>
              <w:pStyle w:val="ListBullet2"/>
            </w:pPr>
            <w:r w:rsidRPr="007A5466">
              <w:t>Symbian</w:t>
            </w:r>
          </w:p>
          <w:p w:rsidR="00000000" w:rsidRPr="007A5466" w:rsidP="007A5466">
            <w:pPr>
              <w:pStyle w:val="ListBullet2"/>
            </w:pPr>
            <w:r w:rsidRPr="007A5466">
              <w:t>WAP</w:t>
            </w:r>
          </w:p>
          <w:p w:rsidR="00000000" w:rsidRPr="007A5466" w:rsidP="007A5466">
            <w:pPr>
              <w:pStyle w:val="ListBullet2"/>
            </w:pPr>
            <w:r w:rsidRPr="007A5466">
              <w:t>Windows Mobile</w:t>
            </w:r>
          </w:p>
          <w:p w:rsidR="00000000" w:rsidRPr="007A5466" w:rsidP="007A5466">
            <w:pPr>
              <w:pStyle w:val="ListBullet"/>
            </w:pPr>
            <w:r w:rsidRPr="007A5466">
              <w:t>personal computer (PC)</w:t>
            </w:r>
          </w:p>
          <w:p w:rsidR="00000000" w:rsidP="007A5466">
            <w:pPr>
              <w:pStyle w:val="ListBullet"/>
              <w:rPr>
                <w:lang w:val="en-NZ"/>
              </w:rPr>
            </w:pPr>
            <w:r w:rsidRPr="007A5466">
              <w:t>web.</w:t>
            </w:r>
          </w:p>
        </w:tc>
      </w:tr>
      <w:tr w:rsidTr="007A5466">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66">
            <w:pPr>
              <w:pStyle w:val="BodyText"/>
              <w:rPr>
                <w:lang w:val="en-NZ"/>
              </w:rPr>
            </w:pPr>
            <w:r w:rsidRPr="007A5466">
              <w:rPr>
                <w:rStyle w:val="BoldandItalics"/>
              </w:rPr>
              <w:t>Relevant personnel</w:t>
            </w:r>
            <w:r w:rsidRPr="007A5466">
              <w:t xml:space="preserve"> may include:</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466" w:rsidP="007A5466">
            <w:pPr>
              <w:pStyle w:val="ListBullet"/>
            </w:pPr>
            <w:r w:rsidRPr="007A5466">
              <w:t>animators</w:t>
            </w:r>
          </w:p>
          <w:p w:rsidR="00000000" w:rsidRPr="007A5466" w:rsidP="007A5466">
            <w:pPr>
              <w:pStyle w:val="ListBullet"/>
            </w:pPr>
            <w:r w:rsidRPr="007A5466">
              <w:t>concept artists</w:t>
            </w:r>
          </w:p>
          <w:p w:rsidR="00000000" w:rsidRPr="007A5466" w:rsidP="007A5466">
            <w:pPr>
              <w:pStyle w:val="ListBullet"/>
            </w:pPr>
            <w:r w:rsidRPr="007A5466">
              <w:t>game-play designers</w:t>
            </w:r>
          </w:p>
          <w:p w:rsidR="00000000" w:rsidRPr="007A5466" w:rsidP="007A5466">
            <w:pPr>
              <w:pStyle w:val="ListBullet"/>
            </w:pPr>
            <w:r w:rsidRPr="007A5466">
              <w:t>graphic designers</w:t>
            </w:r>
          </w:p>
          <w:p w:rsidR="00000000" w:rsidRPr="007A5466" w:rsidP="007A5466">
            <w:pPr>
              <w:pStyle w:val="ListBullet"/>
            </w:pPr>
            <w:r w:rsidRPr="007A5466">
              <w:t>instructional designers</w:t>
            </w:r>
          </w:p>
          <w:p w:rsidR="00000000" w:rsidRPr="007A5466" w:rsidP="007A5466">
            <w:pPr>
              <w:pStyle w:val="ListBullet"/>
            </w:pPr>
            <w:r w:rsidRPr="007A5466">
              <w:t>modellers</w:t>
            </w:r>
          </w:p>
          <w:p w:rsidR="00000000" w:rsidRPr="007A5466" w:rsidP="007A5466">
            <w:pPr>
              <w:pStyle w:val="ListBullet"/>
            </w:pPr>
            <w:r w:rsidRPr="007A5466">
              <w:t>motion capture technicians</w:t>
            </w:r>
          </w:p>
          <w:p w:rsidR="00000000" w:rsidRPr="007A5466" w:rsidP="007A5466">
            <w:pPr>
              <w:pStyle w:val="ListBullet"/>
            </w:pPr>
            <w:r w:rsidRPr="007A5466">
              <w:t>other specialist staff</w:t>
            </w:r>
          </w:p>
          <w:p w:rsidR="00000000" w:rsidRPr="007A5466" w:rsidP="007A5466">
            <w:pPr>
              <w:pStyle w:val="ListBullet"/>
            </w:pPr>
            <w:r w:rsidRPr="007A5466">
              <w:t>other technical staff</w:t>
            </w:r>
          </w:p>
          <w:p w:rsidR="00000000" w:rsidRPr="007A5466" w:rsidP="007A5466">
            <w:pPr>
              <w:pStyle w:val="ListBullet"/>
            </w:pPr>
            <w:r w:rsidRPr="007A5466">
              <w:t>producers</w:t>
            </w:r>
          </w:p>
          <w:p w:rsidR="00000000" w:rsidRPr="007A5466" w:rsidP="007A5466">
            <w:pPr>
              <w:pStyle w:val="ListBullet"/>
            </w:pPr>
            <w:r w:rsidRPr="007A5466">
              <w:t>programmers</w:t>
            </w:r>
          </w:p>
          <w:p w:rsidR="00000000" w:rsidRPr="007A5466" w:rsidP="007A5466">
            <w:pPr>
              <w:pStyle w:val="ListBullet"/>
            </w:pPr>
            <w:r w:rsidRPr="007A5466">
              <w:t>project manager</w:t>
            </w:r>
          </w:p>
          <w:p w:rsidR="00000000" w:rsidRPr="007A5466" w:rsidP="007A5466">
            <w:pPr>
              <w:pStyle w:val="ListBullet"/>
            </w:pPr>
            <w:r w:rsidRPr="007A5466">
              <w:t>sound engineers</w:t>
            </w:r>
          </w:p>
          <w:p w:rsidR="00000000" w:rsidRPr="007A5466" w:rsidP="007A5466">
            <w:pPr>
              <w:pStyle w:val="ListBullet"/>
            </w:pPr>
            <w:r w:rsidRPr="007A5466">
              <w:t>team members</w:t>
            </w:r>
          </w:p>
          <w:p w:rsidR="00000000" w:rsidRPr="007A5466" w:rsidP="007A5466">
            <w:pPr>
              <w:pStyle w:val="ListBullet"/>
            </w:pPr>
            <w:r w:rsidRPr="007A5466">
              <w:t>technical director</w:t>
            </w:r>
          </w:p>
          <w:p w:rsidR="00000000" w:rsidP="007A5466">
            <w:pPr>
              <w:pStyle w:val="ListBullet"/>
              <w:rPr>
                <w:lang w:val="en-NZ"/>
              </w:rPr>
            </w:pPr>
            <w:r w:rsidRPr="007A5466">
              <w:t>writers.</w:t>
            </w:r>
          </w:p>
        </w:tc>
      </w:tr>
      <w:tr w:rsidTr="007A5466">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466">
            <w:pPr>
              <w:pStyle w:val="BodyText"/>
              <w:rPr>
                <w:lang w:val="en-NZ"/>
              </w:rPr>
            </w:pPr>
            <w:r w:rsidRPr="007A5466">
              <w:rPr>
                <w:rStyle w:val="BoldandItalics"/>
              </w:rPr>
              <w:t>Primary animations</w:t>
            </w:r>
            <w:r w:rsidRPr="007A5466">
              <w:t xml:space="preserve"> may include:</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466" w:rsidP="007A5466">
            <w:pPr>
              <w:pStyle w:val="ListBullet"/>
            </w:pPr>
            <w:r w:rsidRPr="007A5466">
              <w:t>attacking</w:t>
            </w:r>
          </w:p>
          <w:p w:rsidR="00000000" w:rsidRPr="007A5466" w:rsidP="007A5466">
            <w:pPr>
              <w:pStyle w:val="ListBullet"/>
            </w:pPr>
            <w:r w:rsidRPr="007A5466">
              <w:t>crouching</w:t>
            </w:r>
          </w:p>
          <w:p w:rsidR="00000000" w:rsidRPr="007A5466" w:rsidP="007A5466">
            <w:pPr>
              <w:pStyle w:val="ListBullet"/>
            </w:pPr>
            <w:r w:rsidRPr="007A5466">
              <w:t>defending</w:t>
            </w:r>
          </w:p>
          <w:p w:rsidR="00000000" w:rsidRPr="007A5466" w:rsidP="007A5466">
            <w:pPr>
              <w:pStyle w:val="ListBullet"/>
            </w:pPr>
            <w:r w:rsidRPr="007A5466">
              <w:t>dying</w:t>
            </w:r>
          </w:p>
          <w:p w:rsidR="00000000" w:rsidRPr="007A5466" w:rsidP="007A5466">
            <w:pPr>
              <w:pStyle w:val="ListBullet"/>
            </w:pPr>
            <w:r w:rsidRPr="007A5466">
              <w:t>idle</w:t>
            </w:r>
          </w:p>
          <w:p w:rsidR="00000000" w:rsidRPr="007A5466" w:rsidP="007A5466">
            <w:pPr>
              <w:pStyle w:val="ListBullet"/>
            </w:pPr>
            <w:r w:rsidRPr="007A5466">
              <w:t>jumping</w:t>
            </w:r>
          </w:p>
          <w:p w:rsidR="00000000" w:rsidRPr="007A5466" w:rsidP="007A5466">
            <w:pPr>
              <w:pStyle w:val="ListBullet"/>
            </w:pPr>
            <w:r w:rsidRPr="007A5466">
              <w:t>running</w:t>
            </w:r>
          </w:p>
          <w:p w:rsidR="00000000" w:rsidRPr="007A5466" w:rsidP="007A5466">
            <w:pPr>
              <w:pStyle w:val="ListBullet"/>
            </w:pPr>
            <w:r w:rsidRPr="007A5466">
              <w:t>shooting</w:t>
            </w:r>
          </w:p>
          <w:p w:rsidR="00000000" w:rsidRPr="007A5466" w:rsidP="007A5466">
            <w:pPr>
              <w:pStyle w:val="ListBullet"/>
            </w:pPr>
            <w:r w:rsidRPr="007A5466">
              <w:t>standing</w:t>
            </w:r>
          </w:p>
          <w:p w:rsidR="00000000" w:rsidRPr="007A5466" w:rsidP="007A5466">
            <w:pPr>
              <w:pStyle w:val="ListBullet"/>
            </w:pPr>
            <w:r w:rsidRPr="007A5466">
              <w:t>throwing</w:t>
            </w:r>
          </w:p>
          <w:p w:rsidR="00000000" w:rsidRPr="007A5466" w:rsidP="007A5466">
            <w:pPr>
              <w:pStyle w:val="ListBullet"/>
            </w:pPr>
            <w:r w:rsidRPr="007A5466">
              <w:t>walking.</w:t>
            </w:r>
          </w:p>
        </w:tc>
      </w:tr>
    </w:tbl>
    <w:p w:rsidR="00000000" w:rsidRPr="007A5466" w:rsidP="007A5466">
      <w:pPr>
        <w:pStyle w:val="BodyText"/>
      </w:pPr>
    </w:p>
    <w:p w:rsidR="00000000" w:rsidRPr="007A5466" w:rsidP="007A5466">
      <w:pPr>
        <w:pStyle w:val="AllowPageBreak"/>
      </w:pPr>
    </w:p>
    <w:p w:rsidR="00000000" w:rsidRPr="007A5466" w:rsidP="007A5466">
      <w:pPr>
        <w:pStyle w:val="Heading1"/>
      </w:pPr>
      <w:bookmarkStart w:id="12" w:name="O_355602"/>
      <w:bookmarkEnd w:id="12"/>
      <w:r w:rsidRPr="007A5466">
        <w:t>Unit Sector(s)</w:t>
      </w:r>
    </w:p>
    <w:p w:rsidR="00000000" w:rsidRPr="007A5466" w:rsidP="007A5466">
      <w:pPr>
        <w:pStyle w:val="BodyText"/>
      </w:pPr>
      <w:r w:rsidRPr="007A5466">
        <w:t>Game development</w:t>
      </w:r>
    </w:p>
    <w:p w:rsidR="00000000" w:rsidRPr="007A5466" w:rsidP="007A5466"/>
    <w:sectPr w:rsidSect="007A54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4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0F5C" w:rsidP="00FB0F5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4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F5C" w:rsidP="007A546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B0F5C" w:rsidP="007A54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B0F5C" w:rsidP="007A54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4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466" w:rsidRPr="00FB0F5C" w:rsidP="00FB0F5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4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F5C" w:rsidP="007A5466">
    <w:pPr>
      <w:pStyle w:val="Header"/>
      <w:framePr w:wrap="around"/>
    </w:pPr>
    <w:r>
      <w:fldChar w:fldCharType="begin"/>
    </w:r>
    <w:r>
      <w:instrText xml:space="preserve"> TITLE   \* MERGEFORMAT </w:instrText>
    </w:r>
    <w:r>
      <w:fldChar w:fldCharType="separate"/>
    </w:r>
    <w:r>
      <w:t>ICAGAM516A Animate a 3-D character for digital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FB0F5C" w:rsidP="007A54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FE7A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EE1B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22EB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4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5466"/>
    <w:pPr>
      <w:spacing w:before="360" w:after="60"/>
      <w:outlineLvl w:val="0"/>
    </w:pPr>
    <w:rPr>
      <w:sz w:val="32"/>
    </w:rPr>
  </w:style>
  <w:style w:type="paragraph" w:styleId="Heading2">
    <w:name w:val="heading 2"/>
    <w:basedOn w:val="HeadingBase"/>
    <w:next w:val="BodyText"/>
    <w:link w:val="Heading2Char"/>
    <w:qFormat/>
    <w:rsid w:val="007A5466"/>
    <w:pPr>
      <w:keepLines/>
      <w:spacing w:before="240" w:after="120"/>
      <w:outlineLvl w:val="1"/>
    </w:pPr>
    <w:rPr>
      <w:sz w:val="28"/>
      <w:szCs w:val="40"/>
    </w:rPr>
  </w:style>
  <w:style w:type="paragraph" w:styleId="Heading3">
    <w:name w:val="heading 3"/>
    <w:basedOn w:val="HeadingBase"/>
    <w:next w:val="BodyText"/>
    <w:link w:val="Heading3Char"/>
    <w:qFormat/>
    <w:rsid w:val="007A5466"/>
    <w:pPr>
      <w:spacing w:before="180" w:after="120"/>
      <w:outlineLvl w:val="2"/>
    </w:pPr>
    <w:rPr>
      <w:spacing w:val="-10"/>
      <w:kern w:val="32"/>
    </w:rPr>
  </w:style>
  <w:style w:type="paragraph" w:styleId="Heading4">
    <w:name w:val="heading 4"/>
    <w:basedOn w:val="HeadingBase"/>
    <w:next w:val="BodyText"/>
    <w:link w:val="Heading4Char"/>
    <w:qFormat/>
    <w:rsid w:val="007A5466"/>
    <w:pPr>
      <w:spacing w:before="160" w:after="120"/>
      <w:outlineLvl w:val="3"/>
    </w:pPr>
    <w:rPr>
      <w:sz w:val="22"/>
    </w:rPr>
  </w:style>
  <w:style w:type="paragraph" w:styleId="Heading5">
    <w:name w:val="heading 5"/>
    <w:basedOn w:val="HeadingBase"/>
    <w:next w:val="Normal"/>
    <w:link w:val="Heading5Char"/>
    <w:qFormat/>
    <w:rsid w:val="007A5466"/>
    <w:pPr>
      <w:spacing w:before="80"/>
      <w:outlineLvl w:val="4"/>
    </w:pPr>
    <w:rPr>
      <w:color w:val="918585"/>
      <w:sz w:val="20"/>
    </w:rPr>
  </w:style>
  <w:style w:type="paragraph" w:styleId="Heading6">
    <w:name w:val="heading 6"/>
    <w:basedOn w:val="HeadingBase"/>
    <w:next w:val="Normal"/>
    <w:link w:val="Heading6Char"/>
    <w:qFormat/>
    <w:rsid w:val="007A5466"/>
    <w:pPr>
      <w:spacing w:before="60"/>
      <w:outlineLvl w:val="5"/>
    </w:pPr>
    <w:rPr>
      <w:color w:val="918585"/>
      <w:sz w:val="20"/>
    </w:rPr>
  </w:style>
  <w:style w:type="paragraph" w:styleId="Heading7">
    <w:name w:val="heading 7"/>
    <w:basedOn w:val="Normal"/>
    <w:next w:val="Normal"/>
    <w:link w:val="Heading7Char"/>
    <w:qFormat/>
    <w:rsid w:val="007A5466"/>
    <w:pPr>
      <w:ind w:left="720"/>
      <w:outlineLvl w:val="6"/>
    </w:pPr>
    <w:rPr>
      <w:i/>
    </w:rPr>
  </w:style>
  <w:style w:type="paragraph" w:styleId="Heading8">
    <w:name w:val="heading 8"/>
    <w:basedOn w:val="Normal"/>
    <w:next w:val="Normal"/>
    <w:link w:val="Heading8Char"/>
    <w:qFormat/>
    <w:rsid w:val="007A5466"/>
    <w:pPr>
      <w:ind w:left="720"/>
      <w:outlineLvl w:val="7"/>
    </w:pPr>
    <w:rPr>
      <w:i/>
    </w:rPr>
  </w:style>
  <w:style w:type="paragraph" w:styleId="Heading9">
    <w:name w:val="heading 9"/>
    <w:basedOn w:val="Normal"/>
    <w:next w:val="Normal"/>
    <w:link w:val="Heading9Char"/>
    <w:qFormat/>
    <w:rsid w:val="007A5466"/>
    <w:pPr>
      <w:ind w:left="720"/>
      <w:outlineLvl w:val="8"/>
    </w:pPr>
    <w:rPr>
      <w:i/>
    </w:rPr>
  </w:style>
  <w:style w:type="character" w:default="1" w:styleId="DefaultParagraphFont">
    <w:name w:val="Default Paragraph Font"/>
    <w:uiPriority w:val="1"/>
    <w:unhideWhenUsed/>
    <w:rsid w:val="007A54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5466"/>
  </w:style>
  <w:style w:type="character" w:customStyle="1" w:styleId="Heading1Char">
    <w:name w:val="Heading 1 Char"/>
    <w:basedOn w:val="DefaultParagraphFont"/>
    <w:link w:val="Heading1"/>
    <w:rsid w:val="007A5466"/>
    <w:rPr>
      <w:rFonts w:ascii="Times New Roman" w:eastAsia="Times New Roman" w:hAnsi="Times New Roman" w:cs="Times New Roman"/>
      <w:b/>
      <w:sz w:val="32"/>
      <w:szCs w:val="20"/>
      <w:lang w:eastAsia="en-US"/>
    </w:rPr>
  </w:style>
  <w:style w:type="paragraph" w:styleId="BodyText">
    <w:name w:val="Body Text"/>
    <w:basedOn w:val="Normal"/>
    <w:link w:val="BodyTextChar"/>
    <w:rsid w:val="007A54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5466"/>
    <w:rPr>
      <w:rFonts w:ascii="Times New Roman" w:eastAsia="Times New Roman" w:hAnsi="Times New Roman" w:cs="Times New Roman"/>
      <w:sz w:val="24"/>
      <w:lang w:eastAsia="en-US"/>
    </w:rPr>
  </w:style>
  <w:style w:type="paragraph" w:styleId="Footer">
    <w:name w:val="footer"/>
    <w:basedOn w:val="Normal"/>
    <w:link w:val="FooterChar"/>
    <w:rsid w:val="007A54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5466"/>
    <w:rPr>
      <w:rFonts w:ascii="Times New Roman" w:eastAsia="Times New Roman" w:hAnsi="Times New Roman" w:cs="Times New Roman"/>
      <w:sz w:val="16"/>
      <w:lang w:eastAsia="en-US"/>
    </w:rPr>
  </w:style>
  <w:style w:type="paragraph" w:styleId="ListBullet">
    <w:name w:val="List Bullet"/>
    <w:basedOn w:val="List"/>
    <w:rsid w:val="007A5466"/>
    <w:pPr>
      <w:numPr>
        <w:numId w:val="13"/>
      </w:numPr>
      <w:tabs>
        <w:tab w:val="clear" w:pos="340"/>
      </w:tabs>
      <w:spacing w:before="40" w:after="40"/>
    </w:pPr>
  </w:style>
  <w:style w:type="character" w:customStyle="1" w:styleId="SpecialBold">
    <w:name w:val="Special Bold"/>
    <w:basedOn w:val="DefaultParagraphFont"/>
    <w:rsid w:val="007A5466"/>
    <w:rPr>
      <w:b/>
      <w:spacing w:val="0"/>
    </w:rPr>
  </w:style>
  <w:style w:type="paragraph" w:styleId="ListBullet2">
    <w:name w:val="List Bullet 2"/>
    <w:basedOn w:val="List2"/>
    <w:rsid w:val="007A5466"/>
    <w:pPr>
      <w:numPr>
        <w:numId w:val="14"/>
      </w:numPr>
      <w:tabs>
        <w:tab w:val="clear" w:pos="680"/>
      </w:tabs>
    </w:pPr>
  </w:style>
  <w:style w:type="character" w:styleId="Emphasis">
    <w:name w:val="Emphasis"/>
    <w:basedOn w:val="DefaultParagraphFont"/>
    <w:qFormat/>
    <w:rsid w:val="007A5466"/>
    <w:rPr>
      <w:i/>
    </w:rPr>
  </w:style>
  <w:style w:type="paragraph" w:customStyle="1" w:styleId="SuperHeading">
    <w:name w:val="SuperHeading"/>
    <w:basedOn w:val="Normal"/>
    <w:rsid w:val="007A5466"/>
    <w:pPr>
      <w:spacing w:before="240" w:after="120"/>
      <w:outlineLvl w:val="0"/>
    </w:pPr>
    <w:rPr>
      <w:rFonts w:ascii="Times New Roman" w:hAnsi="Times New Roman"/>
      <w:b/>
      <w:sz w:val="28"/>
    </w:rPr>
  </w:style>
  <w:style w:type="paragraph" w:customStyle="1" w:styleId="AllowPageBreak">
    <w:name w:val="AllowPageBreak"/>
    <w:rsid w:val="007A54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A5466"/>
    <w:rPr>
      <w:b/>
      <w:i/>
      <w:u w:val="none"/>
    </w:rPr>
  </w:style>
  <w:style w:type="character" w:customStyle="1" w:styleId="Heading2Char">
    <w:name w:val="Heading 2 Char"/>
    <w:basedOn w:val="DefaultParagraphFont"/>
    <w:link w:val="Heading2"/>
    <w:rsid w:val="007A54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54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54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54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54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54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54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5466"/>
    <w:rPr>
      <w:rFonts w:ascii="Courier New" w:eastAsia="Times New Roman" w:hAnsi="Courier New" w:cs="Times New Roman"/>
      <w:i/>
      <w:szCs w:val="20"/>
      <w:lang w:eastAsia="en-US"/>
    </w:rPr>
  </w:style>
  <w:style w:type="paragraph" w:customStyle="1" w:styleId="HeadingBase">
    <w:name w:val="Heading Base"/>
    <w:rsid w:val="007A54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5466"/>
    <w:pPr>
      <w:tabs>
        <w:tab w:val="right" w:leader="dot" w:pos="9072"/>
      </w:tabs>
      <w:ind w:left="567"/>
    </w:pPr>
    <w:rPr>
      <w:szCs w:val="22"/>
    </w:rPr>
  </w:style>
  <w:style w:type="paragraph" w:customStyle="1" w:styleId="TOCBase">
    <w:name w:val="TOC Base"/>
    <w:rsid w:val="007A54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5466"/>
    <w:pPr>
      <w:tabs>
        <w:tab w:val="right" w:leader="dot" w:pos="9072"/>
      </w:tabs>
      <w:spacing w:before="40" w:after="40"/>
      <w:ind w:left="284"/>
    </w:pPr>
    <w:rPr>
      <w:rFonts w:ascii="Times New Roman" w:hAnsi="Times New Roman"/>
    </w:rPr>
  </w:style>
  <w:style w:type="paragraph" w:styleId="TOC1">
    <w:name w:val="toc 1"/>
    <w:basedOn w:val="TOCBase"/>
    <w:next w:val="Normal"/>
    <w:rsid w:val="007A54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5466"/>
    <w:pPr>
      <w:spacing w:before="5040"/>
      <w:jc w:val="center"/>
    </w:pPr>
    <w:rPr>
      <w:sz w:val="48"/>
      <w:szCs w:val="72"/>
      <w:lang w:val="en-US"/>
    </w:rPr>
  </w:style>
  <w:style w:type="character" w:customStyle="1" w:styleId="TitleChar">
    <w:name w:val="Title Char"/>
    <w:basedOn w:val="DefaultParagraphFont"/>
    <w:link w:val="Title"/>
    <w:rsid w:val="007A54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5466"/>
    <w:pPr>
      <w:tabs>
        <w:tab w:val="left" w:pos="3600"/>
        <w:tab w:val="left" w:pos="3958"/>
      </w:tabs>
    </w:pPr>
  </w:style>
  <w:style w:type="paragraph" w:styleId="List">
    <w:name w:val="List"/>
    <w:basedOn w:val="BodyText"/>
    <w:next w:val="BodyText"/>
    <w:rsid w:val="007A5466"/>
    <w:pPr>
      <w:tabs>
        <w:tab w:val="left" w:pos="340"/>
      </w:tabs>
      <w:spacing w:before="60" w:after="60"/>
      <w:ind w:left="340" w:hanging="340"/>
    </w:pPr>
  </w:style>
  <w:style w:type="paragraph" w:customStyle="1" w:styleId="Note">
    <w:name w:val="Note"/>
    <w:basedOn w:val="BodyText"/>
    <w:rsid w:val="007A54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5466"/>
    <w:pPr>
      <w:framePr w:wrap="auto" w:hAnchor="text" w:y="6049"/>
    </w:pPr>
    <w:rPr>
      <w:color w:val="000000"/>
      <w:sz w:val="40"/>
    </w:rPr>
  </w:style>
  <w:style w:type="paragraph" w:customStyle="1" w:styleId="TOCTitle">
    <w:name w:val="TOCTitle"/>
    <w:basedOn w:val="Heading1"/>
    <w:rsid w:val="007A5466"/>
    <w:pPr>
      <w:spacing w:after="240"/>
      <w:jc w:val="center"/>
      <w:outlineLvl w:val="9"/>
    </w:pPr>
    <w:rPr>
      <w:caps/>
    </w:rPr>
  </w:style>
  <w:style w:type="paragraph" w:customStyle="1" w:styleId="Version">
    <w:name w:val="Version"/>
    <w:rsid w:val="007A54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5466"/>
    <w:pPr>
      <w:keepNext w:val="0"/>
      <w:tabs>
        <w:tab w:val="right" w:pos="4176"/>
      </w:tabs>
      <w:ind w:left="198" w:hanging="198"/>
    </w:pPr>
    <w:rPr>
      <w:rFonts w:ascii="Garamond" w:hAnsi="Garamond"/>
    </w:rPr>
  </w:style>
  <w:style w:type="paragraph" w:styleId="IndexHeading">
    <w:name w:val="index heading"/>
    <w:basedOn w:val="Normal"/>
    <w:next w:val="Index1"/>
    <w:semiHidden/>
    <w:rsid w:val="007A5466"/>
    <w:pPr>
      <w:spacing w:before="120" w:after="120"/>
    </w:pPr>
    <w:rPr>
      <w:rFonts w:ascii="Arial" w:hAnsi="Arial"/>
      <w:b/>
      <w:color w:val="918585"/>
      <w:sz w:val="24"/>
    </w:rPr>
  </w:style>
  <w:style w:type="paragraph" w:styleId="Header">
    <w:name w:val="header"/>
    <w:basedOn w:val="Normal"/>
    <w:link w:val="HeaderChar"/>
    <w:rsid w:val="007A54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5466"/>
    <w:rPr>
      <w:rFonts w:ascii="Times New Roman" w:eastAsia="Times New Roman" w:hAnsi="Times New Roman" w:cs="Times New Roman"/>
      <w:sz w:val="16"/>
      <w:szCs w:val="20"/>
      <w:lang w:val="en-GB" w:eastAsia="en-US"/>
    </w:rPr>
  </w:style>
  <w:style w:type="paragraph" w:customStyle="1" w:styleId="Chapter">
    <w:name w:val="Chapter"/>
    <w:basedOn w:val="Normal"/>
    <w:rsid w:val="007A5466"/>
    <w:pPr>
      <w:spacing w:before="240"/>
    </w:pPr>
    <w:rPr>
      <w:rFonts w:ascii="Times New Roman" w:hAnsi="Times New Roman"/>
      <w:smallCaps/>
      <w:spacing w:val="80"/>
      <w:sz w:val="28"/>
    </w:rPr>
  </w:style>
  <w:style w:type="paragraph" w:customStyle="1" w:styleId="InChapter">
    <w:name w:val="InChapter"/>
    <w:basedOn w:val="Heading3"/>
    <w:rsid w:val="007A5466"/>
    <w:pPr>
      <w:spacing w:after="240"/>
      <w:outlineLvl w:val="9"/>
    </w:pPr>
    <w:rPr>
      <w:noProof/>
    </w:rPr>
  </w:style>
  <w:style w:type="paragraph" w:styleId="Index2">
    <w:name w:val="index 2"/>
    <w:basedOn w:val="Normal"/>
    <w:next w:val="Normal"/>
    <w:semiHidden/>
    <w:rsid w:val="007A5466"/>
    <w:pPr>
      <w:tabs>
        <w:tab w:val="right" w:pos="4176"/>
      </w:tabs>
      <w:ind w:left="568" w:hanging="284"/>
    </w:pPr>
    <w:rPr>
      <w:rFonts w:ascii="Garamond" w:hAnsi="Garamond"/>
    </w:rPr>
  </w:style>
  <w:style w:type="paragraph" w:customStyle="1" w:styleId="Byline">
    <w:name w:val="Byline"/>
    <w:rsid w:val="007A54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5466"/>
    <w:pPr>
      <w:tabs>
        <w:tab w:val="clear" w:pos="3600"/>
        <w:tab w:val="clear" w:pos="3958"/>
      </w:tabs>
      <w:jc w:val="right"/>
    </w:pPr>
  </w:style>
  <w:style w:type="paragraph" w:styleId="Caption">
    <w:name w:val="caption"/>
    <w:basedOn w:val="BodyText"/>
    <w:next w:val="Normal"/>
    <w:qFormat/>
    <w:rsid w:val="007A5466"/>
    <w:pPr>
      <w:framePr w:w="2268" w:hSpace="181" w:vSpace="181" w:wrap="around" w:vAnchor="text" w:hAnchor="page" w:x="1135" w:y="285" w:anchorLock="1"/>
    </w:pPr>
    <w:rPr>
      <w:i/>
    </w:rPr>
  </w:style>
  <w:style w:type="paragraph" w:customStyle="1" w:styleId="MiniTOCTitle">
    <w:name w:val="MiniTOCTitle"/>
    <w:basedOn w:val="Heading4"/>
    <w:rsid w:val="007A5466"/>
    <w:pPr>
      <w:spacing w:before="240"/>
      <w:outlineLvl w:val="9"/>
    </w:pPr>
    <w:rPr>
      <w:noProof/>
      <w:sz w:val="24"/>
    </w:rPr>
  </w:style>
  <w:style w:type="paragraph" w:customStyle="1" w:styleId="MiniTOCItem">
    <w:name w:val="MiniTOCItem"/>
    <w:basedOn w:val="ListBullet"/>
    <w:rsid w:val="007A5466"/>
    <w:pPr>
      <w:numPr>
        <w:numId w:val="0"/>
      </w:numPr>
      <w:tabs>
        <w:tab w:val="right" w:leader="dot" w:pos="6521"/>
      </w:tabs>
      <w:spacing w:before="0" w:after="0"/>
    </w:pPr>
  </w:style>
  <w:style w:type="paragraph" w:customStyle="1" w:styleId="TOFTitle">
    <w:name w:val="TOFTitle"/>
    <w:basedOn w:val="TOCTitle"/>
    <w:rsid w:val="007A5466"/>
  </w:style>
  <w:style w:type="paragraph" w:styleId="TableofFigures">
    <w:name w:val="table of figures"/>
    <w:basedOn w:val="Normal"/>
    <w:next w:val="Normal"/>
    <w:semiHidden/>
    <w:rsid w:val="007A5466"/>
    <w:pPr>
      <w:tabs>
        <w:tab w:val="right" w:leader="dot" w:pos="9072"/>
      </w:tabs>
      <w:ind w:left="970" w:hanging="403"/>
    </w:pPr>
    <w:rPr>
      <w:rFonts w:ascii="Times New Roman" w:hAnsi="Times New Roman"/>
      <w:b/>
    </w:rPr>
  </w:style>
  <w:style w:type="paragraph" w:styleId="ListNumber">
    <w:name w:val="List Number"/>
    <w:basedOn w:val="List"/>
    <w:rsid w:val="007A5466"/>
    <w:pPr>
      <w:numPr>
        <w:numId w:val="11"/>
      </w:numPr>
    </w:pPr>
  </w:style>
  <w:style w:type="character" w:customStyle="1" w:styleId="WingdingSymbols">
    <w:name w:val="Wingding Symbols"/>
    <w:rsid w:val="007A5466"/>
    <w:rPr>
      <w:rFonts w:ascii="Wingdings" w:hAnsi="Wingdings"/>
    </w:rPr>
  </w:style>
  <w:style w:type="paragraph" w:customStyle="1" w:styleId="TableHeading">
    <w:name w:val="Table Heading"/>
    <w:basedOn w:val="HeadingBase"/>
    <w:rsid w:val="007A5466"/>
    <w:pPr>
      <w:keepLines/>
      <w:pBdr>
        <w:bottom w:val="single" w:sz="6" w:space="1" w:color="918585"/>
      </w:pBdr>
      <w:spacing w:before="240"/>
    </w:pPr>
  </w:style>
  <w:style w:type="character" w:customStyle="1" w:styleId="HotSpot">
    <w:name w:val="HotSpot"/>
    <w:rsid w:val="007A5466"/>
    <w:rPr>
      <w:color w:val="0033CC"/>
      <w:u w:val="none"/>
    </w:rPr>
  </w:style>
  <w:style w:type="paragraph" w:customStyle="1" w:styleId="BodyTextRight">
    <w:name w:val="Body Text Right"/>
    <w:basedOn w:val="BodyText"/>
    <w:rsid w:val="007A5466"/>
    <w:pPr>
      <w:spacing w:before="0" w:after="0"/>
      <w:jc w:val="right"/>
    </w:pPr>
  </w:style>
  <w:style w:type="paragraph" w:styleId="Index3">
    <w:name w:val="index 3"/>
    <w:basedOn w:val="ListNumber2"/>
    <w:next w:val="Normal"/>
    <w:semiHidden/>
    <w:rsid w:val="007A5466"/>
    <w:pPr>
      <w:numPr>
        <w:numId w:val="0"/>
      </w:numPr>
      <w:tabs>
        <w:tab w:val="right" w:leader="dot" w:pos="4176"/>
      </w:tabs>
    </w:pPr>
  </w:style>
  <w:style w:type="paragraph" w:styleId="ListNumber2">
    <w:name w:val="List Number 2"/>
    <w:basedOn w:val="List2"/>
    <w:rsid w:val="007A5466"/>
    <w:pPr>
      <w:numPr>
        <w:numId w:val="10"/>
      </w:numPr>
      <w:tabs>
        <w:tab w:val="clear" w:pos="1060"/>
      </w:tabs>
    </w:pPr>
  </w:style>
  <w:style w:type="paragraph" w:customStyle="1" w:styleId="MarginNote">
    <w:name w:val="Margin Note"/>
    <w:basedOn w:val="BodyText"/>
    <w:rsid w:val="007A54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54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54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5466"/>
    <w:rPr>
      <w:sz w:val="32"/>
    </w:rPr>
  </w:style>
  <w:style w:type="paragraph" w:customStyle="1" w:styleId="HeadingProcedure">
    <w:name w:val="Heading Procedure"/>
    <w:basedOn w:val="HeadingBase"/>
    <w:next w:val="Normal"/>
    <w:rsid w:val="007A5466"/>
    <w:pPr>
      <w:tabs>
        <w:tab w:val="left" w:pos="0"/>
      </w:tabs>
      <w:spacing w:before="120" w:after="60"/>
    </w:pPr>
    <w:rPr>
      <w:i/>
      <w:color w:val="918585"/>
      <w:sz w:val="22"/>
    </w:rPr>
  </w:style>
  <w:style w:type="paragraph" w:customStyle="1" w:styleId="TableBodyText">
    <w:name w:val="Table Body Text"/>
    <w:basedOn w:val="BodyText"/>
    <w:rsid w:val="007A5466"/>
    <w:pPr>
      <w:spacing w:before="60" w:after="60"/>
    </w:pPr>
  </w:style>
  <w:style w:type="paragraph" w:styleId="ListContinue">
    <w:name w:val="List Continue"/>
    <w:basedOn w:val="List"/>
    <w:rsid w:val="007A5466"/>
    <w:pPr>
      <w:ind w:firstLine="0"/>
    </w:pPr>
  </w:style>
  <w:style w:type="paragraph" w:customStyle="1" w:styleId="ListNote">
    <w:name w:val="List Note"/>
    <w:basedOn w:val="List"/>
    <w:rsid w:val="007A5466"/>
    <w:pPr>
      <w:pBdr>
        <w:top w:val="single" w:sz="6" w:space="2" w:color="918585"/>
        <w:bottom w:val="single" w:sz="6" w:space="2" w:color="918585"/>
      </w:pBdr>
      <w:tabs>
        <w:tab w:val="left" w:pos="1021"/>
      </w:tabs>
      <w:ind w:firstLine="0"/>
    </w:pPr>
  </w:style>
  <w:style w:type="paragraph" w:customStyle="1" w:styleId="Warning">
    <w:name w:val="Warning"/>
    <w:basedOn w:val="BodyText"/>
    <w:rsid w:val="007A5466"/>
    <w:pPr>
      <w:shd w:val="clear" w:color="auto" w:fill="D9D9D9"/>
      <w:tabs>
        <w:tab w:val="left" w:pos="992"/>
      </w:tabs>
      <w:ind w:left="119" w:right="119"/>
    </w:pPr>
    <w:rPr>
      <w:sz w:val="20"/>
    </w:rPr>
  </w:style>
  <w:style w:type="paragraph" w:customStyle="1" w:styleId="MarginIcons">
    <w:name w:val="Margin Icons"/>
    <w:basedOn w:val="BodyText"/>
    <w:rsid w:val="007A54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5466"/>
    <w:rPr>
      <w:rFonts w:ascii="Courier New" w:hAnsi="Courier New"/>
    </w:rPr>
  </w:style>
  <w:style w:type="paragraph" w:customStyle="1" w:styleId="NoteBullet">
    <w:name w:val="Note Bullet"/>
    <w:basedOn w:val="Note"/>
    <w:rsid w:val="007A5466"/>
    <w:pPr>
      <w:tabs>
        <w:tab w:val="clear" w:pos="680"/>
      </w:tabs>
      <w:spacing w:before="60" w:after="60"/>
    </w:pPr>
  </w:style>
  <w:style w:type="paragraph" w:customStyle="1" w:styleId="SubHeading2">
    <w:name w:val="SubHeading2"/>
    <w:basedOn w:val="HeadingBase"/>
    <w:rsid w:val="007A5466"/>
    <w:pPr>
      <w:spacing w:before="240" w:after="60"/>
    </w:pPr>
    <w:rPr>
      <w:sz w:val="20"/>
    </w:rPr>
  </w:style>
  <w:style w:type="paragraph" w:customStyle="1" w:styleId="SubHeading1">
    <w:name w:val="SubHeading1"/>
    <w:basedOn w:val="HeadingBase"/>
    <w:rsid w:val="007A5466"/>
    <w:pPr>
      <w:spacing w:before="240" w:after="60"/>
    </w:pPr>
    <w:rPr>
      <w:color w:val="918585"/>
      <w:sz w:val="22"/>
    </w:rPr>
  </w:style>
  <w:style w:type="paragraph" w:customStyle="1" w:styleId="SideHeading">
    <w:name w:val="Side Heading"/>
    <w:basedOn w:val="HeadingBase"/>
    <w:rsid w:val="007A54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5466"/>
    <w:pPr>
      <w:numPr>
        <w:numId w:val="12"/>
      </w:numPr>
    </w:pPr>
  </w:style>
  <w:style w:type="paragraph" w:styleId="PlainText">
    <w:name w:val="Plain Text"/>
    <w:basedOn w:val="Normal"/>
    <w:link w:val="PlainTextChar"/>
    <w:rsid w:val="007A5466"/>
    <w:rPr>
      <w:sz w:val="20"/>
    </w:rPr>
  </w:style>
  <w:style w:type="character" w:customStyle="1" w:styleId="PlainTextChar">
    <w:name w:val="Plain Text Char"/>
    <w:basedOn w:val="DefaultParagraphFont"/>
    <w:link w:val="PlainText"/>
    <w:rsid w:val="007A5466"/>
    <w:rPr>
      <w:rFonts w:ascii="Courier New" w:eastAsia="Times New Roman" w:hAnsi="Courier New" w:cs="Times New Roman"/>
      <w:sz w:val="20"/>
      <w:szCs w:val="20"/>
      <w:lang w:eastAsia="en-US"/>
    </w:rPr>
  </w:style>
  <w:style w:type="character" w:customStyle="1" w:styleId="MenuOption">
    <w:name w:val="Menu Option"/>
    <w:basedOn w:val="DefaultParagraphFont"/>
    <w:rsid w:val="007A5466"/>
    <w:rPr>
      <w:b/>
      <w:smallCaps/>
    </w:rPr>
  </w:style>
  <w:style w:type="paragraph" w:customStyle="1" w:styleId="TableListNumber">
    <w:name w:val="Table List Number"/>
    <w:basedOn w:val="ListNumber"/>
    <w:rsid w:val="007A5466"/>
    <w:pPr>
      <w:numPr>
        <w:numId w:val="0"/>
      </w:numPr>
    </w:pPr>
  </w:style>
  <w:style w:type="paragraph" w:styleId="TOC4">
    <w:name w:val="toc 4"/>
    <w:basedOn w:val="TOCBase"/>
    <w:next w:val="Normal"/>
    <w:semiHidden/>
    <w:rsid w:val="007A5466"/>
    <w:pPr>
      <w:tabs>
        <w:tab w:val="right" w:leader="dot" w:pos="9071"/>
      </w:tabs>
      <w:ind w:left="1701"/>
    </w:pPr>
  </w:style>
  <w:style w:type="paragraph" w:customStyle="1" w:styleId="ListAlpha">
    <w:name w:val="List Alpha"/>
    <w:basedOn w:val="List"/>
    <w:rsid w:val="007A5466"/>
    <w:pPr>
      <w:numPr>
        <w:numId w:val="9"/>
      </w:numPr>
    </w:pPr>
  </w:style>
  <w:style w:type="paragraph" w:customStyle="1" w:styleId="ListAlpha2">
    <w:name w:val="List Alpha 2"/>
    <w:basedOn w:val="List2"/>
    <w:rsid w:val="007A5466"/>
    <w:pPr>
      <w:numPr>
        <w:numId w:val="8"/>
      </w:numPr>
    </w:pPr>
  </w:style>
  <w:style w:type="paragraph" w:styleId="List2">
    <w:name w:val="List 2"/>
    <w:basedOn w:val="BodyText"/>
    <w:rsid w:val="007A5466"/>
    <w:pPr>
      <w:tabs>
        <w:tab w:val="left" w:pos="680"/>
      </w:tabs>
      <w:spacing w:before="60" w:after="60"/>
      <w:ind w:left="680" w:hanging="340"/>
    </w:pPr>
  </w:style>
  <w:style w:type="paragraph" w:styleId="List3">
    <w:name w:val="List 3"/>
    <w:basedOn w:val="BodyText"/>
    <w:rsid w:val="007A5466"/>
    <w:pPr>
      <w:tabs>
        <w:tab w:val="left" w:pos="1021"/>
      </w:tabs>
      <w:spacing w:before="60" w:after="60"/>
      <w:ind w:left="1020" w:hanging="340"/>
    </w:pPr>
  </w:style>
  <w:style w:type="paragraph" w:styleId="List4">
    <w:name w:val="List 4"/>
    <w:basedOn w:val="BodyText"/>
    <w:rsid w:val="007A5466"/>
    <w:pPr>
      <w:tabs>
        <w:tab w:val="left" w:pos="1361"/>
      </w:tabs>
      <w:spacing w:before="60" w:after="60"/>
      <w:ind w:left="1361" w:hanging="340"/>
    </w:pPr>
  </w:style>
  <w:style w:type="paragraph" w:styleId="List5">
    <w:name w:val="List 5"/>
    <w:basedOn w:val="BodyText"/>
    <w:rsid w:val="007A5466"/>
    <w:pPr>
      <w:tabs>
        <w:tab w:val="left" w:pos="1701"/>
      </w:tabs>
      <w:spacing w:before="60" w:after="60"/>
      <w:ind w:left="1701" w:hanging="340"/>
    </w:pPr>
  </w:style>
  <w:style w:type="paragraph" w:styleId="ListBullet3">
    <w:name w:val="List Bullet 3"/>
    <w:basedOn w:val="List3"/>
    <w:rsid w:val="007A5466"/>
    <w:pPr>
      <w:numPr>
        <w:numId w:val="15"/>
      </w:numPr>
      <w:tabs>
        <w:tab w:val="clear" w:pos="1021"/>
      </w:tabs>
      <w:ind w:left="1037" w:hanging="357"/>
    </w:pPr>
  </w:style>
  <w:style w:type="paragraph" w:styleId="ListBullet4">
    <w:name w:val="List Bullet 4"/>
    <w:basedOn w:val="List4"/>
    <w:rsid w:val="007A5466"/>
    <w:pPr>
      <w:numPr>
        <w:numId w:val="3"/>
      </w:numPr>
    </w:pPr>
  </w:style>
  <w:style w:type="paragraph" w:styleId="ListBullet5">
    <w:name w:val="List Bullet 5"/>
    <w:basedOn w:val="List5"/>
    <w:rsid w:val="007A5466"/>
    <w:pPr>
      <w:numPr>
        <w:numId w:val="4"/>
      </w:numPr>
    </w:pPr>
  </w:style>
  <w:style w:type="paragraph" w:styleId="ListContinue2">
    <w:name w:val="List Continue 2"/>
    <w:basedOn w:val="List2"/>
    <w:rsid w:val="007A5466"/>
    <w:pPr>
      <w:ind w:firstLine="0"/>
    </w:pPr>
  </w:style>
  <w:style w:type="paragraph" w:styleId="ListContinue3">
    <w:name w:val="List Continue 3"/>
    <w:basedOn w:val="List3"/>
    <w:rsid w:val="007A5466"/>
    <w:pPr>
      <w:ind w:left="1021" w:firstLine="0"/>
    </w:pPr>
  </w:style>
  <w:style w:type="paragraph" w:styleId="ListContinue4">
    <w:name w:val="List Continue 4"/>
    <w:basedOn w:val="List4"/>
    <w:rsid w:val="007A5466"/>
    <w:pPr>
      <w:ind w:firstLine="0"/>
    </w:pPr>
  </w:style>
  <w:style w:type="paragraph" w:styleId="ListContinue5">
    <w:name w:val="List Continue 5"/>
    <w:basedOn w:val="List5"/>
    <w:rsid w:val="007A5466"/>
    <w:pPr>
      <w:ind w:firstLine="0"/>
    </w:pPr>
  </w:style>
  <w:style w:type="paragraph" w:styleId="ListNumber3">
    <w:name w:val="List Number 3"/>
    <w:basedOn w:val="List3"/>
    <w:rsid w:val="007A5466"/>
    <w:pPr>
      <w:numPr>
        <w:numId w:val="5"/>
      </w:numPr>
    </w:pPr>
  </w:style>
  <w:style w:type="paragraph" w:styleId="ListNumber4">
    <w:name w:val="List Number 4"/>
    <w:basedOn w:val="List4"/>
    <w:rsid w:val="007A5466"/>
    <w:pPr>
      <w:numPr>
        <w:numId w:val="6"/>
      </w:numPr>
    </w:pPr>
  </w:style>
  <w:style w:type="paragraph" w:styleId="ListNumber5">
    <w:name w:val="List Number 5"/>
    <w:basedOn w:val="List5"/>
    <w:rsid w:val="007A5466"/>
    <w:pPr>
      <w:numPr>
        <w:numId w:val="7"/>
      </w:numPr>
    </w:pPr>
  </w:style>
  <w:style w:type="paragraph" w:styleId="BlockText">
    <w:name w:val="Block Text"/>
    <w:basedOn w:val="Normal"/>
    <w:rsid w:val="007A5466"/>
    <w:pPr>
      <w:spacing w:after="120"/>
      <w:ind w:left="1440" w:right="1440"/>
    </w:pPr>
  </w:style>
  <w:style w:type="character" w:customStyle="1" w:styleId="Subscript">
    <w:name w:val="Subscript"/>
    <w:basedOn w:val="DefaultParagraphFont"/>
    <w:rsid w:val="007A5466"/>
    <w:rPr>
      <w:sz w:val="16"/>
      <w:vertAlign w:val="subscript"/>
    </w:rPr>
  </w:style>
  <w:style w:type="character" w:customStyle="1" w:styleId="Superscript">
    <w:name w:val="Superscript"/>
    <w:basedOn w:val="DefaultParagraphFont"/>
    <w:rsid w:val="007A5466"/>
    <w:rPr>
      <w:sz w:val="16"/>
      <w:vertAlign w:val="superscript"/>
    </w:rPr>
  </w:style>
  <w:style w:type="character" w:customStyle="1" w:styleId="Symbols">
    <w:name w:val="Symbols"/>
    <w:basedOn w:val="DefaultParagraphFont"/>
    <w:rsid w:val="007A5466"/>
    <w:rPr>
      <w:rFonts w:ascii="Symbol" w:hAnsi="Symbol"/>
    </w:rPr>
  </w:style>
  <w:style w:type="character" w:customStyle="1" w:styleId="MenuOptions">
    <w:name w:val="Menu Options"/>
    <w:basedOn w:val="DefaultParagraphFont"/>
    <w:rsid w:val="007A5466"/>
    <w:rPr>
      <w:rFonts w:ascii="Arial Narrow" w:hAnsi="Arial Narrow"/>
      <w:smallCaps/>
    </w:rPr>
  </w:style>
  <w:style w:type="character" w:customStyle="1" w:styleId="Buttons">
    <w:name w:val="Buttons"/>
    <w:basedOn w:val="DefaultParagraphFont"/>
    <w:rsid w:val="007A5466"/>
    <w:rPr>
      <w:b/>
    </w:rPr>
  </w:style>
  <w:style w:type="character" w:customStyle="1" w:styleId="Underlined">
    <w:name w:val="Underlined"/>
    <w:basedOn w:val="DefaultParagraphFont"/>
    <w:rsid w:val="007A5466"/>
    <w:rPr>
      <w:u w:val="single"/>
    </w:rPr>
  </w:style>
  <w:style w:type="paragraph" w:customStyle="1" w:styleId="TableBodyTextRight">
    <w:name w:val="Table Body Text Right"/>
    <w:basedOn w:val="TableBodyText"/>
    <w:rsid w:val="007A5466"/>
    <w:pPr>
      <w:widowControl w:val="0"/>
      <w:autoSpaceDE w:val="0"/>
      <w:autoSpaceDN w:val="0"/>
      <w:adjustRightInd w:val="0"/>
      <w:jc w:val="right"/>
    </w:pPr>
    <w:rPr>
      <w:rFonts w:cs="Arial"/>
      <w:szCs w:val="18"/>
    </w:rPr>
  </w:style>
  <w:style w:type="paragraph" w:customStyle="1" w:styleId="CopyrightText">
    <w:name w:val="Copyright Text"/>
    <w:basedOn w:val="BodyText"/>
    <w:rsid w:val="007A5466"/>
    <w:rPr>
      <w:sz w:val="18"/>
    </w:rPr>
  </w:style>
  <w:style w:type="paragraph" w:customStyle="1" w:styleId="BodySmallRight">
    <w:name w:val="Body Small Right"/>
    <w:basedOn w:val="BodyTextRight"/>
    <w:rsid w:val="007A5466"/>
    <w:rPr>
      <w:sz w:val="18"/>
      <w:szCs w:val="18"/>
    </w:rPr>
  </w:style>
  <w:style w:type="paragraph" w:customStyle="1" w:styleId="MarginEdition">
    <w:name w:val="Margin Edition"/>
    <w:basedOn w:val="MarginNote"/>
    <w:rsid w:val="007A5466"/>
    <w:pPr>
      <w:spacing w:before="0" w:after="0"/>
    </w:pPr>
    <w:rPr>
      <w:rFonts w:ascii="Times New Roman" w:hAnsi="Times New Roman"/>
      <w:color w:val="999999"/>
    </w:rPr>
  </w:style>
  <w:style w:type="paragraph" w:customStyle="1" w:styleId="Spacer">
    <w:name w:val="Spacer"/>
    <w:basedOn w:val="Normal"/>
    <w:rsid w:val="007A5466"/>
    <w:rPr>
      <w:sz w:val="2"/>
      <w:szCs w:val="2"/>
    </w:rPr>
  </w:style>
  <w:style w:type="character" w:customStyle="1" w:styleId="Small">
    <w:name w:val="Small"/>
    <w:basedOn w:val="DefaultParagraphFont"/>
    <w:rsid w:val="007A5466"/>
    <w:rPr>
      <w:sz w:val="16"/>
    </w:rPr>
  </w:style>
  <w:style w:type="paragraph" w:customStyle="1" w:styleId="WideTable">
    <w:name w:val="Wide Table"/>
    <w:basedOn w:val="Normal"/>
    <w:rsid w:val="007A5466"/>
    <w:pPr>
      <w:ind w:left="-1418"/>
    </w:pPr>
    <w:rPr>
      <w:sz w:val="2"/>
      <w:szCs w:val="2"/>
    </w:rPr>
  </w:style>
  <w:style w:type="character" w:styleId="PageNumber">
    <w:name w:val="page number"/>
    <w:basedOn w:val="DefaultParagraphFont"/>
    <w:rsid w:val="007A5466"/>
  </w:style>
  <w:style w:type="paragraph" w:styleId="Quote">
    <w:name w:val="Quote"/>
    <w:basedOn w:val="Heading1"/>
    <w:link w:val="QuoteChar"/>
    <w:qFormat/>
    <w:rsid w:val="007A5466"/>
    <w:rPr>
      <w:b w:val="0"/>
      <w:sz w:val="72"/>
      <w:szCs w:val="72"/>
      <w:lang w:val="en-NZ"/>
    </w:rPr>
  </w:style>
  <w:style w:type="character" w:customStyle="1" w:styleId="QuoteChar">
    <w:name w:val="Quote Char"/>
    <w:basedOn w:val="DefaultParagraphFont"/>
    <w:link w:val="Quote"/>
    <w:rsid w:val="007A54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5466"/>
    <w:pPr>
      <w:pageBreakBefore/>
    </w:pPr>
  </w:style>
  <w:style w:type="paragraph" w:customStyle="1" w:styleId="Border">
    <w:name w:val="Border"/>
    <w:basedOn w:val="Normal"/>
    <w:qFormat/>
    <w:rsid w:val="007A54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5466"/>
    <w:rPr>
      <w:b/>
      <w:bCs/>
      <w:i/>
      <w:iCs/>
      <w:color w:val="auto"/>
    </w:rPr>
  </w:style>
  <w:style w:type="paragraph" w:styleId="IntenseQuote">
    <w:name w:val="Intense Quote"/>
    <w:basedOn w:val="Normal"/>
    <w:next w:val="Normal"/>
    <w:link w:val="IntenseQuoteChar"/>
    <w:uiPriority w:val="30"/>
    <w:qFormat/>
    <w:rsid w:val="007A54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54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5466"/>
    <w:rPr>
      <w:smallCaps/>
      <w:color w:val="auto"/>
      <w:u w:val="single"/>
    </w:rPr>
  </w:style>
  <w:style w:type="character" w:styleId="IntenseReference">
    <w:name w:val="Intense Reference"/>
    <w:basedOn w:val="DefaultParagraphFont"/>
    <w:uiPriority w:val="32"/>
    <w:qFormat/>
    <w:rsid w:val="007A5466"/>
    <w:rPr>
      <w:b/>
      <w:bCs/>
      <w:smallCaps/>
      <w:color w:val="auto"/>
      <w:spacing w:val="5"/>
      <w:u w:val="single"/>
    </w:rPr>
  </w:style>
  <w:style w:type="paragraph" w:customStyle="1" w:styleId="2ColumnHeading">
    <w:name w:val="2Column Heading"/>
    <w:basedOn w:val="BodyText"/>
    <w:qFormat/>
    <w:rsid w:val="007A5466"/>
    <w:pPr>
      <w:spacing w:after="60"/>
      <w:ind w:left="-2268"/>
    </w:pPr>
    <w:rPr>
      <w:b/>
    </w:rPr>
  </w:style>
  <w:style w:type="paragraph" w:customStyle="1" w:styleId="Heading1TOC">
    <w:name w:val="Heading1 TOC"/>
    <w:basedOn w:val="Normal"/>
    <w:qFormat/>
    <w:rsid w:val="007A5466"/>
    <w:pPr>
      <w:spacing w:before="240" w:after="120"/>
    </w:pPr>
    <w:rPr>
      <w:rFonts w:ascii="Times New Roman" w:hAnsi="Times New Roman"/>
      <w:b/>
      <w:sz w:val="32"/>
    </w:rPr>
  </w:style>
  <w:style w:type="paragraph" w:customStyle="1" w:styleId="Heading2TOC">
    <w:name w:val="Heading2 TOC"/>
    <w:basedOn w:val="Normal"/>
    <w:qFormat/>
    <w:rsid w:val="007A5466"/>
    <w:pPr>
      <w:spacing w:before="240" w:after="60"/>
    </w:pPr>
    <w:rPr>
      <w:rFonts w:ascii="Times New Roman" w:hAnsi="Times New Roman"/>
      <w:b/>
      <w:sz w:val="28"/>
    </w:rPr>
  </w:style>
  <w:style w:type="character" w:customStyle="1" w:styleId="Underline">
    <w:name w:val="Underline"/>
    <w:basedOn w:val="DefaultParagraphFont"/>
    <w:qFormat/>
    <w:rsid w:val="007A5466"/>
    <w:rPr>
      <w:u w:val="single"/>
    </w:rPr>
  </w:style>
  <w:style w:type="paragraph" w:styleId="BalloonText">
    <w:name w:val="Balloon Text"/>
    <w:basedOn w:val="Normal"/>
    <w:link w:val="BalloonTextChar"/>
    <w:rsid w:val="007A5466"/>
    <w:rPr>
      <w:rFonts w:ascii="Tahoma" w:hAnsi="Tahoma" w:cs="Tahoma"/>
      <w:sz w:val="16"/>
      <w:szCs w:val="16"/>
    </w:rPr>
  </w:style>
  <w:style w:type="character" w:customStyle="1" w:styleId="BalloonTextChar">
    <w:name w:val="Balloon Text Char"/>
    <w:basedOn w:val="DefaultParagraphFont"/>
    <w:link w:val="BalloonText"/>
    <w:rsid w:val="007A54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54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54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5466"/>
    <w:rPr>
      <w:b/>
      <w:color w:val="660033"/>
      <w:spacing w:val="0"/>
    </w:rPr>
  </w:style>
  <w:style w:type="paragraph" w:customStyle="1" w:styleId="Nameditemlist">
    <w:name w:val="Named item list"/>
    <w:basedOn w:val="BodyText"/>
    <w:qFormat/>
    <w:rsid w:val="007A54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1275</Words>
  <Characters>8268</Characters>
  <Application>Microsoft Office Word</Application>
  <DocSecurity>0</DocSecurity>
  <Lines>316</Lines>
  <Paragraphs>218</Paragraphs>
  <ScaleCrop>false</ScaleCrop>
  <Company>Author-it Software Corporation Ltd.</Company>
  <LinksUpToDate>false</LinksUpToDate>
  <CharactersWithSpaces>9482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ICAGAM516A Animate a 3-D character for digital games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2012-05-28T22:30:00Z</dcterms:created>
  <dcterms:modified xsi:type="dcterms:W3CDTF">2012-05-28T22:30:00Z</dcterms:modified>
</cp:coreProperties>
</file>