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715" w:rsidP="00E52715">
      <w:pPr>
        <w:pStyle w:val="Title"/>
      </w:pPr>
      <w:bookmarkStart w:id="0" w:name="_GoBack"/>
      <w:bookmarkEnd w:id="0"/>
      <w:r>
        <w:fldChar w:fldCharType="begin"/>
      </w:r>
      <w:r>
        <w:instrText xml:space="preserve"> TITLE   \* MERGEFORMAT </w:instrText>
      </w:r>
      <w:r>
        <w:fldChar w:fldCharType="separate"/>
      </w:r>
      <w:r>
        <w:t>ICAGAM509A Design interactive 3-D applications for scientific and mathematical modelling</w:t>
      </w:r>
      <w:r>
        <w:fldChar w:fldCharType="end"/>
      </w:r>
    </w:p>
    <w:p w:rsidR="00E52715" w:rsidP="00E52715">
      <w:pPr>
        <w:pStyle w:val="Version"/>
        <w:sectPr w:rsidSect="00086C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6C30" w:rsidP="00086C30">
      <w:pPr>
        <w:pStyle w:val="SuperHeading"/>
      </w:pPr>
      <w:r w:rsidRPr="00086C30">
        <w:t>ICAGAM509A Design interactive 3-D applications for scientific and mathematical modelling</w:t>
      </w:r>
    </w:p>
    <w:p w:rsidR="00000000" w:rsidRPr="00086C30" w:rsidP="00086C30">
      <w:pPr>
        <w:pStyle w:val="Heading1"/>
      </w:pPr>
      <w:bookmarkStart w:id="1" w:name="O_355500"/>
      <w:bookmarkEnd w:id="1"/>
      <w:r w:rsidRPr="00086C30">
        <w:t>Modification History</w:t>
      </w:r>
    </w:p>
    <w:tbl>
      <w:tblPr>
        <w:tblW w:w="0" w:type="auto"/>
        <w:tblLayout w:type="fixed"/>
        <w:tblCellMar>
          <w:left w:w="62" w:type="dxa"/>
          <w:right w:w="62" w:type="dxa"/>
        </w:tblCellMar>
        <w:tblLook w:val="0000"/>
      </w:tblPr>
      <w:tblGrid>
        <w:gridCol w:w="3174"/>
        <w:gridCol w:w="5913"/>
      </w:tblGrid>
      <w:tr w:rsidTr="00086C3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SpecialBold"/>
              </w:rPr>
              <w:t>Comments</w:t>
            </w:r>
          </w:p>
        </w:tc>
      </w:tr>
      <w:tr w:rsidTr="00086C3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This Unit fi</w:t>
            </w:r>
            <w:r w:rsidRPr="00086C30">
              <w:t xml:space="preserve">rst released with </w:t>
            </w:r>
            <w:r w:rsidRPr="00086C30">
              <w:rPr>
                <w:rStyle w:val="Emphasis"/>
              </w:rPr>
              <w:t>ICA11 Information and Communications Technology Training Package version 1.0</w:t>
            </w:r>
          </w:p>
        </w:tc>
      </w:tr>
    </w:tbl>
    <w:p w:rsidR="00000000" w:rsidRPr="00086C30" w:rsidP="00086C30">
      <w:pPr>
        <w:pStyle w:val="BodyText"/>
      </w:pPr>
    </w:p>
    <w:p w:rsidR="00000000" w:rsidRPr="00086C30" w:rsidP="00086C30">
      <w:pPr>
        <w:pStyle w:val="AllowPageBreak"/>
      </w:pPr>
    </w:p>
    <w:p w:rsidR="00000000" w:rsidRPr="00086C30" w:rsidP="00086C30">
      <w:pPr>
        <w:pStyle w:val="Heading1"/>
      </w:pPr>
      <w:bookmarkStart w:id="2" w:name="O_355501"/>
      <w:bookmarkEnd w:id="2"/>
      <w:r w:rsidRPr="00086C30">
        <w:t>Unit Descriptor</w:t>
      </w:r>
    </w:p>
    <w:p w:rsidR="00000000" w:rsidRPr="00086C30" w:rsidP="00086C30">
      <w:pPr>
        <w:pStyle w:val="BodyText"/>
      </w:pPr>
      <w:r w:rsidRPr="00086C30">
        <w:t>This unit describes the performance outcomes, skills and knowledge r</w:t>
      </w:r>
      <w:r w:rsidRPr="00086C30">
        <w:t>equired to design interactive 3-D applications for scientific and mathematical modelling.</w:t>
      </w:r>
    </w:p>
    <w:p w:rsidR="00000000" w:rsidRPr="00086C30" w:rsidP="00086C30">
      <w:pPr>
        <w:pStyle w:val="AllowPageBreak"/>
      </w:pPr>
    </w:p>
    <w:p w:rsidR="00000000" w:rsidRPr="00086C30" w:rsidP="00086C30">
      <w:pPr>
        <w:pStyle w:val="Heading1"/>
      </w:pPr>
      <w:bookmarkStart w:id="3" w:name="O_355502"/>
      <w:bookmarkEnd w:id="3"/>
      <w:r w:rsidRPr="00086C30">
        <w:t>Application of the Unit</w:t>
      </w:r>
    </w:p>
    <w:p w:rsidR="00000000" w:rsidRPr="00086C30" w:rsidP="00086C30">
      <w:pPr>
        <w:pStyle w:val="BodyText"/>
      </w:pPr>
      <w:r w:rsidRPr="00086C30">
        <w:t xml:space="preserve">This unit applies to individuals with object-oriented programming skills working in any industrial context that requires 3-D </w:t>
      </w:r>
      <w:r w:rsidRPr="00086C30">
        <w:t>computer simulation of a well-defined environment, system or set of relationships.</w:t>
      </w:r>
    </w:p>
    <w:p w:rsidR="00000000" w:rsidRPr="00086C30" w:rsidP="00086C30">
      <w:pPr>
        <w:pStyle w:val="AllowPageBreak"/>
      </w:pPr>
    </w:p>
    <w:p w:rsidR="00000000" w:rsidRPr="00086C30" w:rsidP="00086C30">
      <w:pPr>
        <w:pStyle w:val="Heading1"/>
      </w:pPr>
      <w:bookmarkStart w:id="4" w:name="O_355503"/>
      <w:bookmarkEnd w:id="4"/>
      <w:r w:rsidRPr="00086C30">
        <w:t>Licensing/Regulatory Information</w:t>
      </w:r>
    </w:p>
    <w:p w:rsidR="00000000" w:rsidRPr="00086C30" w:rsidP="00086C30">
      <w:pPr>
        <w:pStyle w:val="BodyText"/>
      </w:pPr>
      <w:r w:rsidRPr="00086C30">
        <w:t>No licensing, legislative, regulatory or certification requirements apply to this unit at the time of endorsement but users</w:t>
      </w:r>
      <w:r w:rsidRPr="00086C30">
        <w:t xml:space="preserve"> should confirm requirements with the relevant federal, state or territory authority.</w:t>
      </w:r>
    </w:p>
    <w:p w:rsidR="00000000" w:rsidRPr="00086C30" w:rsidP="00086C30">
      <w:pPr>
        <w:pStyle w:val="AllowPageBreak"/>
      </w:pPr>
    </w:p>
    <w:p w:rsidR="00000000" w:rsidRPr="00086C30" w:rsidP="00086C30">
      <w:pPr>
        <w:pStyle w:val="Heading1"/>
      </w:pPr>
      <w:bookmarkStart w:id="5" w:name="O_355504"/>
      <w:bookmarkEnd w:id="5"/>
      <w:r w:rsidRPr="00086C30">
        <w:t>Pre-Requisites</w:t>
      </w:r>
    </w:p>
    <w:p w:rsidR="00000000" w:rsidRPr="00086C30" w:rsidP="00086C30">
      <w:pPr>
        <w:pStyle w:val="BodyText"/>
      </w:pPr>
      <w:r w:rsidRPr="00086C30">
        <w:t>Not applicable.</w:t>
      </w:r>
    </w:p>
    <w:p w:rsidR="00000000" w:rsidRPr="00086C30" w:rsidP="00086C30">
      <w:pPr>
        <w:pStyle w:val="AllowPageBreak"/>
      </w:pPr>
    </w:p>
    <w:p w:rsidR="00000000" w:rsidRPr="00086C30" w:rsidP="00086C30">
      <w:pPr>
        <w:pStyle w:val="Heading1"/>
      </w:pPr>
      <w:bookmarkStart w:id="6" w:name="O_355505"/>
      <w:bookmarkEnd w:id="6"/>
      <w:r w:rsidRPr="00086C30">
        <w:t>Employability Skills Information</w:t>
      </w:r>
    </w:p>
    <w:p w:rsidR="00000000" w:rsidRPr="00086C30" w:rsidP="00086C30">
      <w:pPr>
        <w:pStyle w:val="BodyText"/>
      </w:pPr>
      <w:r w:rsidRPr="00086C30">
        <w:t>This unit contains employability skills.</w:t>
      </w:r>
    </w:p>
    <w:p w:rsidR="00000000" w:rsidRPr="00086C30" w:rsidP="00086C30">
      <w:pPr>
        <w:pStyle w:val="AllowPageBreak"/>
      </w:pPr>
    </w:p>
    <w:p w:rsidR="00000000" w:rsidRPr="00086C30" w:rsidP="00086C30">
      <w:pPr>
        <w:pStyle w:val="Heading1"/>
      </w:pPr>
      <w:bookmarkStart w:id="7" w:name="O_355506"/>
      <w:bookmarkEnd w:id="7"/>
      <w:r w:rsidRPr="00086C30">
        <w:t>Elements and Performance Criteria Pre-Content</w:t>
      </w:r>
    </w:p>
    <w:tbl>
      <w:tblPr>
        <w:tblW w:w="0" w:type="auto"/>
        <w:tblLayout w:type="fixed"/>
        <w:tblCellMar>
          <w:left w:w="62" w:type="dxa"/>
          <w:right w:w="62" w:type="dxa"/>
        </w:tblCellMar>
        <w:tblLook w:val="0000"/>
      </w:tblPr>
      <w:tblGrid>
        <w:gridCol w:w="4327"/>
        <w:gridCol w:w="4327"/>
      </w:tblGrid>
      <w:tr w:rsidTr="00E52715">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C30" w:rsidP="00086C30">
            <w:pPr>
              <w:pStyle w:val="BodyText"/>
            </w:pPr>
            <w:r w:rsidRPr="00086C30">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6C30">
            <w:pPr>
              <w:pStyle w:val="BodyText"/>
              <w:rPr>
                <w:lang w:val="en-NZ"/>
              </w:rPr>
            </w:pPr>
            <w:r w:rsidRPr="00086C30">
              <w:rPr>
                <w:rStyle w:val="SpecialBold"/>
              </w:rPr>
              <w:t>Performance Criteria</w:t>
            </w:r>
          </w:p>
        </w:tc>
      </w:tr>
      <w:tr w:rsidTr="00E52715">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C30" w:rsidP="00086C30">
            <w:pPr>
              <w:pStyle w:val="BodyText"/>
            </w:pPr>
            <w:r w:rsidRPr="00086C30">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6C30" w:rsidP="00086C30">
            <w:pPr>
              <w:pStyle w:val="BodyText"/>
            </w:pPr>
            <w:r w:rsidRPr="00086C3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086C30">
              <w:rPr>
                <w:rStyle w:val="Emphasis"/>
              </w:rPr>
              <w:t>nce is to be consistent with the evidence guide.</w:t>
            </w:r>
          </w:p>
        </w:tc>
      </w:tr>
    </w:tbl>
    <w:p w:rsidR="00000000" w:rsidRPr="00086C30" w:rsidP="00086C30">
      <w:pPr>
        <w:pStyle w:val="BodyText"/>
      </w:pPr>
    </w:p>
    <w:p w:rsidR="00000000" w:rsidRPr="00086C30" w:rsidP="00086C30">
      <w:pPr>
        <w:pStyle w:val="AllowPageBreak"/>
      </w:pPr>
    </w:p>
    <w:p w:rsidR="00000000" w:rsidRPr="00086C30" w:rsidP="00086C30">
      <w:pPr>
        <w:pStyle w:val="Heading1"/>
      </w:pPr>
      <w:bookmarkStart w:id="8" w:name="O_355507"/>
      <w:bookmarkEnd w:id="8"/>
      <w:r w:rsidRPr="00086C30">
        <w:t>Elements and Performance Criteria</w:t>
      </w:r>
    </w:p>
    <w:tbl>
      <w:tblPr>
        <w:tblW w:w="0" w:type="auto"/>
        <w:tblLayout w:type="fixed"/>
        <w:tblCellMar>
          <w:left w:w="62" w:type="dxa"/>
          <w:right w:w="62" w:type="dxa"/>
        </w:tblCellMar>
        <w:tblLook w:val="0000"/>
      </w:tblPr>
      <w:tblGrid>
        <w:gridCol w:w="2507"/>
        <w:gridCol w:w="6148"/>
      </w:tblGrid>
      <w:tr w:rsidTr="00086C3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t>1. Determine and confirm business expectations and needs</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1.1 Apply skills to determine business requirements and verify the accuracy of the information ga</w:t>
            </w:r>
            <w:r w:rsidRPr="00086C30">
              <w:t>thered</w:t>
            </w:r>
          </w:p>
          <w:p w:rsidR="00000000" w:rsidRPr="00086C30" w:rsidP="00086C30">
            <w:pPr>
              <w:pStyle w:val="BodyText"/>
            </w:pPr>
            <w:r w:rsidRPr="00086C30">
              <w:t>1.2 Determine critical environmental, systemic relationships that require simulation in a 3-D environment</w:t>
            </w:r>
          </w:p>
          <w:p w:rsidR="00000000" w:rsidRPr="00086C30" w:rsidP="00086C30">
            <w:pPr>
              <w:pStyle w:val="BodyText"/>
            </w:pPr>
            <w:r w:rsidRPr="00086C30">
              <w:t xml:space="preserve">1.3 Identify critical </w:t>
            </w:r>
            <w:r w:rsidRPr="00086C30">
              <w:rPr>
                <w:rStyle w:val="BoldandItalics"/>
              </w:rPr>
              <w:t>data sources</w:t>
            </w:r>
            <w:r w:rsidRPr="00086C30">
              <w:t xml:space="preserve"> required by simulations or modelling</w:t>
            </w:r>
          </w:p>
          <w:p w:rsidR="00000000" w:rsidP="00086C30">
            <w:pPr>
              <w:pStyle w:val="BodyText"/>
              <w:rPr>
                <w:lang w:val="en-NZ"/>
              </w:rPr>
            </w:pPr>
            <w:r w:rsidRPr="00086C30">
              <w:t>1.4 Document critical environmental, systemic relationships and data so</w:t>
            </w:r>
            <w:r w:rsidRPr="00086C30">
              <w:t>urces that require simulation in a 3-D environment</w:t>
            </w:r>
          </w:p>
        </w:tc>
      </w:tr>
      <w:tr w:rsidTr="00086C3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t xml:space="preserve">2. Design an interactive 3-D application for scientific or mathematical modelling </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 xml:space="preserve">2.1 Use </w:t>
            </w:r>
            <w:r w:rsidRPr="00086C30">
              <w:rPr>
                <w:rStyle w:val="BoldandItalics"/>
              </w:rPr>
              <w:t>prototyping tools</w:t>
            </w:r>
            <w:r w:rsidRPr="00086C30">
              <w:t xml:space="preserve"> to provide proof of concept for environmental and systemic relationships</w:t>
            </w:r>
          </w:p>
          <w:p w:rsidR="00000000" w:rsidRPr="00086C30" w:rsidP="00086C30">
            <w:pPr>
              <w:pStyle w:val="BodyText"/>
            </w:pPr>
            <w:r w:rsidRPr="00086C30">
              <w:t xml:space="preserve">2.2 Identify </w:t>
            </w:r>
            <w:r w:rsidRPr="00086C30">
              <w:rPr>
                <w:rStyle w:val="BoldandItalics"/>
              </w:rPr>
              <w:t>technolog</w:t>
            </w:r>
            <w:r w:rsidRPr="00086C30">
              <w:rPr>
                <w:rStyle w:val="BoldandItalics"/>
              </w:rPr>
              <w:t>ies and platforms</w:t>
            </w:r>
            <w:r w:rsidRPr="00086C30">
              <w:t xml:space="preserve"> suitable for the deployment of scientific or mathematical modelling </w:t>
            </w:r>
          </w:p>
          <w:p w:rsidR="00000000" w:rsidP="00086C30">
            <w:pPr>
              <w:pStyle w:val="BodyText"/>
              <w:rPr>
                <w:lang w:val="en-NZ"/>
              </w:rPr>
            </w:pPr>
            <w:r w:rsidRPr="00086C30">
              <w:t xml:space="preserve">2.3 Apply object-oriented programming principles to design </w:t>
            </w:r>
            <w:r w:rsidRPr="00086C30">
              <w:rPr>
                <w:rStyle w:val="BoldandItalics"/>
              </w:rPr>
              <w:t>classes and algorithms</w:t>
            </w:r>
            <w:r w:rsidRPr="00086C30">
              <w:t xml:space="preserve"> to support scientific or mathematical modelling in an interactive 3-D environment</w:t>
            </w:r>
          </w:p>
        </w:tc>
      </w:tr>
      <w:tr w:rsidTr="00086C3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t>3. Design a 3-D environment that simulates a scientific or mathematical model</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 xml:space="preserve">3.1 Select appropriate visual representation for </w:t>
            </w:r>
            <w:r w:rsidRPr="00086C30">
              <w:rPr>
                <w:rStyle w:val="BoldandItalics"/>
              </w:rPr>
              <w:t>elements of a 3-D scientific or mathematical model</w:t>
            </w:r>
          </w:p>
          <w:p w:rsidR="00000000" w:rsidRPr="00086C30" w:rsidP="00086C30">
            <w:pPr>
              <w:pStyle w:val="BodyText"/>
            </w:pPr>
            <w:r w:rsidRPr="00086C30">
              <w:t>3.2 Analyse required interaction between user and a 3-D environment</w:t>
            </w:r>
          </w:p>
          <w:p w:rsidR="00000000" w:rsidP="00086C30">
            <w:pPr>
              <w:pStyle w:val="BodyText"/>
              <w:rPr>
                <w:lang w:val="en-NZ"/>
              </w:rPr>
            </w:pPr>
            <w:r w:rsidRPr="00086C30">
              <w:t>3.3 Design</w:t>
            </w:r>
            <w:r w:rsidRPr="00086C30">
              <w:t xml:space="preserve"> a graphical user interface (GUI) to support required interaction between use and a 3-D environment</w:t>
            </w:r>
          </w:p>
        </w:tc>
      </w:tr>
      <w:tr w:rsidTr="00086C30">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t>4. Develop procedures to test a scientific or mathematical model</w:t>
            </w:r>
          </w:p>
        </w:tc>
        <w:tc>
          <w:tcPr>
            <w:tcW w:w="6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 xml:space="preserve">4.1 Develop </w:t>
            </w:r>
            <w:r w:rsidRPr="00086C30">
              <w:rPr>
                <w:rStyle w:val="BoldandItalics"/>
              </w:rPr>
              <w:t>testing procedures</w:t>
            </w:r>
            <w:r w:rsidRPr="00086C30">
              <w:t xml:space="preserve"> and standards that verify modelling integrity</w:t>
            </w:r>
          </w:p>
          <w:p w:rsidR="00000000" w:rsidRPr="00086C30" w:rsidP="00086C30">
            <w:pPr>
              <w:pStyle w:val="BodyText"/>
            </w:pPr>
            <w:r w:rsidRPr="00086C30">
              <w:t xml:space="preserve">4.2 </w:t>
            </w:r>
            <w:r w:rsidRPr="00086C30">
              <w:rPr>
                <w:rStyle w:val="BoldandItalics"/>
              </w:rPr>
              <w:t>Document</w:t>
            </w:r>
            <w:r w:rsidRPr="00086C30">
              <w:t xml:space="preserve"> </w:t>
            </w:r>
            <w:r w:rsidRPr="00086C30">
              <w:t>testing procedures and standards that verify modelling integrity</w:t>
            </w:r>
          </w:p>
        </w:tc>
      </w:tr>
    </w:tbl>
    <w:p w:rsidR="00000000" w:rsidRPr="00086C30" w:rsidP="00086C30">
      <w:pPr>
        <w:pStyle w:val="BodyText"/>
      </w:pPr>
    </w:p>
    <w:p w:rsidR="00000000" w:rsidRPr="00086C30" w:rsidP="00086C30">
      <w:pPr>
        <w:pStyle w:val="AllowPageBreak"/>
      </w:pPr>
    </w:p>
    <w:p w:rsidR="00000000" w:rsidRPr="00086C30" w:rsidP="00086C30">
      <w:pPr>
        <w:pStyle w:val="Heading1"/>
      </w:pPr>
      <w:bookmarkStart w:id="9" w:name="O_355508"/>
      <w:bookmarkEnd w:id="9"/>
      <w:r w:rsidRPr="00086C30">
        <w:t>Required Skills and Knowledge</w:t>
      </w:r>
    </w:p>
    <w:p w:rsidR="00000000" w:rsidRPr="00086C30" w:rsidP="00086C30">
      <w:pPr>
        <w:pStyle w:val="BodyText"/>
      </w:pPr>
      <w:r w:rsidRPr="00086C30">
        <w:rPr>
          <w:rStyle w:val="Emphasis"/>
        </w:rPr>
        <w:t>This section describes the skills and knowledge required for this unit.</w:t>
      </w:r>
    </w:p>
    <w:p w:rsidR="00000000" w:rsidRPr="00086C30" w:rsidP="00086C30">
      <w:pPr>
        <w:pStyle w:val="BodyText"/>
      </w:pPr>
    </w:p>
    <w:p w:rsidR="00000000" w:rsidRPr="00086C30" w:rsidP="00086C30">
      <w:pPr>
        <w:pStyle w:val="BodyText"/>
      </w:pPr>
      <w:r w:rsidRPr="00086C30">
        <w:rPr>
          <w:rStyle w:val="SpecialBold"/>
        </w:rPr>
        <w:t>Required skills</w:t>
      </w:r>
    </w:p>
    <w:p w:rsidR="00000000" w:rsidRPr="00086C30" w:rsidP="00086C30">
      <w:pPr>
        <w:pStyle w:val="BodyText"/>
      </w:pPr>
    </w:p>
    <w:p w:rsidR="00000000" w:rsidRPr="00086C30" w:rsidP="00086C30">
      <w:pPr>
        <w:pStyle w:val="ListBullet"/>
      </w:pPr>
      <w:r w:rsidRPr="00086C30">
        <w:t>analytical skills to interpret documentation and im</w:t>
      </w:r>
      <w:r w:rsidRPr="00086C30">
        <w:t xml:space="preserve">ages to inform implementation of game specifications </w:t>
      </w:r>
    </w:p>
    <w:p w:rsidR="00000000" w:rsidRPr="00086C30" w:rsidP="00086C30">
      <w:pPr>
        <w:pStyle w:val="ListBullet"/>
      </w:pPr>
      <w:r w:rsidRPr="00086C30">
        <w:t>communication skills to:</w:t>
      </w:r>
    </w:p>
    <w:p w:rsidR="00000000" w:rsidRPr="00086C30" w:rsidP="00086C30">
      <w:pPr>
        <w:pStyle w:val="ListBullet2"/>
      </w:pPr>
      <w:r w:rsidRPr="00086C30">
        <w:t xml:space="preserve">check and confirm brief requirements </w:t>
      </w:r>
    </w:p>
    <w:p w:rsidR="00000000" w:rsidRPr="00086C30" w:rsidP="00086C30">
      <w:pPr>
        <w:pStyle w:val="ListBullet2"/>
      </w:pPr>
      <w:r w:rsidRPr="00086C30">
        <w:t>communicate clearly using speech and text</w:t>
      </w:r>
    </w:p>
    <w:p w:rsidR="00000000" w:rsidRPr="00086C30" w:rsidP="00086C30">
      <w:pPr>
        <w:pStyle w:val="ListBullet2"/>
      </w:pPr>
      <w:r w:rsidRPr="00086C30">
        <w:t>communicate technical requirements related to software development, graphics requirements, code development and testing procedures to supervisors and other team members</w:t>
      </w:r>
    </w:p>
    <w:p w:rsidR="00000000" w:rsidRPr="00086C30" w:rsidP="00086C30">
      <w:pPr>
        <w:pStyle w:val="ListBullet2"/>
      </w:pPr>
      <w:r w:rsidRPr="00086C30">
        <w:t>give constructive feedback</w:t>
      </w:r>
    </w:p>
    <w:p w:rsidR="00000000" w:rsidRPr="00086C30" w:rsidP="00086C30">
      <w:pPr>
        <w:pStyle w:val="ListBullet"/>
      </w:pPr>
      <w:r w:rsidRPr="00086C30">
        <w:t xml:space="preserve">literacy and numeracy skills to: </w:t>
      </w:r>
    </w:p>
    <w:p w:rsidR="00000000" w:rsidRPr="00086C30" w:rsidP="00086C30">
      <w:pPr>
        <w:pStyle w:val="ListBullet2"/>
      </w:pPr>
      <w:r w:rsidRPr="00086C30">
        <w:t>document testing procedu</w:t>
      </w:r>
      <w:r w:rsidRPr="00086C30">
        <w:t>res</w:t>
      </w:r>
    </w:p>
    <w:p w:rsidR="00000000" w:rsidRPr="00086C30" w:rsidP="00086C30">
      <w:pPr>
        <w:pStyle w:val="ListBullet2"/>
      </w:pPr>
      <w:r w:rsidRPr="00086C30">
        <w:t>read briefs, game documentation, scripts, storyboards, scenarios and images</w:t>
      </w:r>
    </w:p>
    <w:p w:rsidR="00000000" w:rsidRPr="00086C30" w:rsidP="00086C30">
      <w:pPr>
        <w:pStyle w:val="ListBullet2"/>
      </w:pPr>
      <w:r w:rsidRPr="00086C30">
        <w:t>develop technical and conceptual information</w:t>
      </w:r>
    </w:p>
    <w:p w:rsidR="00000000" w:rsidRPr="00086C30" w:rsidP="00086C30">
      <w:pPr>
        <w:pStyle w:val="ListBullet"/>
      </w:pPr>
      <w:r w:rsidRPr="00086C30">
        <w:t xml:space="preserve">planning and organisational skills to: </w:t>
      </w:r>
    </w:p>
    <w:p w:rsidR="00000000" w:rsidRPr="00086C30" w:rsidP="00086C30">
      <w:pPr>
        <w:pStyle w:val="ListBullet2"/>
      </w:pPr>
      <w:r w:rsidRPr="00086C30">
        <w:t>refer decisions to a higher project authority for review and endorsement</w:t>
      </w:r>
    </w:p>
    <w:p w:rsidR="00000000" w:rsidRPr="00086C30" w:rsidP="00086C30">
      <w:pPr>
        <w:pStyle w:val="ListBullet2"/>
      </w:pPr>
      <w:r w:rsidRPr="00086C30">
        <w:t xml:space="preserve">balance talent, </w:t>
      </w:r>
      <w:r w:rsidRPr="00086C30">
        <w:t>experience and budget</w:t>
      </w:r>
    </w:p>
    <w:p w:rsidR="00000000" w:rsidRPr="00086C30" w:rsidP="00086C30">
      <w:pPr>
        <w:pStyle w:val="ListBullet2"/>
      </w:pPr>
      <w:r w:rsidRPr="00086C30">
        <w:t>delegate tasks and responsibility appropriately</w:t>
      </w:r>
    </w:p>
    <w:p w:rsidR="00000000" w:rsidRPr="00086C30" w:rsidP="00086C30">
      <w:pPr>
        <w:pStyle w:val="ListBullet2"/>
      </w:pPr>
      <w:r w:rsidRPr="00086C30">
        <w:t>establish clear roles and goals to achieve required game development outcomes</w:t>
      </w:r>
    </w:p>
    <w:p w:rsidR="00000000" w:rsidRPr="00086C30" w:rsidP="00086C30">
      <w:pPr>
        <w:pStyle w:val="ListBullet2"/>
      </w:pPr>
      <w:r w:rsidRPr="00086C30">
        <w:t>meet project deadlines</w:t>
      </w:r>
    </w:p>
    <w:p w:rsidR="00000000" w:rsidRPr="00086C30" w:rsidP="00086C30">
      <w:pPr>
        <w:pStyle w:val="ListBullet"/>
      </w:pPr>
      <w:r w:rsidRPr="00086C30">
        <w:t>problem-solving skills to recognise and address quality issues and problems</w:t>
      </w:r>
    </w:p>
    <w:p w:rsidR="00000000" w:rsidRPr="00086C30" w:rsidP="00086C30">
      <w:pPr>
        <w:pStyle w:val="ListBullet"/>
      </w:pPr>
      <w:r w:rsidRPr="00086C30">
        <w:t>teamwork skills to:</w:t>
      </w:r>
    </w:p>
    <w:p w:rsidR="00000000" w:rsidRPr="00086C30" w:rsidP="00086C30">
      <w:pPr>
        <w:pStyle w:val="ListBullet2"/>
      </w:pPr>
      <w:r w:rsidRPr="00086C30">
        <w:t xml:space="preserve">contribute to and work in a collaborative team </w:t>
      </w:r>
    </w:p>
    <w:p w:rsidR="00000000" w:rsidRPr="00086C30" w:rsidP="00086C30">
      <w:pPr>
        <w:pStyle w:val="ListBullet2"/>
      </w:pPr>
      <w:r w:rsidRPr="00086C30">
        <w:t>realise a unified vision of the completed project</w:t>
      </w:r>
    </w:p>
    <w:p w:rsidR="00000000" w:rsidRPr="00086C30" w:rsidP="00086C30">
      <w:pPr>
        <w:pStyle w:val="ListBullet"/>
      </w:pPr>
      <w:r w:rsidRPr="00086C30">
        <w:t>technology skills to:</w:t>
      </w:r>
    </w:p>
    <w:p w:rsidR="00000000" w:rsidRPr="00086C30" w:rsidP="00086C30">
      <w:pPr>
        <w:pStyle w:val="ListBullet2"/>
      </w:pPr>
      <w:r w:rsidRPr="00086C30">
        <w:t>design programming solutions for specified problems</w:t>
      </w:r>
    </w:p>
    <w:p w:rsidR="00000000" w:rsidRPr="00086C30" w:rsidP="00086C30">
      <w:pPr>
        <w:pStyle w:val="ListBullet2"/>
      </w:pPr>
      <w:r w:rsidRPr="00086C30">
        <w:t>use a GUI.</w:t>
      </w:r>
    </w:p>
    <w:p w:rsidR="00000000" w:rsidRPr="00086C30" w:rsidP="00086C30">
      <w:pPr>
        <w:pStyle w:val="BodyText"/>
      </w:pPr>
    </w:p>
    <w:p w:rsidR="00000000" w:rsidRPr="00086C30" w:rsidP="00086C30">
      <w:pPr>
        <w:pStyle w:val="BodyText"/>
      </w:pPr>
      <w:r w:rsidRPr="00086C30">
        <w:rPr>
          <w:rStyle w:val="SpecialBold"/>
        </w:rPr>
        <w:t>Required knowledge</w:t>
      </w:r>
    </w:p>
    <w:p w:rsidR="00000000" w:rsidRPr="00086C30" w:rsidP="00086C30">
      <w:pPr>
        <w:pStyle w:val="BodyText"/>
      </w:pPr>
    </w:p>
    <w:p w:rsidR="00000000" w:rsidRPr="00086C30" w:rsidP="00086C30">
      <w:pPr>
        <w:pStyle w:val="ListBullet"/>
      </w:pPr>
      <w:r w:rsidRPr="00086C30">
        <w:t>documentation techniques</w:t>
      </w:r>
    </w:p>
    <w:p w:rsidR="00000000" w:rsidRPr="00086C30" w:rsidP="00086C30">
      <w:pPr>
        <w:pStyle w:val="ListBullet"/>
      </w:pPr>
      <w:r w:rsidRPr="00086C30">
        <w:t>obj</w:t>
      </w:r>
      <w:r w:rsidRPr="00086C30">
        <w:t>ect-oriented 3-D programming design methodologies</w:t>
      </w:r>
    </w:p>
    <w:p w:rsidR="00000000" w:rsidRPr="00086C30" w:rsidP="00086C30">
      <w:pPr>
        <w:pStyle w:val="ListBullet"/>
      </w:pPr>
      <w:r w:rsidRPr="00086C30">
        <w:t>object-oriented 3-D programming principles</w:t>
      </w:r>
    </w:p>
    <w:p w:rsidR="00000000" w:rsidRPr="00086C30" w:rsidP="00086C30">
      <w:pPr>
        <w:pStyle w:val="ListBullet"/>
      </w:pPr>
      <w:r w:rsidRPr="00086C30">
        <w:t>data sources and business expectations and needs</w:t>
      </w:r>
    </w:p>
    <w:p w:rsidR="00000000" w:rsidRPr="00086C30" w:rsidP="00086C30">
      <w:pPr>
        <w:pStyle w:val="ListBullet"/>
      </w:pPr>
      <w:r w:rsidRPr="00086C30">
        <w:t>techniques for using a GUI to interact with a user</w:t>
      </w:r>
    </w:p>
    <w:p w:rsidR="00000000" w:rsidRPr="00086C30" w:rsidP="00086C30">
      <w:pPr>
        <w:pStyle w:val="ListBullet"/>
      </w:pPr>
      <w:r w:rsidRPr="00086C30">
        <w:t>testing procedures.</w:t>
      </w:r>
    </w:p>
    <w:p w:rsidR="00000000" w:rsidRPr="00086C30" w:rsidP="00086C30">
      <w:pPr>
        <w:pStyle w:val="AllowPageBreak"/>
      </w:pPr>
    </w:p>
    <w:p w:rsidR="00000000" w:rsidRPr="00086C30" w:rsidP="00086C30">
      <w:pPr>
        <w:pStyle w:val="Heading1"/>
      </w:pPr>
      <w:bookmarkStart w:id="10" w:name="O_355509"/>
      <w:bookmarkEnd w:id="10"/>
      <w:r w:rsidRPr="00086C30">
        <w:t>Evidence Guide</w:t>
      </w:r>
    </w:p>
    <w:p w:rsidR="00000000" w:rsidRPr="00086C30" w:rsidP="00086C30">
      <w:pPr>
        <w:pStyle w:val="BodyText"/>
      </w:pPr>
      <w:r w:rsidRPr="00086C30">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86C30" w:rsidP="00086C30">
      <w:pPr>
        <w:pStyle w:val="BodyText"/>
      </w:pPr>
    </w:p>
    <w:tbl>
      <w:tblPr>
        <w:tblW w:w="0" w:type="auto"/>
        <w:tblLayout w:type="fixed"/>
        <w:tblCellMar>
          <w:left w:w="62" w:type="dxa"/>
          <w:right w:w="62" w:type="dxa"/>
        </w:tblCellMar>
        <w:tblLook w:val="0000"/>
      </w:tblPr>
      <w:tblGrid>
        <w:gridCol w:w="2472"/>
        <w:gridCol w:w="6528"/>
      </w:tblGrid>
      <w:tr w:rsidTr="00086C3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SpecialBold"/>
              </w:rPr>
              <w:t>Overview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p>
        </w:tc>
      </w:tr>
      <w:tr w:rsidTr="00086C3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SpecialBold"/>
              </w:rPr>
              <w:t>Critical aspect</w:t>
            </w:r>
            <w:r w:rsidRPr="00086C30">
              <w:rPr>
                <w:rStyle w:val="SpecialBold"/>
              </w:rPr>
              <w:t>s for assessment and evidence required to demonstrate competency in this unit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 xml:space="preserve">Evidence of the ability to: </w:t>
            </w:r>
          </w:p>
          <w:p w:rsidR="00000000" w:rsidRPr="00086C30" w:rsidP="00086C30">
            <w:pPr>
              <w:pStyle w:val="ListBullet"/>
            </w:pPr>
            <w:r w:rsidRPr="00086C30">
              <w:t>determine business requirements and determine data to be used in a 3-D computer simulation or mathematical modelling application</w:t>
            </w:r>
          </w:p>
          <w:p w:rsidR="00000000" w:rsidP="00086C30">
            <w:pPr>
              <w:pStyle w:val="ListBullet"/>
              <w:rPr>
                <w:lang w:val="en-NZ"/>
              </w:rPr>
            </w:pPr>
            <w:r w:rsidRPr="00086C30">
              <w:t xml:space="preserve">design an interactive 3-D environment that reflects scientific or mathematical modelling. </w:t>
            </w:r>
          </w:p>
        </w:tc>
      </w:tr>
      <w:tr w:rsidTr="00086C3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SpecialBold"/>
              </w:rPr>
              <w:t>Context of and specific resources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Assessment must ensure access to:</w:t>
            </w:r>
          </w:p>
          <w:p w:rsidR="00000000" w:rsidRPr="00086C30" w:rsidP="00086C30">
            <w:pPr>
              <w:pStyle w:val="ListBullet"/>
            </w:pPr>
            <w:r w:rsidRPr="00086C30">
              <w:t>suitable 3-D equipment, software and hardware</w:t>
            </w:r>
          </w:p>
          <w:p w:rsidR="00000000" w:rsidRPr="00086C30" w:rsidP="00086C30">
            <w:pPr>
              <w:pStyle w:val="ListBullet"/>
            </w:pPr>
            <w:r w:rsidRPr="00086C30">
              <w:t>technical manuals</w:t>
            </w:r>
          </w:p>
          <w:p w:rsidR="00000000" w:rsidRPr="00086C30" w:rsidP="00086C30">
            <w:pPr>
              <w:pStyle w:val="ListBullet"/>
            </w:pPr>
            <w:r w:rsidRPr="00086C30">
              <w:t>appropriate lear</w:t>
            </w:r>
            <w:r w:rsidRPr="00086C30">
              <w:t>ning and assessment support when required</w:t>
            </w:r>
          </w:p>
          <w:p w:rsidR="00000000" w:rsidP="00086C30">
            <w:pPr>
              <w:pStyle w:val="ListBullet"/>
              <w:rPr>
                <w:lang w:val="en-NZ"/>
              </w:rPr>
            </w:pPr>
            <w:r w:rsidRPr="00086C30">
              <w:t>modified equipment for people with special needs.</w:t>
            </w:r>
          </w:p>
        </w:tc>
      </w:tr>
      <w:tr w:rsidTr="00086C3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SpecialBold"/>
              </w:rPr>
              <w:t>Method of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A range of assessment methods should be used to assess practical skills and knowledge. The following examples are appropriate for this unit:</w:t>
            </w:r>
          </w:p>
          <w:p w:rsidR="00000000" w:rsidRPr="00086C30" w:rsidP="00086C30">
            <w:pPr>
              <w:pStyle w:val="ListBullet"/>
            </w:pPr>
            <w:r w:rsidRPr="00086C30">
              <w:t>evaluation of work samples or simulated workplace activities</w:t>
            </w:r>
          </w:p>
          <w:p w:rsidR="00000000" w:rsidRPr="00086C30" w:rsidP="00086C30">
            <w:pPr>
              <w:pStyle w:val="ListBullet"/>
            </w:pPr>
            <w:r w:rsidRPr="00086C30">
              <w:t>observation of design activities</w:t>
            </w:r>
          </w:p>
          <w:p w:rsidR="00000000" w:rsidRPr="00086C30" w:rsidP="00086C30">
            <w:pPr>
              <w:pStyle w:val="ListBullet"/>
            </w:pPr>
            <w:r w:rsidRPr="00086C30">
              <w:t>verbal questioning or interview concerning aspects of design development, including:</w:t>
            </w:r>
          </w:p>
          <w:p w:rsidR="00000000" w:rsidRPr="00086C30" w:rsidP="00086C30">
            <w:pPr>
              <w:pStyle w:val="ListBullet2"/>
            </w:pPr>
            <w:r w:rsidRPr="00086C30">
              <w:t>capability of engines and software tools to meet the requirements of the bri</w:t>
            </w:r>
            <w:r w:rsidRPr="00086C30">
              <w:t>ef</w:t>
            </w:r>
          </w:p>
          <w:p w:rsidR="00000000" w:rsidRPr="00086C30" w:rsidP="00086C30">
            <w:pPr>
              <w:pStyle w:val="ListBullet2"/>
            </w:pPr>
            <w:r w:rsidRPr="00086C30">
              <w:t>evaluating prototypes from technical, design and interactive perspectives</w:t>
            </w:r>
          </w:p>
          <w:p w:rsidR="00000000" w:rsidRPr="00086C30" w:rsidP="00086C30">
            <w:pPr>
              <w:pStyle w:val="ListBullet2"/>
            </w:pPr>
            <w:r w:rsidRPr="00086C30">
              <w:t>simulation testing and trialling procedures</w:t>
            </w:r>
          </w:p>
          <w:p w:rsidR="00000000" w:rsidRPr="00086C30" w:rsidP="00086C30">
            <w:pPr>
              <w:pStyle w:val="ListBullet2"/>
            </w:pPr>
            <w:r w:rsidRPr="00086C30">
              <w:t>maintaining integrity of the design brief and design document</w:t>
            </w:r>
          </w:p>
          <w:p w:rsidR="00000000" w:rsidRPr="00086C30" w:rsidP="00086C30">
            <w:pPr>
              <w:pStyle w:val="ListBullet2"/>
            </w:pPr>
            <w:r w:rsidRPr="00086C30">
              <w:t>risk assessment and critical path planning</w:t>
            </w:r>
          </w:p>
          <w:p w:rsidR="00000000" w:rsidP="00086C30">
            <w:pPr>
              <w:pStyle w:val="ListBullet2"/>
              <w:rPr>
                <w:lang w:val="en-NZ"/>
              </w:rPr>
            </w:pPr>
            <w:r w:rsidRPr="00086C30">
              <w:t>translating design and technical specifications into working simulation prototypes.</w:t>
            </w:r>
          </w:p>
        </w:tc>
      </w:tr>
      <w:tr w:rsidTr="00086C30">
        <w:tblPrEx>
          <w:tblW w:w="0" w:type="auto"/>
          <w:tblLayout w:type="fixed"/>
          <w:tblCellMar>
            <w:left w:w="62" w:type="dxa"/>
            <w:right w:w="62" w:type="dxa"/>
          </w:tblCellMar>
          <w:tblLook w:val="0000"/>
        </w:tblPrEx>
        <w:tc>
          <w:tcPr>
            <w:tcW w:w="2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SpecialBold"/>
              </w:rPr>
              <w:t>Guidance information for assessment</w:t>
            </w:r>
          </w:p>
        </w:tc>
        <w:tc>
          <w:tcPr>
            <w:tcW w:w="6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BodyText"/>
            </w:pPr>
            <w:r w:rsidRPr="00086C30">
              <w:t>Holistic assessment with other units relevant to the industry sector, workplace and job role is recommended, where appropriate.</w:t>
            </w:r>
          </w:p>
          <w:p w:rsidR="00000000" w:rsidRPr="00086C30" w:rsidP="00086C30">
            <w:pPr>
              <w:pStyle w:val="BodyText"/>
            </w:pPr>
            <w:r w:rsidRPr="00086C30">
              <w:t>Assessm</w:t>
            </w:r>
            <w:r w:rsidRPr="00086C30">
              <w:t>ent processes and techniques must be culturally appropriate, and suitable to the communication skill level, language, literacy and numeracy capacity of the candidate and the work being performed.</w:t>
            </w:r>
          </w:p>
          <w:p w:rsidR="00000000" w:rsidRPr="00086C30" w:rsidP="00086C30">
            <w:pPr>
              <w:pStyle w:val="BodyText"/>
            </w:pPr>
            <w:r w:rsidRPr="00086C30">
              <w:t>Indigenous people and other people from a non-English speaki</w:t>
            </w:r>
            <w:r w:rsidRPr="00086C30">
              <w:t>ng background may need additional support.</w:t>
            </w:r>
          </w:p>
          <w:p w:rsidR="00000000" w:rsidRPr="00086C30" w:rsidP="00086C30">
            <w:pPr>
              <w:pStyle w:val="BodyText"/>
            </w:pPr>
            <w:r w:rsidRPr="00086C30">
              <w:t>In cases where practical assessment is used it should be combined with targeted questioning to assess required knowledge.</w:t>
            </w:r>
          </w:p>
        </w:tc>
      </w:tr>
    </w:tbl>
    <w:p w:rsidR="00000000" w:rsidRPr="00086C30" w:rsidP="00086C30">
      <w:pPr>
        <w:pStyle w:val="BodyText"/>
      </w:pPr>
    </w:p>
    <w:p w:rsidR="00000000" w:rsidRPr="00086C30" w:rsidP="00086C30">
      <w:pPr>
        <w:pStyle w:val="AllowPageBreak"/>
      </w:pPr>
    </w:p>
    <w:p w:rsidR="00000000" w:rsidRPr="00086C30" w:rsidP="00086C30">
      <w:pPr>
        <w:pStyle w:val="Heading1"/>
      </w:pPr>
      <w:bookmarkStart w:id="11" w:name="O_355510"/>
      <w:bookmarkEnd w:id="11"/>
      <w:r w:rsidRPr="00086C30">
        <w:t>Range Statement</w:t>
      </w:r>
    </w:p>
    <w:p w:rsidR="00000000" w:rsidRPr="00086C30" w:rsidP="00086C30">
      <w:pPr>
        <w:pStyle w:val="BodyText"/>
      </w:pPr>
      <w:r w:rsidRPr="00086C3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086C30">
        <w:rPr>
          <w:rStyle w:val="Emphasis"/>
        </w:rPr>
        <w:t>ditions that may be present with training and assessment (depending on the work situation, needs of the candidate, accessibility of the item, and local industry and regional contexts) may also be included.</w:t>
      </w:r>
    </w:p>
    <w:p w:rsidR="00000000" w:rsidRPr="00086C30" w:rsidP="00086C30">
      <w:pPr>
        <w:pStyle w:val="BodyText"/>
      </w:pPr>
    </w:p>
    <w:tbl>
      <w:tblPr>
        <w:tblW w:w="0" w:type="auto"/>
        <w:tblLayout w:type="fixed"/>
        <w:tblCellMar>
          <w:left w:w="62" w:type="dxa"/>
          <w:right w:w="62" w:type="dxa"/>
        </w:tblCellMar>
        <w:tblLook w:val="0000"/>
      </w:tblPr>
      <w:tblGrid>
        <w:gridCol w:w="2476"/>
        <w:gridCol w:w="6434"/>
      </w:tblGrid>
      <w:tr w:rsidTr="00086C30">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BoldandItalics"/>
              </w:rPr>
              <w:t>Data sources</w:t>
            </w:r>
            <w:r w:rsidRPr="00086C30">
              <w:t xml:space="preserve"> may include: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ListBullet"/>
            </w:pPr>
            <w:r w:rsidRPr="00086C30">
              <w:t>analog devices</w:t>
            </w:r>
          </w:p>
          <w:p w:rsidR="00000000" w:rsidRPr="00086C30" w:rsidP="00086C30">
            <w:pPr>
              <w:pStyle w:val="ListBullet"/>
            </w:pPr>
            <w:r w:rsidRPr="00086C30">
              <w:t>databas</w:t>
            </w:r>
            <w:r w:rsidRPr="00086C30">
              <w:t>es</w:t>
            </w:r>
          </w:p>
          <w:p w:rsidR="00000000" w:rsidRPr="00086C30" w:rsidP="00086C30">
            <w:pPr>
              <w:pStyle w:val="ListBullet"/>
            </w:pPr>
            <w:r w:rsidRPr="00086C30">
              <w:t>digital devices</w:t>
            </w:r>
          </w:p>
          <w:p w:rsidR="00000000" w:rsidRPr="00086C30" w:rsidP="00086C30">
            <w:pPr>
              <w:pStyle w:val="ListBullet"/>
            </w:pPr>
            <w:r w:rsidRPr="00086C30">
              <w:t>process controllers</w:t>
            </w:r>
          </w:p>
          <w:p w:rsidR="00000000" w:rsidRPr="00086C30" w:rsidP="00086C30">
            <w:pPr>
              <w:pStyle w:val="ListBullet"/>
            </w:pPr>
            <w:r w:rsidRPr="00086C30">
              <w:t>spreadsheets</w:t>
            </w:r>
          </w:p>
          <w:p w:rsidR="00000000" w:rsidRPr="00086C30" w:rsidP="00086C30">
            <w:pPr>
              <w:pStyle w:val="ListBullet"/>
            </w:pPr>
            <w:r w:rsidRPr="00086C30">
              <w:t>web-based data sources</w:t>
            </w:r>
          </w:p>
          <w:p w:rsidR="00000000" w:rsidP="00086C30">
            <w:pPr>
              <w:pStyle w:val="ListBullet"/>
              <w:rPr>
                <w:lang w:val="en-NZ"/>
              </w:rPr>
            </w:pPr>
            <w:r w:rsidRPr="00086C30">
              <w:t>XML documents.</w:t>
            </w:r>
          </w:p>
        </w:tc>
      </w:tr>
      <w:tr w:rsidTr="00086C30">
        <w:tblPrEx>
          <w:tblW w:w="0" w:type="auto"/>
          <w:tblLayout w:type="fixed"/>
          <w:tblCellMar>
            <w:left w:w="62" w:type="dxa"/>
            <w:right w:w="62" w:type="dxa"/>
          </w:tblCellMar>
          <w:tblLook w:val="0000"/>
        </w:tblPrEx>
        <w:trPr>
          <w:trHeight w:val="293"/>
        </w:trPr>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BoldandItalics"/>
              </w:rPr>
              <w:t>Prototyping tools</w:t>
            </w:r>
            <w:r w:rsidRPr="00086C30">
              <w:t xml:space="preserve"> may include: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ListBullet"/>
            </w:pPr>
            <w:r w:rsidRPr="00086C30">
              <w:t>3-D prototyping applications</w:t>
            </w:r>
          </w:p>
          <w:p w:rsidR="00000000" w:rsidRPr="00086C30" w:rsidP="00086C30">
            <w:pPr>
              <w:pStyle w:val="ListBullet"/>
            </w:pPr>
            <w:r w:rsidRPr="00086C30">
              <w:t>existing simulation and modelling software</w:t>
            </w:r>
          </w:p>
          <w:p w:rsidR="00000000" w:rsidRPr="00086C30" w:rsidP="00086C30">
            <w:pPr>
              <w:pStyle w:val="ListBullet"/>
            </w:pPr>
            <w:r w:rsidRPr="00086C30">
              <w:t>flow chart applications</w:t>
            </w:r>
          </w:p>
          <w:p w:rsidR="00000000" w:rsidRPr="00086C30" w:rsidP="00086C30">
            <w:pPr>
              <w:pStyle w:val="ListBullet"/>
            </w:pPr>
            <w:r w:rsidRPr="00086C30">
              <w:t>scientific calculators</w:t>
            </w:r>
          </w:p>
          <w:p w:rsidR="00000000" w:rsidP="00086C30">
            <w:pPr>
              <w:pStyle w:val="ListBullet"/>
              <w:rPr>
                <w:lang w:val="en-NZ"/>
              </w:rPr>
            </w:pPr>
            <w:r w:rsidRPr="00086C30">
              <w:t>spreadsheet applications.</w:t>
            </w:r>
          </w:p>
        </w:tc>
      </w:tr>
      <w:tr w:rsidTr="00086C30">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BoldandItalics"/>
              </w:rPr>
              <w:t>Technologies and platforms</w:t>
            </w:r>
            <w:r w:rsidRPr="00086C30">
              <w:t xml:space="preserve"> may include: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ListBullet"/>
            </w:pPr>
            <w:r w:rsidRPr="00086C30">
              <w:t>Berkeley Madonna</w:t>
            </w:r>
          </w:p>
          <w:p w:rsidR="00000000" w:rsidRPr="00086C30" w:rsidP="00086C30">
            <w:pPr>
              <w:pStyle w:val="ListBullet"/>
            </w:pPr>
            <w:r w:rsidRPr="00086C30">
              <w:t>DeSolve</w:t>
            </w:r>
          </w:p>
          <w:p w:rsidR="00000000" w:rsidRPr="00086C30" w:rsidP="00086C30">
            <w:pPr>
              <w:pStyle w:val="ListBullet"/>
            </w:pPr>
            <w:r w:rsidRPr="00086C30">
              <w:t>EMACS</w:t>
            </w:r>
          </w:p>
          <w:p w:rsidR="00000000" w:rsidRPr="00086C30" w:rsidP="00086C30">
            <w:pPr>
              <w:pStyle w:val="ListBullet"/>
            </w:pPr>
            <w:r w:rsidRPr="00086C30">
              <w:t>ESS</w:t>
            </w:r>
          </w:p>
          <w:p w:rsidR="00000000" w:rsidRPr="00086C30" w:rsidP="00086C30">
            <w:pPr>
              <w:pStyle w:val="ListBullet"/>
            </w:pPr>
            <w:r w:rsidRPr="00086C30">
              <w:t>Maple</w:t>
            </w:r>
          </w:p>
          <w:p w:rsidR="00000000" w:rsidRPr="00086C30" w:rsidP="00086C30">
            <w:pPr>
              <w:pStyle w:val="ListBullet"/>
            </w:pPr>
            <w:r w:rsidRPr="00086C30">
              <w:t>Mathematica</w:t>
            </w:r>
          </w:p>
          <w:p w:rsidR="00000000" w:rsidRPr="00086C30" w:rsidP="00086C30">
            <w:pPr>
              <w:pStyle w:val="ListBullet"/>
            </w:pPr>
            <w:r w:rsidRPr="00086C30">
              <w:t>MatLab</w:t>
            </w:r>
          </w:p>
          <w:p w:rsidR="00000000" w:rsidRPr="00086C30" w:rsidP="00086C30">
            <w:pPr>
              <w:pStyle w:val="ListBullet"/>
            </w:pPr>
            <w:r w:rsidRPr="00086C30">
              <w:t>MMNP</w:t>
            </w:r>
          </w:p>
          <w:p w:rsidR="00000000" w:rsidRPr="00086C30" w:rsidP="00086C30">
            <w:pPr>
              <w:pStyle w:val="ListBullet"/>
            </w:pPr>
            <w:r w:rsidRPr="00086C30">
              <w:t>networked computers</w:t>
            </w:r>
          </w:p>
          <w:p w:rsidR="00000000" w:rsidRPr="00086C30" w:rsidP="00086C30">
            <w:pPr>
              <w:pStyle w:val="ListBullet"/>
            </w:pPr>
            <w:r w:rsidRPr="00086C30">
              <w:t>R</w:t>
            </w:r>
          </w:p>
          <w:p w:rsidR="00000000" w:rsidRPr="00086C30" w:rsidP="00086C30">
            <w:pPr>
              <w:pStyle w:val="ListBullet"/>
            </w:pPr>
            <w:r w:rsidRPr="00086C30">
              <w:t>Stella</w:t>
            </w:r>
          </w:p>
          <w:p w:rsidR="00000000" w:rsidP="00086C30">
            <w:pPr>
              <w:pStyle w:val="ListBullet"/>
              <w:rPr>
                <w:lang w:val="en-NZ"/>
              </w:rPr>
            </w:pPr>
            <w:r w:rsidRPr="00086C30">
              <w:t>Supercomputers.</w:t>
            </w:r>
          </w:p>
        </w:tc>
      </w:tr>
      <w:tr w:rsidTr="00086C30">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BoldandItalics"/>
              </w:rPr>
              <w:t>Classes and algorithms</w:t>
            </w:r>
            <w:r w:rsidRPr="00086C30">
              <w:t xml:space="preserve"> may </w:t>
            </w:r>
            <w:r w:rsidRPr="00086C30">
              <w:t>include: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ListBullet"/>
            </w:pPr>
            <w:r w:rsidRPr="00086C30">
              <w:t>application of Taylor series as convergent and asymptotic series</w:t>
            </w:r>
          </w:p>
          <w:p w:rsidR="00000000" w:rsidRPr="00086C30" w:rsidP="00086C30">
            <w:pPr>
              <w:pStyle w:val="ListBullet"/>
            </w:pPr>
            <w:r w:rsidRPr="00086C30">
              <w:t>Cholesky factorisations</w:t>
            </w:r>
          </w:p>
          <w:p w:rsidR="00000000" w:rsidRPr="00086C30" w:rsidP="00086C30">
            <w:pPr>
              <w:pStyle w:val="ListBullet"/>
            </w:pPr>
            <w:r w:rsidRPr="00086C30">
              <w:t>computing derivatives by:</w:t>
            </w:r>
          </w:p>
          <w:p w:rsidR="00000000" w:rsidRPr="00086C30" w:rsidP="00086C30">
            <w:pPr>
              <w:pStyle w:val="ListBullet2"/>
            </w:pPr>
            <w:r w:rsidRPr="00086C30">
              <w:t>automatic differentiation (AD)</w:t>
            </w:r>
          </w:p>
          <w:p w:rsidR="00000000" w:rsidRPr="00086C30" w:rsidP="00086C30">
            <w:pPr>
              <w:pStyle w:val="ListBullet2"/>
            </w:pPr>
            <w:r w:rsidRPr="00086C30">
              <w:t>finite differences</w:t>
            </w:r>
          </w:p>
          <w:p w:rsidR="00000000" w:rsidRPr="00086C30" w:rsidP="00086C30">
            <w:pPr>
              <w:pStyle w:val="ListBullet"/>
            </w:pPr>
            <w:r w:rsidRPr="00086C30">
              <w:t xml:space="preserve">Discrete Fourier transform </w:t>
            </w:r>
          </w:p>
          <w:p w:rsidR="00000000" w:rsidRPr="00086C30" w:rsidP="00086C30">
            <w:pPr>
              <w:pStyle w:val="ListBullet"/>
            </w:pPr>
            <w:r w:rsidRPr="00086C30">
              <w:t>graph theoretic suites</w:t>
            </w:r>
          </w:p>
          <w:p w:rsidR="00000000" w:rsidRPr="00086C30" w:rsidP="00086C30">
            <w:pPr>
              <w:pStyle w:val="ListBullet"/>
            </w:pPr>
            <w:r w:rsidRPr="00086C30">
              <w:t xml:space="preserve">high order difference approximations </w:t>
            </w:r>
          </w:p>
          <w:p w:rsidR="00000000" w:rsidRPr="00086C30" w:rsidP="00086C30">
            <w:pPr>
              <w:pStyle w:val="ListBullet"/>
            </w:pPr>
            <w:r w:rsidRPr="00086C30">
              <w:t>LU factors with Gaussian elimination</w:t>
            </w:r>
          </w:p>
          <w:p w:rsidR="00000000" w:rsidRPr="00086C30" w:rsidP="00086C30">
            <w:pPr>
              <w:pStyle w:val="ListBullet"/>
            </w:pPr>
            <w:r w:rsidRPr="00086C30">
              <w:t>methods for integration on a uniform mesh</w:t>
            </w:r>
          </w:p>
          <w:p w:rsidR="00000000" w:rsidRPr="00086C30" w:rsidP="00086C30">
            <w:pPr>
              <w:pStyle w:val="ListBullet"/>
            </w:pPr>
            <w:r w:rsidRPr="00086C30">
              <w:t>molecular dynamics</w:t>
            </w:r>
          </w:p>
          <w:p w:rsidR="00000000" w:rsidRPr="00086C30" w:rsidP="00086C30">
            <w:pPr>
              <w:pStyle w:val="ListBullet"/>
            </w:pPr>
            <w:r w:rsidRPr="00086C30">
              <w:t>Monte Carlo methods</w:t>
            </w:r>
          </w:p>
          <w:p w:rsidR="00000000" w:rsidRPr="00086C30" w:rsidP="00086C30">
            <w:pPr>
              <w:pStyle w:val="ListBullet"/>
            </w:pPr>
            <w:r w:rsidRPr="00086C30">
              <w:t>Newton's method</w:t>
            </w:r>
          </w:p>
          <w:p w:rsidR="00000000" w:rsidRPr="00086C30" w:rsidP="00086C30">
            <w:pPr>
              <w:pStyle w:val="ListBullet"/>
            </w:pPr>
            <w:r w:rsidRPr="00086C30">
              <w:t>numerical linear algebra</w:t>
            </w:r>
          </w:p>
          <w:p w:rsidR="00000000" w:rsidRPr="00086C30" w:rsidP="00086C30">
            <w:pPr>
              <w:pStyle w:val="ListBullet"/>
            </w:pPr>
            <w:r w:rsidRPr="00086C30">
              <w:t>Runge Kutta method for solving ordinary differential equations</w:t>
            </w:r>
          </w:p>
          <w:p w:rsidR="00000000" w:rsidP="00086C30">
            <w:pPr>
              <w:pStyle w:val="ListBullet"/>
              <w:rPr>
                <w:lang w:val="en-NZ"/>
              </w:rPr>
            </w:pPr>
            <w:r w:rsidRPr="00086C30">
              <w:t>time stepping methods for dynamica</w:t>
            </w:r>
            <w:r w:rsidRPr="00086C30">
              <w:t>l systems.</w:t>
            </w:r>
          </w:p>
        </w:tc>
      </w:tr>
      <w:tr w:rsidTr="00086C30">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BoldandItalics"/>
              </w:rPr>
              <w:t>Elements of a 3-D scientific or mathematical model</w:t>
            </w:r>
            <w:r w:rsidRPr="00086C30">
              <w:t xml:space="preserve"> may include: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ListBullet"/>
            </w:pPr>
            <w:r w:rsidRPr="00086C30">
              <w:t>computer animation</w:t>
            </w:r>
          </w:p>
          <w:p w:rsidR="00000000" w:rsidRPr="00086C30" w:rsidP="00086C30">
            <w:pPr>
              <w:pStyle w:val="ListBullet"/>
            </w:pPr>
            <w:r w:rsidRPr="00086C30">
              <w:t>computer simulation</w:t>
            </w:r>
          </w:p>
          <w:p w:rsidR="00000000" w:rsidRPr="00086C30" w:rsidP="00086C30">
            <w:pPr>
              <w:pStyle w:val="ListBullet"/>
            </w:pPr>
            <w:r w:rsidRPr="00086C30">
              <w:t>information visualisation</w:t>
            </w:r>
          </w:p>
          <w:p w:rsidR="00000000" w:rsidRPr="00086C30" w:rsidP="00086C30">
            <w:pPr>
              <w:pStyle w:val="ListBullet"/>
            </w:pPr>
            <w:r w:rsidRPr="00086C30">
              <w:t>interface technology and perception</w:t>
            </w:r>
          </w:p>
          <w:p w:rsidR="00000000" w:rsidRPr="00086C30" w:rsidP="00086C30">
            <w:pPr>
              <w:pStyle w:val="ListBullet"/>
            </w:pPr>
            <w:r w:rsidRPr="00086C30">
              <w:t>surface rendering</w:t>
            </w:r>
          </w:p>
          <w:p w:rsidR="00000000" w:rsidRPr="00086C30" w:rsidP="00086C30">
            <w:pPr>
              <w:pStyle w:val="ListBullet"/>
            </w:pPr>
            <w:r w:rsidRPr="00086C30">
              <w:t>volume rendering</w:t>
            </w:r>
          </w:p>
          <w:p w:rsidR="00000000" w:rsidP="00086C30">
            <w:pPr>
              <w:pStyle w:val="ListBullet"/>
              <w:rPr>
                <w:lang w:val="en-NZ"/>
              </w:rPr>
            </w:pPr>
            <w:r w:rsidRPr="00086C30">
              <w:t>volume visualisation.</w:t>
            </w:r>
          </w:p>
        </w:tc>
      </w:tr>
      <w:tr w:rsidTr="00086C30">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BoldandItalics"/>
              </w:rPr>
              <w:t>Testing procedures</w:t>
            </w:r>
            <w:r w:rsidRPr="00086C30">
              <w:t xml:space="preserve"> may include: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ListBullet"/>
            </w:pPr>
            <w:r w:rsidRPr="00086C30">
              <w:t>expected results</w:t>
            </w:r>
          </w:p>
          <w:p w:rsidR="00000000" w:rsidRPr="00086C30" w:rsidP="00086C30">
            <w:pPr>
              <w:pStyle w:val="ListBullet"/>
            </w:pPr>
            <w:r w:rsidRPr="00086C30">
              <w:t>parallel processing</w:t>
            </w:r>
          </w:p>
          <w:p w:rsidR="00000000" w:rsidP="00086C30">
            <w:pPr>
              <w:pStyle w:val="ListBullet"/>
              <w:rPr>
                <w:lang w:val="en-NZ"/>
              </w:rPr>
            </w:pPr>
            <w:r w:rsidRPr="00086C30">
              <w:t>test data.</w:t>
            </w:r>
          </w:p>
        </w:tc>
      </w:tr>
      <w:tr w:rsidTr="00086C30">
        <w:tblPrEx>
          <w:tblW w:w="0" w:type="auto"/>
          <w:tblLayout w:type="fixed"/>
          <w:tblCellMar>
            <w:left w:w="62" w:type="dxa"/>
            <w:right w:w="62" w:type="dxa"/>
          </w:tblCellMar>
          <w:tblLook w:val="0000"/>
        </w:tblPrEx>
        <w:tc>
          <w:tcPr>
            <w:tcW w:w="24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6C30">
            <w:pPr>
              <w:pStyle w:val="BodyText"/>
              <w:rPr>
                <w:lang w:val="en-NZ"/>
              </w:rPr>
            </w:pPr>
            <w:r w:rsidRPr="00086C30">
              <w:rPr>
                <w:rStyle w:val="BoldandItalics"/>
              </w:rPr>
              <w:t>Document</w:t>
            </w:r>
            <w:r w:rsidRPr="00086C30">
              <w:t xml:space="preserve"> may include:</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6C30" w:rsidP="00086C30">
            <w:pPr>
              <w:pStyle w:val="ListBullet"/>
            </w:pPr>
            <w:r w:rsidRPr="00086C30">
              <w:t xml:space="preserve">architecture </w:t>
            </w:r>
          </w:p>
          <w:p w:rsidR="00000000" w:rsidRPr="00086C30" w:rsidP="00086C30">
            <w:pPr>
              <w:pStyle w:val="ListBullet"/>
            </w:pPr>
            <w:r w:rsidRPr="00086C30">
              <w:t>design</w:t>
            </w:r>
          </w:p>
          <w:p w:rsidR="00000000" w:rsidRPr="00086C30" w:rsidP="00086C30">
            <w:pPr>
              <w:pStyle w:val="ListBullet"/>
            </w:pPr>
            <w:r w:rsidRPr="00086C30">
              <w:t>release</w:t>
            </w:r>
          </w:p>
          <w:p w:rsidR="00000000" w:rsidRPr="00086C30" w:rsidP="00086C30">
            <w:pPr>
              <w:pStyle w:val="ListBullet"/>
            </w:pPr>
            <w:r w:rsidRPr="00086C30">
              <w:t>requirement</w:t>
            </w:r>
          </w:p>
          <w:p w:rsidR="00000000" w:rsidRPr="00086C30" w:rsidP="00086C30">
            <w:pPr>
              <w:pStyle w:val="ListBullet"/>
            </w:pPr>
            <w:r w:rsidRPr="00086C30">
              <w:t>test</w:t>
            </w:r>
          </w:p>
          <w:p w:rsidR="00000000" w:rsidRPr="00086C30" w:rsidP="00086C30">
            <w:pPr>
              <w:pStyle w:val="ListBullet"/>
            </w:pPr>
            <w:r w:rsidRPr="00086C30">
              <w:t>user manuals.</w:t>
            </w:r>
          </w:p>
        </w:tc>
      </w:tr>
    </w:tbl>
    <w:p w:rsidR="00000000" w:rsidRPr="00086C30" w:rsidP="00086C30">
      <w:pPr>
        <w:pStyle w:val="BodyText"/>
      </w:pPr>
    </w:p>
    <w:p w:rsidR="00000000" w:rsidRPr="00086C30" w:rsidP="00086C30">
      <w:pPr>
        <w:pStyle w:val="AllowPageBreak"/>
      </w:pPr>
    </w:p>
    <w:p w:rsidR="00000000" w:rsidRPr="00086C30" w:rsidP="00086C30">
      <w:pPr>
        <w:pStyle w:val="Heading1"/>
      </w:pPr>
      <w:bookmarkStart w:id="12" w:name="O_355511"/>
      <w:bookmarkEnd w:id="12"/>
      <w:r w:rsidRPr="00086C30">
        <w:t>Unit Sector(s)</w:t>
      </w:r>
    </w:p>
    <w:p w:rsidR="00000000" w:rsidRPr="00086C30" w:rsidP="00086C30">
      <w:pPr>
        <w:pStyle w:val="BodyText"/>
      </w:pPr>
      <w:r w:rsidRPr="00086C30">
        <w:t>Game development</w:t>
      </w:r>
    </w:p>
    <w:p w:rsidR="00000000" w:rsidRPr="00086C30" w:rsidP="00086C30"/>
    <w:sectPr w:rsidSect="00086C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715" w:rsidP="00E5271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15" w:rsidP="00086C3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2715" w:rsidP="00086C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2715" w:rsidP="00086C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30" w:rsidRPr="00E52715" w:rsidP="00E527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6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715" w:rsidP="00086C30">
    <w:pPr>
      <w:pStyle w:val="Header"/>
      <w:framePr w:wrap="around"/>
    </w:pPr>
    <w:r>
      <w:fldChar w:fldCharType="begin"/>
    </w:r>
    <w:r>
      <w:instrText xml:space="preserve"> TITLE   \* MERGEFORMAT </w:instrText>
    </w:r>
    <w:r>
      <w:fldChar w:fldCharType="separate"/>
    </w:r>
    <w:r>
      <w:t>ICAGAM509A Design interactive 3-D applications for scientific and mathematical modelling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52715" w:rsidP="00086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2C9E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E4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724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6C30"/>
    <w:pPr>
      <w:spacing w:before="360" w:after="60"/>
      <w:outlineLvl w:val="0"/>
    </w:pPr>
    <w:rPr>
      <w:sz w:val="32"/>
    </w:rPr>
  </w:style>
  <w:style w:type="paragraph" w:styleId="Heading2">
    <w:name w:val="heading 2"/>
    <w:basedOn w:val="HeadingBase"/>
    <w:next w:val="BodyText"/>
    <w:link w:val="Heading2Char"/>
    <w:qFormat/>
    <w:rsid w:val="00086C30"/>
    <w:pPr>
      <w:keepLines/>
      <w:spacing w:before="240" w:after="120"/>
      <w:outlineLvl w:val="1"/>
    </w:pPr>
    <w:rPr>
      <w:sz w:val="28"/>
      <w:szCs w:val="40"/>
    </w:rPr>
  </w:style>
  <w:style w:type="paragraph" w:styleId="Heading3">
    <w:name w:val="heading 3"/>
    <w:basedOn w:val="HeadingBase"/>
    <w:next w:val="BodyText"/>
    <w:link w:val="Heading3Char"/>
    <w:qFormat/>
    <w:rsid w:val="00086C30"/>
    <w:pPr>
      <w:spacing w:before="180" w:after="120"/>
      <w:outlineLvl w:val="2"/>
    </w:pPr>
    <w:rPr>
      <w:spacing w:val="-10"/>
      <w:kern w:val="32"/>
    </w:rPr>
  </w:style>
  <w:style w:type="paragraph" w:styleId="Heading4">
    <w:name w:val="heading 4"/>
    <w:basedOn w:val="HeadingBase"/>
    <w:next w:val="BodyText"/>
    <w:link w:val="Heading4Char"/>
    <w:qFormat/>
    <w:rsid w:val="00086C30"/>
    <w:pPr>
      <w:spacing w:before="160" w:after="120"/>
      <w:outlineLvl w:val="3"/>
    </w:pPr>
    <w:rPr>
      <w:sz w:val="22"/>
    </w:rPr>
  </w:style>
  <w:style w:type="paragraph" w:styleId="Heading5">
    <w:name w:val="heading 5"/>
    <w:basedOn w:val="HeadingBase"/>
    <w:next w:val="Normal"/>
    <w:link w:val="Heading5Char"/>
    <w:qFormat/>
    <w:rsid w:val="00086C30"/>
    <w:pPr>
      <w:spacing w:before="80"/>
      <w:outlineLvl w:val="4"/>
    </w:pPr>
    <w:rPr>
      <w:color w:val="918585"/>
      <w:sz w:val="20"/>
    </w:rPr>
  </w:style>
  <w:style w:type="paragraph" w:styleId="Heading6">
    <w:name w:val="heading 6"/>
    <w:basedOn w:val="HeadingBase"/>
    <w:next w:val="Normal"/>
    <w:link w:val="Heading6Char"/>
    <w:qFormat/>
    <w:rsid w:val="00086C30"/>
    <w:pPr>
      <w:spacing w:before="60"/>
      <w:outlineLvl w:val="5"/>
    </w:pPr>
    <w:rPr>
      <w:color w:val="918585"/>
      <w:sz w:val="20"/>
    </w:rPr>
  </w:style>
  <w:style w:type="paragraph" w:styleId="Heading7">
    <w:name w:val="heading 7"/>
    <w:basedOn w:val="Normal"/>
    <w:next w:val="Normal"/>
    <w:link w:val="Heading7Char"/>
    <w:qFormat/>
    <w:rsid w:val="00086C30"/>
    <w:pPr>
      <w:ind w:left="720"/>
      <w:outlineLvl w:val="6"/>
    </w:pPr>
    <w:rPr>
      <w:i/>
    </w:rPr>
  </w:style>
  <w:style w:type="paragraph" w:styleId="Heading8">
    <w:name w:val="heading 8"/>
    <w:basedOn w:val="Normal"/>
    <w:next w:val="Normal"/>
    <w:link w:val="Heading8Char"/>
    <w:qFormat/>
    <w:rsid w:val="00086C30"/>
    <w:pPr>
      <w:ind w:left="720"/>
      <w:outlineLvl w:val="7"/>
    </w:pPr>
    <w:rPr>
      <w:i/>
    </w:rPr>
  </w:style>
  <w:style w:type="paragraph" w:styleId="Heading9">
    <w:name w:val="heading 9"/>
    <w:basedOn w:val="Normal"/>
    <w:next w:val="Normal"/>
    <w:link w:val="Heading9Char"/>
    <w:qFormat/>
    <w:rsid w:val="00086C30"/>
    <w:pPr>
      <w:ind w:left="720"/>
      <w:outlineLvl w:val="8"/>
    </w:pPr>
    <w:rPr>
      <w:i/>
    </w:rPr>
  </w:style>
  <w:style w:type="character" w:default="1" w:styleId="DefaultParagraphFont">
    <w:name w:val="Default Paragraph Font"/>
    <w:uiPriority w:val="1"/>
    <w:unhideWhenUsed/>
    <w:rsid w:val="00086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6C30"/>
  </w:style>
  <w:style w:type="character" w:customStyle="1" w:styleId="Heading1Char">
    <w:name w:val="Heading 1 Char"/>
    <w:basedOn w:val="DefaultParagraphFont"/>
    <w:link w:val="Heading1"/>
    <w:rsid w:val="00086C30"/>
    <w:rPr>
      <w:rFonts w:ascii="Times New Roman" w:eastAsia="Times New Roman" w:hAnsi="Times New Roman" w:cs="Times New Roman"/>
      <w:b/>
      <w:sz w:val="32"/>
      <w:szCs w:val="20"/>
      <w:lang w:eastAsia="en-US"/>
    </w:rPr>
  </w:style>
  <w:style w:type="paragraph" w:styleId="BodyText">
    <w:name w:val="Body Text"/>
    <w:basedOn w:val="Normal"/>
    <w:link w:val="BodyTextChar"/>
    <w:rsid w:val="00086C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6C30"/>
    <w:rPr>
      <w:rFonts w:ascii="Times New Roman" w:eastAsia="Times New Roman" w:hAnsi="Times New Roman" w:cs="Times New Roman"/>
      <w:sz w:val="24"/>
      <w:lang w:eastAsia="en-US"/>
    </w:rPr>
  </w:style>
  <w:style w:type="paragraph" w:styleId="Footer">
    <w:name w:val="footer"/>
    <w:basedOn w:val="Normal"/>
    <w:link w:val="FooterChar"/>
    <w:rsid w:val="00086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6C30"/>
    <w:rPr>
      <w:rFonts w:ascii="Times New Roman" w:eastAsia="Times New Roman" w:hAnsi="Times New Roman" w:cs="Times New Roman"/>
      <w:sz w:val="16"/>
      <w:lang w:eastAsia="en-US"/>
    </w:rPr>
  </w:style>
  <w:style w:type="paragraph" w:styleId="ListBullet">
    <w:name w:val="List Bullet"/>
    <w:basedOn w:val="List"/>
    <w:rsid w:val="00086C30"/>
    <w:pPr>
      <w:numPr>
        <w:numId w:val="13"/>
      </w:numPr>
      <w:tabs>
        <w:tab w:val="clear" w:pos="340"/>
      </w:tabs>
      <w:spacing w:before="40" w:after="40"/>
    </w:pPr>
  </w:style>
  <w:style w:type="character" w:customStyle="1" w:styleId="SpecialBold">
    <w:name w:val="Special Bold"/>
    <w:basedOn w:val="DefaultParagraphFont"/>
    <w:rsid w:val="00086C30"/>
    <w:rPr>
      <w:b/>
      <w:spacing w:val="0"/>
    </w:rPr>
  </w:style>
  <w:style w:type="paragraph" w:styleId="ListBullet2">
    <w:name w:val="List Bullet 2"/>
    <w:basedOn w:val="List2"/>
    <w:rsid w:val="00086C30"/>
    <w:pPr>
      <w:numPr>
        <w:numId w:val="14"/>
      </w:numPr>
      <w:tabs>
        <w:tab w:val="clear" w:pos="680"/>
      </w:tabs>
    </w:pPr>
  </w:style>
  <w:style w:type="character" w:styleId="Emphasis">
    <w:name w:val="Emphasis"/>
    <w:basedOn w:val="DefaultParagraphFont"/>
    <w:qFormat/>
    <w:rsid w:val="00086C30"/>
    <w:rPr>
      <w:i/>
    </w:rPr>
  </w:style>
  <w:style w:type="paragraph" w:customStyle="1" w:styleId="SuperHeading">
    <w:name w:val="SuperHeading"/>
    <w:basedOn w:val="Normal"/>
    <w:rsid w:val="00086C30"/>
    <w:pPr>
      <w:spacing w:before="240" w:after="120"/>
      <w:outlineLvl w:val="0"/>
    </w:pPr>
    <w:rPr>
      <w:rFonts w:ascii="Times New Roman" w:hAnsi="Times New Roman"/>
      <w:b/>
      <w:sz w:val="28"/>
    </w:rPr>
  </w:style>
  <w:style w:type="paragraph" w:customStyle="1" w:styleId="AllowPageBreak">
    <w:name w:val="AllowPageBreak"/>
    <w:rsid w:val="00086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86C30"/>
    <w:rPr>
      <w:b/>
      <w:i/>
      <w:u w:val="none"/>
    </w:rPr>
  </w:style>
  <w:style w:type="character" w:customStyle="1" w:styleId="Heading2Char">
    <w:name w:val="Heading 2 Char"/>
    <w:basedOn w:val="DefaultParagraphFont"/>
    <w:link w:val="Heading2"/>
    <w:rsid w:val="00086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6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6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6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6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6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6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6C30"/>
    <w:rPr>
      <w:rFonts w:ascii="Courier New" w:eastAsia="Times New Roman" w:hAnsi="Courier New" w:cs="Times New Roman"/>
      <w:i/>
      <w:szCs w:val="20"/>
      <w:lang w:eastAsia="en-US"/>
    </w:rPr>
  </w:style>
  <w:style w:type="paragraph" w:customStyle="1" w:styleId="HeadingBase">
    <w:name w:val="Heading Base"/>
    <w:rsid w:val="00086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6C30"/>
    <w:pPr>
      <w:tabs>
        <w:tab w:val="right" w:leader="dot" w:pos="9072"/>
      </w:tabs>
      <w:ind w:left="567"/>
    </w:pPr>
    <w:rPr>
      <w:szCs w:val="22"/>
    </w:rPr>
  </w:style>
  <w:style w:type="paragraph" w:customStyle="1" w:styleId="TOCBase">
    <w:name w:val="TOC Base"/>
    <w:rsid w:val="00086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6C30"/>
    <w:pPr>
      <w:tabs>
        <w:tab w:val="right" w:leader="dot" w:pos="9072"/>
      </w:tabs>
      <w:spacing w:before="40" w:after="40"/>
      <w:ind w:left="284"/>
    </w:pPr>
    <w:rPr>
      <w:rFonts w:ascii="Times New Roman" w:hAnsi="Times New Roman"/>
    </w:rPr>
  </w:style>
  <w:style w:type="paragraph" w:styleId="TOC1">
    <w:name w:val="toc 1"/>
    <w:basedOn w:val="TOCBase"/>
    <w:next w:val="Normal"/>
    <w:rsid w:val="00086C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6C30"/>
    <w:pPr>
      <w:spacing w:before="5040"/>
      <w:jc w:val="center"/>
    </w:pPr>
    <w:rPr>
      <w:sz w:val="48"/>
      <w:szCs w:val="72"/>
      <w:lang w:val="en-US"/>
    </w:rPr>
  </w:style>
  <w:style w:type="character" w:customStyle="1" w:styleId="TitleChar">
    <w:name w:val="Title Char"/>
    <w:basedOn w:val="DefaultParagraphFont"/>
    <w:link w:val="Title"/>
    <w:rsid w:val="00086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6C30"/>
    <w:pPr>
      <w:tabs>
        <w:tab w:val="left" w:pos="3600"/>
        <w:tab w:val="left" w:pos="3958"/>
      </w:tabs>
    </w:pPr>
  </w:style>
  <w:style w:type="paragraph" w:styleId="List">
    <w:name w:val="List"/>
    <w:basedOn w:val="BodyText"/>
    <w:next w:val="BodyText"/>
    <w:rsid w:val="00086C30"/>
    <w:pPr>
      <w:tabs>
        <w:tab w:val="left" w:pos="340"/>
      </w:tabs>
      <w:spacing w:before="60" w:after="60"/>
      <w:ind w:left="340" w:hanging="340"/>
    </w:pPr>
  </w:style>
  <w:style w:type="paragraph" w:customStyle="1" w:styleId="Note">
    <w:name w:val="Note"/>
    <w:basedOn w:val="BodyText"/>
    <w:rsid w:val="00086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6C30"/>
    <w:pPr>
      <w:framePr w:wrap="auto" w:hAnchor="text" w:y="6049"/>
    </w:pPr>
    <w:rPr>
      <w:color w:val="000000"/>
      <w:sz w:val="40"/>
    </w:rPr>
  </w:style>
  <w:style w:type="paragraph" w:customStyle="1" w:styleId="TOCTitle">
    <w:name w:val="TOCTitle"/>
    <w:basedOn w:val="Heading1"/>
    <w:rsid w:val="00086C30"/>
    <w:pPr>
      <w:spacing w:after="240"/>
      <w:jc w:val="center"/>
      <w:outlineLvl w:val="9"/>
    </w:pPr>
    <w:rPr>
      <w:caps/>
    </w:rPr>
  </w:style>
  <w:style w:type="paragraph" w:customStyle="1" w:styleId="Version">
    <w:name w:val="Version"/>
    <w:rsid w:val="00086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6C30"/>
    <w:pPr>
      <w:keepNext w:val="0"/>
      <w:tabs>
        <w:tab w:val="right" w:pos="4176"/>
      </w:tabs>
      <w:ind w:left="198" w:hanging="198"/>
    </w:pPr>
    <w:rPr>
      <w:rFonts w:ascii="Garamond" w:hAnsi="Garamond"/>
    </w:rPr>
  </w:style>
  <w:style w:type="paragraph" w:styleId="IndexHeading">
    <w:name w:val="index heading"/>
    <w:basedOn w:val="Normal"/>
    <w:next w:val="Index1"/>
    <w:semiHidden/>
    <w:rsid w:val="00086C30"/>
    <w:pPr>
      <w:spacing w:before="120" w:after="120"/>
    </w:pPr>
    <w:rPr>
      <w:rFonts w:ascii="Arial" w:hAnsi="Arial"/>
      <w:b/>
      <w:color w:val="918585"/>
      <w:sz w:val="24"/>
    </w:rPr>
  </w:style>
  <w:style w:type="paragraph" w:styleId="Header">
    <w:name w:val="header"/>
    <w:basedOn w:val="Normal"/>
    <w:link w:val="HeaderChar"/>
    <w:rsid w:val="00086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6C30"/>
    <w:rPr>
      <w:rFonts w:ascii="Times New Roman" w:eastAsia="Times New Roman" w:hAnsi="Times New Roman" w:cs="Times New Roman"/>
      <w:sz w:val="16"/>
      <w:szCs w:val="20"/>
      <w:lang w:val="en-GB" w:eastAsia="en-US"/>
    </w:rPr>
  </w:style>
  <w:style w:type="paragraph" w:customStyle="1" w:styleId="Chapter">
    <w:name w:val="Chapter"/>
    <w:basedOn w:val="Normal"/>
    <w:rsid w:val="00086C30"/>
    <w:pPr>
      <w:spacing w:before="240"/>
    </w:pPr>
    <w:rPr>
      <w:rFonts w:ascii="Times New Roman" w:hAnsi="Times New Roman"/>
      <w:smallCaps/>
      <w:spacing w:val="80"/>
      <w:sz w:val="28"/>
    </w:rPr>
  </w:style>
  <w:style w:type="paragraph" w:customStyle="1" w:styleId="InChapter">
    <w:name w:val="InChapter"/>
    <w:basedOn w:val="Heading3"/>
    <w:rsid w:val="00086C30"/>
    <w:pPr>
      <w:spacing w:after="240"/>
      <w:outlineLvl w:val="9"/>
    </w:pPr>
    <w:rPr>
      <w:noProof/>
    </w:rPr>
  </w:style>
  <w:style w:type="paragraph" w:styleId="Index2">
    <w:name w:val="index 2"/>
    <w:basedOn w:val="Normal"/>
    <w:next w:val="Normal"/>
    <w:semiHidden/>
    <w:rsid w:val="00086C30"/>
    <w:pPr>
      <w:tabs>
        <w:tab w:val="right" w:pos="4176"/>
      </w:tabs>
      <w:ind w:left="568" w:hanging="284"/>
    </w:pPr>
    <w:rPr>
      <w:rFonts w:ascii="Garamond" w:hAnsi="Garamond"/>
    </w:rPr>
  </w:style>
  <w:style w:type="paragraph" w:customStyle="1" w:styleId="Byline">
    <w:name w:val="Byline"/>
    <w:rsid w:val="00086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6C30"/>
    <w:pPr>
      <w:tabs>
        <w:tab w:val="clear" w:pos="3600"/>
        <w:tab w:val="clear" w:pos="3958"/>
      </w:tabs>
      <w:jc w:val="right"/>
    </w:pPr>
  </w:style>
  <w:style w:type="paragraph" w:styleId="Caption">
    <w:name w:val="caption"/>
    <w:basedOn w:val="BodyText"/>
    <w:next w:val="Normal"/>
    <w:qFormat/>
    <w:rsid w:val="00086C30"/>
    <w:pPr>
      <w:framePr w:w="2268" w:hSpace="181" w:vSpace="181" w:wrap="around" w:vAnchor="text" w:hAnchor="page" w:x="1135" w:y="285" w:anchorLock="1"/>
    </w:pPr>
    <w:rPr>
      <w:i/>
    </w:rPr>
  </w:style>
  <w:style w:type="paragraph" w:customStyle="1" w:styleId="MiniTOCTitle">
    <w:name w:val="MiniTOCTitle"/>
    <w:basedOn w:val="Heading4"/>
    <w:rsid w:val="00086C30"/>
    <w:pPr>
      <w:spacing w:before="240"/>
      <w:outlineLvl w:val="9"/>
    </w:pPr>
    <w:rPr>
      <w:noProof/>
      <w:sz w:val="24"/>
    </w:rPr>
  </w:style>
  <w:style w:type="paragraph" w:customStyle="1" w:styleId="MiniTOCItem">
    <w:name w:val="MiniTOCItem"/>
    <w:basedOn w:val="ListBullet"/>
    <w:rsid w:val="00086C30"/>
    <w:pPr>
      <w:numPr>
        <w:numId w:val="0"/>
      </w:numPr>
      <w:tabs>
        <w:tab w:val="right" w:leader="dot" w:pos="6521"/>
      </w:tabs>
      <w:spacing w:before="0" w:after="0"/>
    </w:pPr>
  </w:style>
  <w:style w:type="paragraph" w:customStyle="1" w:styleId="TOFTitle">
    <w:name w:val="TOFTitle"/>
    <w:basedOn w:val="TOCTitle"/>
    <w:rsid w:val="00086C30"/>
  </w:style>
  <w:style w:type="paragraph" w:styleId="TableofFigures">
    <w:name w:val="table of figures"/>
    <w:basedOn w:val="Normal"/>
    <w:next w:val="Normal"/>
    <w:semiHidden/>
    <w:rsid w:val="00086C30"/>
    <w:pPr>
      <w:tabs>
        <w:tab w:val="right" w:leader="dot" w:pos="9072"/>
      </w:tabs>
      <w:ind w:left="970" w:hanging="403"/>
    </w:pPr>
    <w:rPr>
      <w:rFonts w:ascii="Times New Roman" w:hAnsi="Times New Roman"/>
      <w:b/>
    </w:rPr>
  </w:style>
  <w:style w:type="paragraph" w:styleId="ListNumber">
    <w:name w:val="List Number"/>
    <w:basedOn w:val="List"/>
    <w:rsid w:val="00086C30"/>
    <w:pPr>
      <w:numPr>
        <w:numId w:val="11"/>
      </w:numPr>
    </w:pPr>
  </w:style>
  <w:style w:type="character" w:customStyle="1" w:styleId="WingdingSymbols">
    <w:name w:val="Wingding Symbols"/>
    <w:rsid w:val="00086C30"/>
    <w:rPr>
      <w:rFonts w:ascii="Wingdings" w:hAnsi="Wingdings"/>
    </w:rPr>
  </w:style>
  <w:style w:type="paragraph" w:customStyle="1" w:styleId="TableHeading">
    <w:name w:val="Table Heading"/>
    <w:basedOn w:val="HeadingBase"/>
    <w:rsid w:val="00086C30"/>
    <w:pPr>
      <w:keepLines/>
      <w:pBdr>
        <w:bottom w:val="single" w:sz="6" w:space="1" w:color="918585"/>
      </w:pBdr>
      <w:spacing w:before="240"/>
    </w:pPr>
  </w:style>
  <w:style w:type="character" w:customStyle="1" w:styleId="HotSpot">
    <w:name w:val="HotSpot"/>
    <w:rsid w:val="00086C30"/>
    <w:rPr>
      <w:color w:val="0033CC"/>
      <w:u w:val="none"/>
    </w:rPr>
  </w:style>
  <w:style w:type="paragraph" w:customStyle="1" w:styleId="BodyTextRight">
    <w:name w:val="Body Text Right"/>
    <w:basedOn w:val="BodyText"/>
    <w:rsid w:val="00086C30"/>
    <w:pPr>
      <w:spacing w:before="0" w:after="0"/>
      <w:jc w:val="right"/>
    </w:pPr>
  </w:style>
  <w:style w:type="paragraph" w:styleId="Index3">
    <w:name w:val="index 3"/>
    <w:basedOn w:val="ListNumber2"/>
    <w:next w:val="Normal"/>
    <w:semiHidden/>
    <w:rsid w:val="00086C30"/>
    <w:pPr>
      <w:numPr>
        <w:numId w:val="0"/>
      </w:numPr>
      <w:tabs>
        <w:tab w:val="right" w:leader="dot" w:pos="4176"/>
      </w:tabs>
    </w:pPr>
  </w:style>
  <w:style w:type="paragraph" w:styleId="ListNumber2">
    <w:name w:val="List Number 2"/>
    <w:basedOn w:val="List2"/>
    <w:rsid w:val="00086C30"/>
    <w:pPr>
      <w:numPr>
        <w:numId w:val="10"/>
      </w:numPr>
      <w:tabs>
        <w:tab w:val="clear" w:pos="1060"/>
      </w:tabs>
    </w:pPr>
  </w:style>
  <w:style w:type="paragraph" w:customStyle="1" w:styleId="MarginNote">
    <w:name w:val="Margin Note"/>
    <w:basedOn w:val="BodyText"/>
    <w:rsid w:val="00086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6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6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6C30"/>
    <w:rPr>
      <w:sz w:val="32"/>
    </w:rPr>
  </w:style>
  <w:style w:type="paragraph" w:customStyle="1" w:styleId="HeadingProcedure">
    <w:name w:val="Heading Procedure"/>
    <w:basedOn w:val="HeadingBase"/>
    <w:next w:val="Normal"/>
    <w:rsid w:val="00086C30"/>
    <w:pPr>
      <w:tabs>
        <w:tab w:val="left" w:pos="0"/>
      </w:tabs>
      <w:spacing w:before="120" w:after="60"/>
    </w:pPr>
    <w:rPr>
      <w:i/>
      <w:color w:val="918585"/>
      <w:sz w:val="22"/>
    </w:rPr>
  </w:style>
  <w:style w:type="paragraph" w:customStyle="1" w:styleId="TableBodyText">
    <w:name w:val="Table Body Text"/>
    <w:basedOn w:val="BodyText"/>
    <w:rsid w:val="00086C30"/>
    <w:pPr>
      <w:spacing w:before="60" w:after="60"/>
    </w:pPr>
  </w:style>
  <w:style w:type="paragraph" w:styleId="ListContinue">
    <w:name w:val="List Continue"/>
    <w:basedOn w:val="List"/>
    <w:rsid w:val="00086C30"/>
    <w:pPr>
      <w:ind w:firstLine="0"/>
    </w:pPr>
  </w:style>
  <w:style w:type="paragraph" w:customStyle="1" w:styleId="ListNote">
    <w:name w:val="List Note"/>
    <w:basedOn w:val="List"/>
    <w:rsid w:val="00086C30"/>
    <w:pPr>
      <w:pBdr>
        <w:top w:val="single" w:sz="6" w:space="2" w:color="918585"/>
        <w:bottom w:val="single" w:sz="6" w:space="2" w:color="918585"/>
      </w:pBdr>
      <w:tabs>
        <w:tab w:val="left" w:pos="1021"/>
      </w:tabs>
      <w:ind w:firstLine="0"/>
    </w:pPr>
  </w:style>
  <w:style w:type="paragraph" w:customStyle="1" w:styleId="Warning">
    <w:name w:val="Warning"/>
    <w:basedOn w:val="BodyText"/>
    <w:rsid w:val="00086C30"/>
    <w:pPr>
      <w:shd w:val="clear" w:color="auto" w:fill="D9D9D9"/>
      <w:tabs>
        <w:tab w:val="left" w:pos="992"/>
      </w:tabs>
      <w:ind w:left="119" w:right="119"/>
    </w:pPr>
    <w:rPr>
      <w:sz w:val="20"/>
    </w:rPr>
  </w:style>
  <w:style w:type="paragraph" w:customStyle="1" w:styleId="MarginIcons">
    <w:name w:val="Margin Icons"/>
    <w:basedOn w:val="BodyText"/>
    <w:rsid w:val="00086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6C30"/>
    <w:rPr>
      <w:rFonts w:ascii="Courier New" w:hAnsi="Courier New"/>
    </w:rPr>
  </w:style>
  <w:style w:type="paragraph" w:customStyle="1" w:styleId="NoteBullet">
    <w:name w:val="Note Bullet"/>
    <w:basedOn w:val="Note"/>
    <w:rsid w:val="00086C30"/>
    <w:pPr>
      <w:tabs>
        <w:tab w:val="clear" w:pos="680"/>
      </w:tabs>
      <w:spacing w:before="60" w:after="60"/>
    </w:pPr>
  </w:style>
  <w:style w:type="paragraph" w:customStyle="1" w:styleId="SubHeading2">
    <w:name w:val="SubHeading2"/>
    <w:basedOn w:val="HeadingBase"/>
    <w:rsid w:val="00086C30"/>
    <w:pPr>
      <w:spacing w:before="240" w:after="60"/>
    </w:pPr>
    <w:rPr>
      <w:sz w:val="20"/>
    </w:rPr>
  </w:style>
  <w:style w:type="paragraph" w:customStyle="1" w:styleId="SubHeading1">
    <w:name w:val="SubHeading1"/>
    <w:basedOn w:val="HeadingBase"/>
    <w:rsid w:val="00086C30"/>
    <w:pPr>
      <w:spacing w:before="240" w:after="60"/>
    </w:pPr>
    <w:rPr>
      <w:color w:val="918585"/>
      <w:sz w:val="22"/>
    </w:rPr>
  </w:style>
  <w:style w:type="paragraph" w:customStyle="1" w:styleId="SideHeading">
    <w:name w:val="Side Heading"/>
    <w:basedOn w:val="HeadingBase"/>
    <w:rsid w:val="00086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6C30"/>
    <w:pPr>
      <w:numPr>
        <w:numId w:val="12"/>
      </w:numPr>
    </w:pPr>
  </w:style>
  <w:style w:type="paragraph" w:styleId="PlainText">
    <w:name w:val="Plain Text"/>
    <w:basedOn w:val="Normal"/>
    <w:link w:val="PlainTextChar"/>
    <w:rsid w:val="00086C30"/>
    <w:rPr>
      <w:sz w:val="20"/>
    </w:rPr>
  </w:style>
  <w:style w:type="character" w:customStyle="1" w:styleId="PlainTextChar">
    <w:name w:val="Plain Text Char"/>
    <w:basedOn w:val="DefaultParagraphFont"/>
    <w:link w:val="PlainText"/>
    <w:rsid w:val="00086C30"/>
    <w:rPr>
      <w:rFonts w:ascii="Courier New" w:eastAsia="Times New Roman" w:hAnsi="Courier New" w:cs="Times New Roman"/>
      <w:sz w:val="20"/>
      <w:szCs w:val="20"/>
      <w:lang w:eastAsia="en-US"/>
    </w:rPr>
  </w:style>
  <w:style w:type="character" w:customStyle="1" w:styleId="MenuOption">
    <w:name w:val="Menu Option"/>
    <w:basedOn w:val="DefaultParagraphFont"/>
    <w:rsid w:val="00086C30"/>
    <w:rPr>
      <w:b/>
      <w:smallCaps/>
    </w:rPr>
  </w:style>
  <w:style w:type="paragraph" w:customStyle="1" w:styleId="TableListNumber">
    <w:name w:val="Table List Number"/>
    <w:basedOn w:val="ListNumber"/>
    <w:rsid w:val="00086C30"/>
    <w:pPr>
      <w:numPr>
        <w:numId w:val="0"/>
      </w:numPr>
    </w:pPr>
  </w:style>
  <w:style w:type="paragraph" w:styleId="TOC4">
    <w:name w:val="toc 4"/>
    <w:basedOn w:val="TOCBase"/>
    <w:next w:val="Normal"/>
    <w:semiHidden/>
    <w:rsid w:val="00086C30"/>
    <w:pPr>
      <w:tabs>
        <w:tab w:val="right" w:leader="dot" w:pos="9071"/>
      </w:tabs>
      <w:ind w:left="1701"/>
    </w:pPr>
  </w:style>
  <w:style w:type="paragraph" w:customStyle="1" w:styleId="ListAlpha">
    <w:name w:val="List Alpha"/>
    <w:basedOn w:val="List"/>
    <w:rsid w:val="00086C30"/>
    <w:pPr>
      <w:numPr>
        <w:numId w:val="9"/>
      </w:numPr>
    </w:pPr>
  </w:style>
  <w:style w:type="paragraph" w:customStyle="1" w:styleId="ListAlpha2">
    <w:name w:val="List Alpha 2"/>
    <w:basedOn w:val="List2"/>
    <w:rsid w:val="00086C30"/>
    <w:pPr>
      <w:numPr>
        <w:numId w:val="8"/>
      </w:numPr>
    </w:pPr>
  </w:style>
  <w:style w:type="paragraph" w:styleId="List2">
    <w:name w:val="List 2"/>
    <w:basedOn w:val="BodyText"/>
    <w:rsid w:val="00086C30"/>
    <w:pPr>
      <w:tabs>
        <w:tab w:val="left" w:pos="680"/>
      </w:tabs>
      <w:spacing w:before="60" w:after="60"/>
      <w:ind w:left="680" w:hanging="340"/>
    </w:pPr>
  </w:style>
  <w:style w:type="paragraph" w:styleId="List3">
    <w:name w:val="List 3"/>
    <w:basedOn w:val="BodyText"/>
    <w:rsid w:val="00086C30"/>
    <w:pPr>
      <w:tabs>
        <w:tab w:val="left" w:pos="1021"/>
      </w:tabs>
      <w:spacing w:before="60" w:after="60"/>
      <w:ind w:left="1020" w:hanging="340"/>
    </w:pPr>
  </w:style>
  <w:style w:type="paragraph" w:styleId="List4">
    <w:name w:val="List 4"/>
    <w:basedOn w:val="BodyText"/>
    <w:rsid w:val="00086C30"/>
    <w:pPr>
      <w:tabs>
        <w:tab w:val="left" w:pos="1361"/>
      </w:tabs>
      <w:spacing w:before="60" w:after="60"/>
      <w:ind w:left="1361" w:hanging="340"/>
    </w:pPr>
  </w:style>
  <w:style w:type="paragraph" w:styleId="List5">
    <w:name w:val="List 5"/>
    <w:basedOn w:val="BodyText"/>
    <w:rsid w:val="00086C30"/>
    <w:pPr>
      <w:tabs>
        <w:tab w:val="left" w:pos="1701"/>
      </w:tabs>
      <w:spacing w:before="60" w:after="60"/>
      <w:ind w:left="1701" w:hanging="340"/>
    </w:pPr>
  </w:style>
  <w:style w:type="paragraph" w:styleId="ListBullet3">
    <w:name w:val="List Bullet 3"/>
    <w:basedOn w:val="List3"/>
    <w:rsid w:val="00086C30"/>
    <w:pPr>
      <w:numPr>
        <w:numId w:val="15"/>
      </w:numPr>
      <w:tabs>
        <w:tab w:val="clear" w:pos="1021"/>
      </w:tabs>
      <w:ind w:left="1037" w:hanging="357"/>
    </w:pPr>
  </w:style>
  <w:style w:type="paragraph" w:styleId="ListBullet4">
    <w:name w:val="List Bullet 4"/>
    <w:basedOn w:val="List4"/>
    <w:rsid w:val="00086C30"/>
    <w:pPr>
      <w:numPr>
        <w:numId w:val="3"/>
      </w:numPr>
    </w:pPr>
  </w:style>
  <w:style w:type="paragraph" w:styleId="ListBullet5">
    <w:name w:val="List Bullet 5"/>
    <w:basedOn w:val="List5"/>
    <w:rsid w:val="00086C30"/>
    <w:pPr>
      <w:numPr>
        <w:numId w:val="4"/>
      </w:numPr>
    </w:pPr>
  </w:style>
  <w:style w:type="paragraph" w:styleId="ListContinue2">
    <w:name w:val="List Continue 2"/>
    <w:basedOn w:val="List2"/>
    <w:rsid w:val="00086C30"/>
    <w:pPr>
      <w:ind w:firstLine="0"/>
    </w:pPr>
  </w:style>
  <w:style w:type="paragraph" w:styleId="ListContinue3">
    <w:name w:val="List Continue 3"/>
    <w:basedOn w:val="List3"/>
    <w:rsid w:val="00086C30"/>
    <w:pPr>
      <w:ind w:left="1021" w:firstLine="0"/>
    </w:pPr>
  </w:style>
  <w:style w:type="paragraph" w:styleId="ListContinue4">
    <w:name w:val="List Continue 4"/>
    <w:basedOn w:val="List4"/>
    <w:rsid w:val="00086C30"/>
    <w:pPr>
      <w:ind w:firstLine="0"/>
    </w:pPr>
  </w:style>
  <w:style w:type="paragraph" w:styleId="ListContinue5">
    <w:name w:val="List Continue 5"/>
    <w:basedOn w:val="List5"/>
    <w:rsid w:val="00086C30"/>
    <w:pPr>
      <w:ind w:firstLine="0"/>
    </w:pPr>
  </w:style>
  <w:style w:type="paragraph" w:styleId="ListNumber3">
    <w:name w:val="List Number 3"/>
    <w:basedOn w:val="List3"/>
    <w:rsid w:val="00086C30"/>
    <w:pPr>
      <w:numPr>
        <w:numId w:val="5"/>
      </w:numPr>
    </w:pPr>
  </w:style>
  <w:style w:type="paragraph" w:styleId="ListNumber4">
    <w:name w:val="List Number 4"/>
    <w:basedOn w:val="List4"/>
    <w:rsid w:val="00086C30"/>
    <w:pPr>
      <w:numPr>
        <w:numId w:val="6"/>
      </w:numPr>
    </w:pPr>
  </w:style>
  <w:style w:type="paragraph" w:styleId="ListNumber5">
    <w:name w:val="List Number 5"/>
    <w:basedOn w:val="List5"/>
    <w:rsid w:val="00086C30"/>
    <w:pPr>
      <w:numPr>
        <w:numId w:val="7"/>
      </w:numPr>
    </w:pPr>
  </w:style>
  <w:style w:type="paragraph" w:styleId="BlockText">
    <w:name w:val="Block Text"/>
    <w:basedOn w:val="Normal"/>
    <w:rsid w:val="00086C30"/>
    <w:pPr>
      <w:spacing w:after="120"/>
      <w:ind w:left="1440" w:right="1440"/>
    </w:pPr>
  </w:style>
  <w:style w:type="character" w:customStyle="1" w:styleId="Subscript">
    <w:name w:val="Subscript"/>
    <w:basedOn w:val="DefaultParagraphFont"/>
    <w:rsid w:val="00086C30"/>
    <w:rPr>
      <w:sz w:val="16"/>
      <w:vertAlign w:val="subscript"/>
    </w:rPr>
  </w:style>
  <w:style w:type="character" w:customStyle="1" w:styleId="Superscript">
    <w:name w:val="Superscript"/>
    <w:basedOn w:val="DefaultParagraphFont"/>
    <w:rsid w:val="00086C30"/>
    <w:rPr>
      <w:sz w:val="16"/>
      <w:vertAlign w:val="superscript"/>
    </w:rPr>
  </w:style>
  <w:style w:type="character" w:customStyle="1" w:styleId="Symbols">
    <w:name w:val="Symbols"/>
    <w:basedOn w:val="DefaultParagraphFont"/>
    <w:rsid w:val="00086C30"/>
    <w:rPr>
      <w:rFonts w:ascii="Symbol" w:hAnsi="Symbol"/>
    </w:rPr>
  </w:style>
  <w:style w:type="character" w:customStyle="1" w:styleId="MenuOptions">
    <w:name w:val="Menu Options"/>
    <w:basedOn w:val="DefaultParagraphFont"/>
    <w:rsid w:val="00086C30"/>
    <w:rPr>
      <w:rFonts w:ascii="Arial Narrow" w:hAnsi="Arial Narrow"/>
      <w:smallCaps/>
    </w:rPr>
  </w:style>
  <w:style w:type="character" w:customStyle="1" w:styleId="Buttons">
    <w:name w:val="Buttons"/>
    <w:basedOn w:val="DefaultParagraphFont"/>
    <w:rsid w:val="00086C30"/>
    <w:rPr>
      <w:b/>
    </w:rPr>
  </w:style>
  <w:style w:type="character" w:customStyle="1" w:styleId="Underlined">
    <w:name w:val="Underlined"/>
    <w:basedOn w:val="DefaultParagraphFont"/>
    <w:rsid w:val="00086C30"/>
    <w:rPr>
      <w:u w:val="single"/>
    </w:rPr>
  </w:style>
  <w:style w:type="paragraph" w:customStyle="1" w:styleId="TableBodyTextRight">
    <w:name w:val="Table Body Text Right"/>
    <w:basedOn w:val="TableBodyText"/>
    <w:rsid w:val="00086C30"/>
    <w:pPr>
      <w:widowControl w:val="0"/>
      <w:autoSpaceDE w:val="0"/>
      <w:autoSpaceDN w:val="0"/>
      <w:adjustRightInd w:val="0"/>
      <w:jc w:val="right"/>
    </w:pPr>
    <w:rPr>
      <w:rFonts w:cs="Arial"/>
      <w:szCs w:val="18"/>
    </w:rPr>
  </w:style>
  <w:style w:type="paragraph" w:customStyle="1" w:styleId="CopyrightText">
    <w:name w:val="Copyright Text"/>
    <w:basedOn w:val="BodyText"/>
    <w:rsid w:val="00086C30"/>
    <w:rPr>
      <w:sz w:val="18"/>
    </w:rPr>
  </w:style>
  <w:style w:type="paragraph" w:customStyle="1" w:styleId="BodySmallRight">
    <w:name w:val="Body Small Right"/>
    <w:basedOn w:val="BodyTextRight"/>
    <w:rsid w:val="00086C30"/>
    <w:rPr>
      <w:sz w:val="18"/>
      <w:szCs w:val="18"/>
    </w:rPr>
  </w:style>
  <w:style w:type="paragraph" w:customStyle="1" w:styleId="MarginEdition">
    <w:name w:val="Margin Edition"/>
    <w:basedOn w:val="MarginNote"/>
    <w:rsid w:val="00086C30"/>
    <w:pPr>
      <w:spacing w:before="0" w:after="0"/>
    </w:pPr>
    <w:rPr>
      <w:rFonts w:ascii="Times New Roman" w:hAnsi="Times New Roman"/>
      <w:color w:val="999999"/>
    </w:rPr>
  </w:style>
  <w:style w:type="paragraph" w:customStyle="1" w:styleId="Spacer">
    <w:name w:val="Spacer"/>
    <w:basedOn w:val="Normal"/>
    <w:rsid w:val="00086C30"/>
    <w:rPr>
      <w:sz w:val="2"/>
      <w:szCs w:val="2"/>
    </w:rPr>
  </w:style>
  <w:style w:type="character" w:customStyle="1" w:styleId="Small">
    <w:name w:val="Small"/>
    <w:basedOn w:val="DefaultParagraphFont"/>
    <w:rsid w:val="00086C30"/>
    <w:rPr>
      <w:sz w:val="16"/>
    </w:rPr>
  </w:style>
  <w:style w:type="paragraph" w:customStyle="1" w:styleId="WideTable">
    <w:name w:val="Wide Table"/>
    <w:basedOn w:val="Normal"/>
    <w:rsid w:val="00086C30"/>
    <w:pPr>
      <w:ind w:left="-1418"/>
    </w:pPr>
    <w:rPr>
      <w:sz w:val="2"/>
      <w:szCs w:val="2"/>
    </w:rPr>
  </w:style>
  <w:style w:type="character" w:styleId="PageNumber">
    <w:name w:val="page number"/>
    <w:basedOn w:val="DefaultParagraphFont"/>
    <w:rsid w:val="00086C30"/>
  </w:style>
  <w:style w:type="paragraph" w:styleId="Quote">
    <w:name w:val="Quote"/>
    <w:basedOn w:val="Heading1"/>
    <w:link w:val="QuoteChar"/>
    <w:qFormat/>
    <w:rsid w:val="00086C30"/>
    <w:rPr>
      <w:b w:val="0"/>
      <w:sz w:val="72"/>
      <w:szCs w:val="72"/>
      <w:lang w:val="en-NZ"/>
    </w:rPr>
  </w:style>
  <w:style w:type="character" w:customStyle="1" w:styleId="QuoteChar">
    <w:name w:val="Quote Char"/>
    <w:basedOn w:val="DefaultParagraphFont"/>
    <w:link w:val="Quote"/>
    <w:rsid w:val="00086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6C30"/>
    <w:pPr>
      <w:pageBreakBefore/>
    </w:pPr>
  </w:style>
  <w:style w:type="paragraph" w:customStyle="1" w:styleId="Border">
    <w:name w:val="Border"/>
    <w:basedOn w:val="Normal"/>
    <w:qFormat/>
    <w:rsid w:val="00086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6C30"/>
    <w:rPr>
      <w:b/>
      <w:bCs/>
      <w:i/>
      <w:iCs/>
      <w:color w:val="auto"/>
    </w:rPr>
  </w:style>
  <w:style w:type="paragraph" w:styleId="IntenseQuote">
    <w:name w:val="Intense Quote"/>
    <w:basedOn w:val="Normal"/>
    <w:next w:val="Normal"/>
    <w:link w:val="IntenseQuoteChar"/>
    <w:uiPriority w:val="30"/>
    <w:qFormat/>
    <w:rsid w:val="00086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6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6C30"/>
    <w:rPr>
      <w:smallCaps/>
      <w:color w:val="auto"/>
      <w:u w:val="single"/>
    </w:rPr>
  </w:style>
  <w:style w:type="character" w:styleId="IntenseReference">
    <w:name w:val="Intense Reference"/>
    <w:basedOn w:val="DefaultParagraphFont"/>
    <w:uiPriority w:val="32"/>
    <w:qFormat/>
    <w:rsid w:val="00086C30"/>
    <w:rPr>
      <w:b/>
      <w:bCs/>
      <w:smallCaps/>
      <w:color w:val="auto"/>
      <w:spacing w:val="5"/>
      <w:u w:val="single"/>
    </w:rPr>
  </w:style>
  <w:style w:type="paragraph" w:customStyle="1" w:styleId="2ColumnHeading">
    <w:name w:val="2Column Heading"/>
    <w:basedOn w:val="BodyText"/>
    <w:qFormat/>
    <w:rsid w:val="00086C30"/>
    <w:pPr>
      <w:spacing w:after="60"/>
      <w:ind w:left="-2268"/>
    </w:pPr>
    <w:rPr>
      <w:b/>
    </w:rPr>
  </w:style>
  <w:style w:type="paragraph" w:customStyle="1" w:styleId="Heading1TOC">
    <w:name w:val="Heading1 TOC"/>
    <w:basedOn w:val="Normal"/>
    <w:qFormat/>
    <w:rsid w:val="00086C30"/>
    <w:pPr>
      <w:spacing w:before="240" w:after="120"/>
    </w:pPr>
    <w:rPr>
      <w:rFonts w:ascii="Times New Roman" w:hAnsi="Times New Roman"/>
      <w:b/>
      <w:sz w:val="32"/>
    </w:rPr>
  </w:style>
  <w:style w:type="paragraph" w:customStyle="1" w:styleId="Heading2TOC">
    <w:name w:val="Heading2 TOC"/>
    <w:basedOn w:val="Normal"/>
    <w:qFormat/>
    <w:rsid w:val="00086C30"/>
    <w:pPr>
      <w:spacing w:before="240" w:after="60"/>
    </w:pPr>
    <w:rPr>
      <w:rFonts w:ascii="Times New Roman" w:hAnsi="Times New Roman"/>
      <w:b/>
      <w:sz w:val="28"/>
    </w:rPr>
  </w:style>
  <w:style w:type="character" w:customStyle="1" w:styleId="Underline">
    <w:name w:val="Underline"/>
    <w:basedOn w:val="DefaultParagraphFont"/>
    <w:qFormat/>
    <w:rsid w:val="00086C30"/>
    <w:rPr>
      <w:u w:val="single"/>
    </w:rPr>
  </w:style>
  <w:style w:type="paragraph" w:styleId="BalloonText">
    <w:name w:val="Balloon Text"/>
    <w:basedOn w:val="Normal"/>
    <w:link w:val="BalloonTextChar"/>
    <w:rsid w:val="00086C30"/>
    <w:rPr>
      <w:rFonts w:ascii="Tahoma" w:hAnsi="Tahoma" w:cs="Tahoma"/>
      <w:sz w:val="16"/>
      <w:szCs w:val="16"/>
    </w:rPr>
  </w:style>
  <w:style w:type="character" w:customStyle="1" w:styleId="BalloonTextChar">
    <w:name w:val="Balloon Text Char"/>
    <w:basedOn w:val="DefaultParagraphFont"/>
    <w:link w:val="BalloonText"/>
    <w:rsid w:val="00086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6C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6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6C30"/>
    <w:rPr>
      <w:b/>
      <w:color w:val="660033"/>
      <w:spacing w:val="0"/>
    </w:rPr>
  </w:style>
  <w:style w:type="paragraph" w:customStyle="1" w:styleId="Nameditemlist">
    <w:name w:val="Named item list"/>
    <w:basedOn w:val="BodyText"/>
    <w:qFormat/>
    <w:rsid w:val="00086C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1154</Words>
  <Characters>7633</Characters>
  <Application>Microsoft Office Word</Application>
  <DocSecurity>0</DocSecurity>
  <Lines>279</Lines>
  <Paragraphs>169</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ICAGAM509A Design interactive 3-D applications for scientific and mathematical modelling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2012-05-29T04:55:00Z</dcterms:created>
  <dcterms:modified xsi:type="dcterms:W3CDTF">2012-05-29T04:55:00Z</dcterms:modified>
</cp:coreProperties>
</file>