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F26" w:rsidP="000E7F26">
      <w:pPr>
        <w:pStyle w:val="Title"/>
      </w:pPr>
      <w:bookmarkStart w:id="0" w:name="_GoBack"/>
      <w:bookmarkEnd w:id="0"/>
      <w:r>
        <w:fldChar w:fldCharType="begin"/>
      </w:r>
      <w:r>
        <w:instrText xml:space="preserve"> TITLE   \* MERGEFORMAT </w:instrText>
      </w:r>
      <w:r>
        <w:fldChar w:fldCharType="separate"/>
      </w:r>
      <w:r>
        <w:t>ICAGAM412A Design interactive media</w:t>
      </w:r>
      <w:r>
        <w:fldChar w:fldCharType="end"/>
      </w:r>
    </w:p>
    <w:p w:rsidR="000E7F26" w:rsidP="000E7F26">
      <w:pPr>
        <w:pStyle w:val="Version"/>
        <w:sectPr w:rsidSect="00873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B3C" w:rsidP="00873B3C">
      <w:pPr>
        <w:pStyle w:val="SuperHeading"/>
      </w:pPr>
      <w:r w:rsidRPr="00873B3C">
        <w:t>ICAGAM412A Design interactive media</w:t>
      </w:r>
    </w:p>
    <w:p w:rsidR="00000000" w:rsidRPr="00873B3C" w:rsidP="00873B3C">
      <w:pPr>
        <w:pStyle w:val="Heading1"/>
      </w:pPr>
      <w:bookmarkStart w:id="1" w:name="O_353576"/>
      <w:bookmarkEnd w:id="1"/>
      <w:r w:rsidRPr="00873B3C">
        <w:t>Modification History</w:t>
      </w:r>
    </w:p>
    <w:tbl>
      <w:tblPr>
        <w:tblW w:w="0" w:type="auto"/>
        <w:tblLayout w:type="fixed"/>
        <w:tblCellMar>
          <w:left w:w="62" w:type="dxa"/>
          <w:right w:w="62" w:type="dxa"/>
        </w:tblCellMar>
        <w:tblLook w:val="0000"/>
      </w:tblPr>
      <w:tblGrid>
        <w:gridCol w:w="3174"/>
        <w:gridCol w:w="5913"/>
      </w:tblGrid>
      <w:tr w:rsidTr="00873B3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Comments</w:t>
            </w:r>
          </w:p>
        </w:tc>
      </w:tr>
      <w:tr w:rsidTr="00873B3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 xml:space="preserve">This Unit first released with </w:t>
            </w:r>
            <w:r w:rsidRPr="00873B3C">
              <w:rPr>
                <w:rStyle w:val="Emphasis"/>
              </w:rPr>
              <w:t>ICA11 Information and Communication</w:t>
            </w:r>
            <w:r w:rsidRPr="00873B3C">
              <w:rPr>
                <w:rStyle w:val="Emphasis"/>
              </w:rPr>
              <w:t>s Technology Training Package version 1.0</w:t>
            </w:r>
          </w:p>
        </w:tc>
      </w:tr>
    </w:tbl>
    <w:p w:rsidR="00000000" w:rsidRPr="00873B3C" w:rsidP="00873B3C">
      <w:pPr>
        <w:pStyle w:val="BodyText"/>
      </w:pPr>
    </w:p>
    <w:p w:rsidR="00000000" w:rsidRPr="00873B3C" w:rsidP="00873B3C">
      <w:pPr>
        <w:pStyle w:val="AllowPageBreak"/>
      </w:pPr>
    </w:p>
    <w:p w:rsidR="00000000" w:rsidRPr="00873B3C" w:rsidP="00873B3C">
      <w:pPr>
        <w:pStyle w:val="Heading1"/>
      </w:pPr>
      <w:bookmarkStart w:id="2" w:name="O_353577"/>
      <w:bookmarkEnd w:id="2"/>
      <w:r w:rsidRPr="00873B3C">
        <w:t>Unit Descriptor</w:t>
      </w:r>
    </w:p>
    <w:p w:rsidR="00000000" w:rsidRPr="00873B3C" w:rsidP="00873B3C">
      <w:pPr>
        <w:pStyle w:val="BodyText"/>
      </w:pPr>
      <w:r w:rsidRPr="00873B3C">
        <w:t>This unit describes the performance outcomes, skills and knowledge required to design and implement technologies relating to human-computer interaction.</w:t>
      </w:r>
    </w:p>
    <w:p w:rsidR="00000000" w:rsidRPr="00873B3C" w:rsidP="00873B3C">
      <w:pPr>
        <w:pStyle w:val="AllowPageBreak"/>
      </w:pPr>
    </w:p>
    <w:p w:rsidR="00000000" w:rsidRPr="00873B3C" w:rsidP="00873B3C">
      <w:pPr>
        <w:pStyle w:val="Heading1"/>
      </w:pPr>
      <w:bookmarkStart w:id="3" w:name="O_353578"/>
      <w:bookmarkEnd w:id="3"/>
      <w:r w:rsidRPr="00873B3C">
        <w:t>Application of the Unit</w:t>
      </w:r>
    </w:p>
    <w:p w:rsidR="00000000" w:rsidRPr="00873B3C" w:rsidP="00873B3C">
      <w:pPr>
        <w:pStyle w:val="BodyText"/>
      </w:pPr>
      <w:r w:rsidRPr="00873B3C">
        <w:t>The unit applies to concept artists, game designers, games programmers, animators and other personnel working in the game development industry.</w:t>
      </w:r>
    </w:p>
    <w:p w:rsidR="00000000" w:rsidRPr="00873B3C" w:rsidP="00873B3C">
      <w:pPr>
        <w:pStyle w:val="AllowPageBreak"/>
      </w:pPr>
    </w:p>
    <w:p w:rsidR="00000000" w:rsidRPr="00873B3C" w:rsidP="00873B3C">
      <w:pPr>
        <w:pStyle w:val="Heading1"/>
      </w:pPr>
      <w:bookmarkStart w:id="4" w:name="O_353579"/>
      <w:bookmarkEnd w:id="4"/>
      <w:r w:rsidRPr="00873B3C">
        <w:t>Licensing/Regulatory Information</w:t>
      </w:r>
    </w:p>
    <w:p w:rsidR="00000000" w:rsidRPr="00873B3C" w:rsidP="00873B3C">
      <w:pPr>
        <w:pStyle w:val="BodyText"/>
      </w:pPr>
      <w:r w:rsidRPr="00873B3C">
        <w:t xml:space="preserve">No licensing, legislative, regulatory </w:t>
      </w:r>
      <w:r w:rsidRPr="00873B3C">
        <w:t>or certification requirements apply to this unit at the time of endorsement but users should confirm requirements with the relevant federal, state or territory authority.</w:t>
      </w:r>
    </w:p>
    <w:p w:rsidR="00000000" w:rsidRPr="00873B3C" w:rsidP="00873B3C">
      <w:pPr>
        <w:pStyle w:val="AllowPageBreak"/>
      </w:pPr>
    </w:p>
    <w:p w:rsidR="00000000" w:rsidRPr="00873B3C" w:rsidP="00873B3C">
      <w:pPr>
        <w:pStyle w:val="Heading1"/>
      </w:pPr>
      <w:bookmarkStart w:id="5" w:name="O_353580"/>
      <w:bookmarkEnd w:id="5"/>
      <w:r w:rsidRPr="00873B3C">
        <w:t>Pre-Requisites</w:t>
      </w:r>
    </w:p>
    <w:p w:rsidR="00000000" w:rsidRPr="00873B3C" w:rsidP="00873B3C">
      <w:pPr>
        <w:pStyle w:val="BodyText"/>
      </w:pPr>
      <w:r w:rsidRPr="00873B3C">
        <w:t>Not applicable.</w:t>
      </w:r>
    </w:p>
    <w:p w:rsidR="00000000" w:rsidRPr="00873B3C" w:rsidP="00873B3C">
      <w:pPr>
        <w:pStyle w:val="AllowPageBreak"/>
      </w:pPr>
    </w:p>
    <w:p w:rsidR="00000000" w:rsidRPr="00873B3C" w:rsidP="00873B3C">
      <w:pPr>
        <w:pStyle w:val="Heading1"/>
      </w:pPr>
      <w:bookmarkStart w:id="6" w:name="O_353581"/>
      <w:bookmarkEnd w:id="6"/>
      <w:r w:rsidRPr="00873B3C">
        <w:t>Employability Skills Information</w:t>
      </w:r>
    </w:p>
    <w:p w:rsidR="00000000" w:rsidRPr="00873B3C" w:rsidP="00873B3C">
      <w:pPr>
        <w:pStyle w:val="BodyText"/>
      </w:pPr>
      <w:r w:rsidRPr="00873B3C">
        <w:t>This unit contains employability skills.</w:t>
      </w:r>
    </w:p>
    <w:p w:rsidR="00000000" w:rsidRPr="00873B3C" w:rsidP="00873B3C">
      <w:pPr>
        <w:pStyle w:val="AllowPageBreak"/>
      </w:pPr>
    </w:p>
    <w:p w:rsidR="00000000" w:rsidRPr="00873B3C" w:rsidP="00873B3C">
      <w:pPr>
        <w:pStyle w:val="Heading1"/>
      </w:pPr>
      <w:bookmarkStart w:id="7" w:name="O_353582"/>
      <w:bookmarkEnd w:id="7"/>
      <w:r w:rsidRPr="00873B3C">
        <w:t>Elements and Performance Criteria Pre-Content</w:t>
      </w:r>
    </w:p>
    <w:tbl>
      <w:tblPr>
        <w:tblW w:w="0" w:type="auto"/>
        <w:tblLayout w:type="fixed"/>
        <w:tblCellMar>
          <w:left w:w="62" w:type="dxa"/>
          <w:right w:w="62" w:type="dxa"/>
        </w:tblCellMar>
        <w:tblLook w:val="0000"/>
      </w:tblPr>
      <w:tblGrid>
        <w:gridCol w:w="4327"/>
        <w:gridCol w:w="4327"/>
      </w:tblGrid>
      <w:tr w:rsidTr="000E7F2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3C" w:rsidP="00873B3C">
            <w:pPr>
              <w:pStyle w:val="BodyText"/>
            </w:pPr>
            <w:r w:rsidRPr="00873B3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3C">
            <w:pPr>
              <w:pStyle w:val="BodyText"/>
              <w:rPr>
                <w:lang w:val="en-NZ"/>
              </w:rPr>
            </w:pPr>
            <w:r w:rsidRPr="00873B3C">
              <w:rPr>
                <w:rStyle w:val="SpecialBold"/>
              </w:rPr>
              <w:t>Performance Criteria</w:t>
            </w:r>
          </w:p>
        </w:tc>
      </w:tr>
      <w:tr w:rsidTr="000E7F2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3C" w:rsidP="00873B3C">
            <w:pPr>
              <w:pStyle w:val="BodyText"/>
            </w:pPr>
            <w:r w:rsidRPr="00873B3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3C" w:rsidP="00873B3C">
            <w:pPr>
              <w:pStyle w:val="BodyText"/>
            </w:pPr>
            <w:r w:rsidRPr="00873B3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73B3C">
              <w:rPr>
                <w:rStyle w:val="Emphasis"/>
              </w:rPr>
              <w:t>nce is to be consistent with the evidence guide.</w:t>
            </w:r>
          </w:p>
        </w:tc>
      </w:tr>
    </w:tbl>
    <w:p w:rsidR="00000000" w:rsidRPr="00873B3C" w:rsidP="00873B3C">
      <w:pPr>
        <w:pStyle w:val="BodyText"/>
      </w:pPr>
    </w:p>
    <w:p w:rsidR="00000000" w:rsidRPr="00873B3C" w:rsidP="00873B3C">
      <w:pPr>
        <w:pStyle w:val="AllowPageBreak"/>
      </w:pPr>
    </w:p>
    <w:p w:rsidR="00000000" w:rsidRPr="00873B3C" w:rsidP="00873B3C">
      <w:pPr>
        <w:pStyle w:val="Heading1"/>
      </w:pPr>
      <w:bookmarkStart w:id="8" w:name="O_353583"/>
      <w:bookmarkEnd w:id="8"/>
      <w:r w:rsidRPr="00873B3C">
        <w:t>Elements and Performance Criteria</w:t>
      </w:r>
    </w:p>
    <w:tbl>
      <w:tblPr>
        <w:tblW w:w="0" w:type="auto"/>
        <w:tblLayout w:type="fixed"/>
        <w:tblCellMar>
          <w:left w:w="62" w:type="dxa"/>
          <w:right w:w="62" w:type="dxa"/>
        </w:tblCellMar>
        <w:tblLook w:val="0000"/>
      </w:tblPr>
      <w:tblGrid>
        <w:gridCol w:w="2549"/>
        <w:gridCol w:w="6106"/>
      </w:tblGrid>
      <w:tr w:rsidTr="00873B3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1. Define human-computer hardware interface devices</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 xml:space="preserve">1.1 Identify </w:t>
            </w:r>
            <w:r w:rsidRPr="00873B3C">
              <w:rPr>
                <w:rStyle w:val="BoldandItalics"/>
              </w:rPr>
              <w:t>standard human-computer interaction devices</w:t>
            </w:r>
          </w:p>
          <w:p w:rsidR="00000000" w:rsidP="00873B3C">
            <w:pPr>
              <w:pStyle w:val="BodyText"/>
              <w:rPr>
                <w:lang w:val="en-NZ"/>
              </w:rPr>
            </w:pPr>
            <w:r w:rsidRPr="00873B3C">
              <w:t xml:space="preserve">1.2 Identify </w:t>
            </w:r>
            <w:r w:rsidRPr="00873B3C">
              <w:rPr>
                <w:rStyle w:val="BoldandItalics"/>
              </w:rPr>
              <w:t>game-specific human-computer int</w:t>
            </w:r>
            <w:r w:rsidRPr="00873B3C">
              <w:rPr>
                <w:rStyle w:val="BoldandItalics"/>
              </w:rPr>
              <w:t xml:space="preserve">eraction devices </w:t>
            </w:r>
            <w:r w:rsidRPr="00873B3C">
              <w:t xml:space="preserve">and the </w:t>
            </w:r>
            <w:r w:rsidRPr="00873B3C">
              <w:rPr>
                <w:rStyle w:val="BoldandItalics"/>
              </w:rPr>
              <w:t>common controls</w:t>
            </w:r>
            <w:r w:rsidRPr="00873B3C">
              <w:t xml:space="preserve"> used in their implementation</w:t>
            </w:r>
          </w:p>
        </w:tc>
      </w:tr>
      <w:tr w:rsidTr="00873B3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2. Research common event handling systems</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 xml:space="preserve">2.1 Identify and review industry standard event handling systems used in </w:t>
            </w:r>
            <w:r w:rsidRPr="00873B3C">
              <w:rPr>
                <w:rStyle w:val="BoldandItalics"/>
              </w:rPr>
              <w:t>application libraries</w:t>
            </w:r>
          </w:p>
          <w:p w:rsidR="00000000" w:rsidRPr="00873B3C" w:rsidP="00873B3C">
            <w:pPr>
              <w:pStyle w:val="BodyText"/>
            </w:pPr>
            <w:r w:rsidRPr="00873B3C">
              <w:t xml:space="preserve">2.2 Create and application, accessing and using </w:t>
            </w:r>
            <w:r w:rsidRPr="00873B3C">
              <w:t>technologies and showcasing captured events from hardware devices</w:t>
            </w:r>
          </w:p>
          <w:p w:rsidR="00000000" w:rsidP="00873B3C">
            <w:pPr>
              <w:pStyle w:val="BodyText"/>
              <w:rPr>
                <w:lang w:val="en-NZ"/>
              </w:rPr>
            </w:pPr>
            <w:r w:rsidRPr="00873B3C">
              <w:t>2.3 Discuss considerations for human-computer interaction device selection</w:t>
            </w:r>
          </w:p>
        </w:tc>
      </w:tr>
      <w:tr w:rsidTr="00873B3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3. Understand commonly used graphical user interface (GUI) widget sets</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 xml:space="preserve">3.1 Identify </w:t>
            </w:r>
            <w:r w:rsidRPr="00873B3C">
              <w:rPr>
                <w:rStyle w:val="BoldandItalics"/>
              </w:rPr>
              <w:t>common widgets</w:t>
            </w:r>
            <w:r w:rsidRPr="00873B3C">
              <w:t xml:space="preserve"> and their usage</w:t>
            </w:r>
            <w:r w:rsidRPr="00873B3C">
              <w:t xml:space="preserve"> within an application environment</w:t>
            </w:r>
          </w:p>
          <w:p w:rsidR="00000000" w:rsidRPr="00873B3C" w:rsidP="00873B3C">
            <w:pPr>
              <w:pStyle w:val="BodyText"/>
            </w:pPr>
            <w:r w:rsidRPr="00873B3C">
              <w:t xml:space="preserve">3.2 Identify and review industry standard </w:t>
            </w:r>
            <w:r w:rsidRPr="00873B3C">
              <w:rPr>
                <w:rStyle w:val="BoldandItalics"/>
              </w:rPr>
              <w:t>graphical user interface libraries</w:t>
            </w:r>
            <w:r w:rsidRPr="00873B3C">
              <w:t xml:space="preserve"> and their relevancy within game-engine software</w:t>
            </w:r>
          </w:p>
          <w:p w:rsidR="00000000" w:rsidRPr="00873B3C" w:rsidP="00873B3C">
            <w:pPr>
              <w:pStyle w:val="BodyText"/>
            </w:pPr>
            <w:r w:rsidRPr="00873B3C">
              <w:t xml:space="preserve">3.3 Discuss considerations for selection of widgets within a game </w:t>
            </w:r>
            <w:r w:rsidRPr="00873B3C">
              <w:rPr>
                <w:rStyle w:val="BoldandItalics"/>
              </w:rPr>
              <w:t>heads up display</w:t>
            </w:r>
            <w:r w:rsidRPr="00873B3C">
              <w:t xml:space="preserve"> (HUD)</w:t>
            </w:r>
          </w:p>
          <w:p w:rsidR="00000000" w:rsidP="00873B3C">
            <w:pPr>
              <w:pStyle w:val="BodyText"/>
              <w:rPr>
                <w:lang w:val="en-NZ"/>
              </w:rPr>
            </w:pPr>
            <w:r w:rsidRPr="00873B3C">
              <w:t>3.4 Use human-computer interface devices and event handling call-backs in the creation of an application, showcasing captured events with GUI widgets</w:t>
            </w:r>
          </w:p>
        </w:tc>
      </w:tr>
      <w:tr w:rsidTr="00873B3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4. Design a simple media software device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 xml:space="preserve">4.1 Discuss and </w:t>
            </w:r>
            <w:r w:rsidRPr="00873B3C">
              <w:rPr>
                <w:rStyle w:val="BoldandItalics"/>
              </w:rPr>
              <w:t>design a prototype</w:t>
            </w:r>
            <w:r w:rsidRPr="00873B3C">
              <w:t xml:space="preserve"> for the development of a cust</w:t>
            </w:r>
            <w:r w:rsidRPr="00873B3C">
              <w:t>om user interface widget to be used within a game heads up display environment</w:t>
            </w:r>
          </w:p>
          <w:p w:rsidR="00000000" w:rsidP="00873B3C">
            <w:pPr>
              <w:pStyle w:val="BodyText"/>
              <w:rPr>
                <w:lang w:val="en-NZ"/>
              </w:rPr>
            </w:pPr>
            <w:r w:rsidRPr="00873B3C">
              <w:t>4.2 Select GUI software for implementation and discuss ramifications of selection</w:t>
            </w:r>
          </w:p>
        </w:tc>
      </w:tr>
      <w:tr w:rsidTr="00873B3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t>5. Build and implement a simple media software device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5.1 Integrate all custom widget elements</w:t>
            </w:r>
            <w:r w:rsidRPr="00873B3C">
              <w:t xml:space="preserve"> as required by prototype specifications</w:t>
            </w:r>
          </w:p>
          <w:p w:rsidR="00000000" w:rsidRPr="00873B3C" w:rsidP="00873B3C">
            <w:pPr>
              <w:pStyle w:val="BodyText"/>
            </w:pPr>
            <w:r w:rsidRPr="00873B3C">
              <w:t>5.2 Make final checks to ensure functionality conforms to the original design</w:t>
            </w:r>
          </w:p>
          <w:p w:rsidR="00000000" w:rsidRPr="00873B3C" w:rsidP="00873B3C">
            <w:pPr>
              <w:pStyle w:val="BodyText"/>
            </w:pPr>
            <w:r w:rsidRPr="00873B3C">
              <w:t>5.3 Save into specified storage systems</w:t>
            </w:r>
          </w:p>
        </w:tc>
      </w:tr>
    </w:tbl>
    <w:p w:rsidR="00000000" w:rsidRPr="00873B3C" w:rsidP="00873B3C">
      <w:pPr>
        <w:pStyle w:val="BodyText"/>
      </w:pPr>
    </w:p>
    <w:p w:rsidR="00000000" w:rsidRPr="00873B3C" w:rsidP="00873B3C">
      <w:pPr>
        <w:pStyle w:val="AllowPageBreak"/>
      </w:pPr>
    </w:p>
    <w:p w:rsidR="00000000" w:rsidRPr="00873B3C" w:rsidP="00873B3C">
      <w:pPr>
        <w:pStyle w:val="Heading1"/>
      </w:pPr>
      <w:bookmarkStart w:id="9" w:name="O_353584"/>
      <w:bookmarkEnd w:id="9"/>
      <w:r w:rsidRPr="00873B3C">
        <w:t>Required Skills and Knowledge</w:t>
      </w:r>
    </w:p>
    <w:p w:rsidR="00000000" w:rsidRPr="00873B3C" w:rsidP="00873B3C">
      <w:pPr>
        <w:pStyle w:val="BodyText"/>
      </w:pPr>
      <w:r w:rsidRPr="00873B3C">
        <w:rPr>
          <w:rStyle w:val="Emphasis"/>
        </w:rPr>
        <w:t xml:space="preserve">This section describes the skills and knowledge </w:t>
      </w:r>
      <w:r w:rsidRPr="00873B3C">
        <w:rPr>
          <w:rStyle w:val="Emphasis"/>
        </w:rPr>
        <w:t>required for this unit.</w:t>
      </w:r>
    </w:p>
    <w:p w:rsidR="00000000" w:rsidRPr="00873B3C" w:rsidP="00873B3C">
      <w:pPr>
        <w:pStyle w:val="BodyText"/>
      </w:pPr>
    </w:p>
    <w:p w:rsidR="00000000" w:rsidRPr="00873B3C" w:rsidP="00873B3C">
      <w:pPr>
        <w:pStyle w:val="BodyText"/>
      </w:pPr>
      <w:r w:rsidRPr="00873B3C">
        <w:rPr>
          <w:rStyle w:val="SpecialBold"/>
        </w:rPr>
        <w:t>Required skills</w:t>
      </w:r>
    </w:p>
    <w:p w:rsidR="00000000" w:rsidRPr="00873B3C" w:rsidP="00873B3C">
      <w:pPr>
        <w:pStyle w:val="BodyText"/>
      </w:pPr>
    </w:p>
    <w:p w:rsidR="00000000" w:rsidRPr="00873B3C" w:rsidP="00873B3C">
      <w:pPr>
        <w:pStyle w:val="ListBullet"/>
      </w:pPr>
      <w:r w:rsidRPr="00873B3C">
        <w:t>analytical skills to:</w:t>
      </w:r>
    </w:p>
    <w:p w:rsidR="00000000" w:rsidRPr="00873B3C" w:rsidP="00873B3C">
      <w:pPr>
        <w:pStyle w:val="ListBullet2"/>
      </w:pPr>
      <w:r w:rsidRPr="00873B3C">
        <w:t>assess suitability of software and hardware technologies within project context</w:t>
      </w:r>
    </w:p>
    <w:p w:rsidR="00000000" w:rsidRPr="00873B3C" w:rsidP="00873B3C">
      <w:pPr>
        <w:pStyle w:val="ListBullet2"/>
      </w:pPr>
      <w:r w:rsidRPr="00873B3C">
        <w:t>discuss suitability of custom widget prototype within project context</w:t>
      </w:r>
    </w:p>
    <w:p w:rsidR="00000000" w:rsidRPr="00873B3C" w:rsidP="00873B3C">
      <w:pPr>
        <w:pStyle w:val="ListBullet2"/>
      </w:pPr>
      <w:r w:rsidRPr="00873B3C">
        <w:t xml:space="preserve">establish </w:t>
      </w:r>
      <w:r w:rsidRPr="00873B3C">
        <w:t>clear advantages, disadvantages and limitations of technologies and their implementation</w:t>
      </w:r>
    </w:p>
    <w:p w:rsidR="00000000" w:rsidRPr="00873B3C" w:rsidP="00873B3C">
      <w:pPr>
        <w:pStyle w:val="ListBullet"/>
      </w:pPr>
      <w:r w:rsidRPr="00873B3C">
        <w:t>planning and organisational skills to:</w:t>
      </w:r>
    </w:p>
    <w:p w:rsidR="00000000" w:rsidRPr="00873B3C" w:rsidP="00873B3C">
      <w:pPr>
        <w:pStyle w:val="ListBullet2"/>
      </w:pPr>
      <w:r w:rsidRPr="00873B3C">
        <w:t>establish clear goals to achieve required software development outcomes</w:t>
      </w:r>
    </w:p>
    <w:p w:rsidR="00000000" w:rsidRPr="00873B3C" w:rsidP="00873B3C">
      <w:pPr>
        <w:pStyle w:val="ListBullet2"/>
      </w:pPr>
      <w:r w:rsidRPr="00873B3C">
        <w:t xml:space="preserve">meet project deadlines </w:t>
      </w:r>
    </w:p>
    <w:p w:rsidR="00000000" w:rsidRPr="00873B3C" w:rsidP="00873B3C">
      <w:pPr>
        <w:pStyle w:val="ListBullet"/>
      </w:pPr>
      <w:r w:rsidRPr="00873B3C">
        <w:t>research skills to:</w:t>
      </w:r>
    </w:p>
    <w:p w:rsidR="00000000" w:rsidRPr="00873B3C" w:rsidP="00873B3C">
      <w:pPr>
        <w:pStyle w:val="ListBullet2"/>
      </w:pPr>
      <w:r w:rsidRPr="00873B3C">
        <w:t xml:space="preserve">conduct </w:t>
      </w:r>
      <w:r w:rsidRPr="00873B3C">
        <w:t>professional research into software and hardware technologies required for successful completion of project</w:t>
      </w:r>
    </w:p>
    <w:p w:rsidR="00000000" w:rsidRPr="00873B3C" w:rsidP="00873B3C">
      <w:pPr>
        <w:pStyle w:val="ListBullet2"/>
      </w:pPr>
      <w:r w:rsidRPr="00873B3C">
        <w:t>understand and implement efficient design patterns for professional completion of project</w:t>
      </w:r>
    </w:p>
    <w:p w:rsidR="00000000" w:rsidRPr="00873B3C" w:rsidP="00873B3C">
      <w:pPr>
        <w:pStyle w:val="ListBullet"/>
      </w:pPr>
      <w:r w:rsidRPr="00873B3C">
        <w:t>technical skills to:</w:t>
      </w:r>
    </w:p>
    <w:p w:rsidR="00000000" w:rsidRPr="00873B3C" w:rsidP="00873B3C">
      <w:pPr>
        <w:pStyle w:val="ListBullet2"/>
      </w:pPr>
      <w:r w:rsidRPr="00873B3C">
        <w:t>resolve basic hardware, software an</w:t>
      </w:r>
      <w:r w:rsidRPr="00873B3C">
        <w:t>d other technical issues associated with software production</w:t>
      </w:r>
    </w:p>
    <w:p w:rsidR="00000000" w:rsidRPr="00873B3C" w:rsidP="00873B3C">
      <w:pPr>
        <w:pStyle w:val="ListBullet2"/>
      </w:pPr>
      <w:r w:rsidRPr="00873B3C">
        <w:t>use correct file formats and archiving procedures.</w:t>
      </w:r>
    </w:p>
    <w:p w:rsidR="00000000" w:rsidRPr="00873B3C" w:rsidP="00873B3C">
      <w:pPr>
        <w:pStyle w:val="BodyText"/>
      </w:pPr>
    </w:p>
    <w:p w:rsidR="00000000" w:rsidRPr="00873B3C" w:rsidP="00873B3C">
      <w:pPr>
        <w:pStyle w:val="BodyText"/>
      </w:pPr>
      <w:r w:rsidRPr="00873B3C">
        <w:rPr>
          <w:rStyle w:val="SpecialBold"/>
        </w:rPr>
        <w:t>Required knowledge</w:t>
      </w:r>
    </w:p>
    <w:p w:rsidR="00000000" w:rsidRPr="00873B3C" w:rsidP="00873B3C">
      <w:pPr>
        <w:pStyle w:val="BodyText"/>
      </w:pPr>
    </w:p>
    <w:p w:rsidR="00000000" w:rsidRPr="00873B3C" w:rsidP="00873B3C">
      <w:pPr>
        <w:pStyle w:val="ListBullet"/>
      </w:pPr>
      <w:r w:rsidRPr="00873B3C">
        <w:t>basic programming techniques</w:t>
      </w:r>
    </w:p>
    <w:p w:rsidR="00000000" w:rsidRPr="00873B3C" w:rsidP="00873B3C">
      <w:pPr>
        <w:pStyle w:val="ListBullet"/>
      </w:pPr>
      <w:r w:rsidRPr="00873B3C">
        <w:t>specific terminology used by computer game developers</w:t>
      </w:r>
    </w:p>
    <w:p w:rsidR="00000000" w:rsidRPr="00873B3C" w:rsidP="00873B3C">
      <w:pPr>
        <w:pStyle w:val="ListBullet"/>
      </w:pPr>
      <w:r w:rsidRPr="00873B3C">
        <w:t>technical constraints that hardware imposes on software development, code development and creative visual design.</w:t>
      </w:r>
    </w:p>
    <w:p w:rsidR="00000000" w:rsidRPr="00873B3C" w:rsidP="00873B3C">
      <w:pPr>
        <w:pStyle w:val="AllowPageBreak"/>
      </w:pPr>
    </w:p>
    <w:p w:rsidR="00000000" w:rsidRPr="00873B3C" w:rsidP="00873B3C">
      <w:pPr>
        <w:pStyle w:val="Heading1"/>
      </w:pPr>
      <w:bookmarkStart w:id="10" w:name="O_353585"/>
      <w:bookmarkEnd w:id="10"/>
      <w:r w:rsidRPr="00873B3C">
        <w:t>Evidence Guide</w:t>
      </w:r>
    </w:p>
    <w:p w:rsidR="00000000" w:rsidRPr="00873B3C" w:rsidP="00873B3C">
      <w:pPr>
        <w:pStyle w:val="BodyText"/>
      </w:pPr>
      <w:r w:rsidRPr="00873B3C">
        <w:rPr>
          <w:rStyle w:val="Emphasis"/>
        </w:rPr>
        <w:t>The evidence guide provides advice on assessment and must be read in conjunction with the performance criteria</w:t>
      </w:r>
      <w:r w:rsidRPr="00873B3C">
        <w:rPr>
          <w:rStyle w:val="Emphasis"/>
        </w:rPr>
        <w:t>, required skills and knowledge, range statement and the Assessment Guidelines for the Training Package.</w:t>
      </w:r>
    </w:p>
    <w:p w:rsidR="00000000" w:rsidRPr="00873B3C" w:rsidP="00873B3C">
      <w:pPr>
        <w:pStyle w:val="BodyText"/>
      </w:pPr>
    </w:p>
    <w:tbl>
      <w:tblPr>
        <w:tblW w:w="0" w:type="auto"/>
        <w:tblLayout w:type="fixed"/>
        <w:tblCellMar>
          <w:left w:w="62" w:type="dxa"/>
          <w:right w:w="62" w:type="dxa"/>
        </w:tblCellMar>
        <w:tblLook w:val="0000"/>
      </w:tblPr>
      <w:tblGrid>
        <w:gridCol w:w="2479"/>
        <w:gridCol w:w="6431"/>
      </w:tblGrid>
      <w:tr w:rsidTr="00873B3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Overview of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p>
        </w:tc>
      </w:tr>
      <w:tr w:rsidTr="00873B3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Critical aspects for assessment and evidence required to demonstrate competency in this unit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Evidence of the ability to:</w:t>
            </w:r>
          </w:p>
          <w:p w:rsidR="00000000" w:rsidRPr="00873B3C" w:rsidP="00873B3C">
            <w:pPr>
              <w:pStyle w:val="ListBullet"/>
            </w:pPr>
            <w:r w:rsidRPr="00873B3C">
              <w:t>explain commonly used hardware and software as it applies to a human-computer interaction environment</w:t>
            </w:r>
          </w:p>
          <w:p w:rsidR="00000000" w:rsidRPr="00873B3C" w:rsidP="00873B3C">
            <w:pPr>
              <w:pStyle w:val="ListBullet"/>
            </w:pPr>
            <w:r w:rsidRPr="00873B3C">
              <w:t>develop simple applications using correct methods of hardware event handling</w:t>
            </w:r>
          </w:p>
          <w:p w:rsidR="00000000" w:rsidRPr="00873B3C" w:rsidP="00873B3C">
            <w:pPr>
              <w:pStyle w:val="ListBullet"/>
            </w:pPr>
            <w:r w:rsidRPr="00873B3C">
              <w:t>use such technologies within the context of a video game environment</w:t>
            </w:r>
          </w:p>
          <w:p w:rsidR="00000000" w:rsidRPr="00873B3C" w:rsidP="00873B3C">
            <w:pPr>
              <w:pStyle w:val="ListBullet"/>
            </w:pPr>
            <w:r w:rsidRPr="00873B3C">
              <w:t xml:space="preserve">produce </w:t>
            </w:r>
            <w:r w:rsidRPr="00873B3C">
              <w:t>a custom control for use within a large project</w:t>
            </w:r>
          </w:p>
          <w:p w:rsidR="00000000" w:rsidP="00873B3C">
            <w:pPr>
              <w:pStyle w:val="ListBullet"/>
              <w:rPr>
                <w:lang w:val="en-NZ"/>
              </w:rPr>
            </w:pPr>
            <w:r w:rsidRPr="00873B3C">
              <w:t xml:space="preserve">present a completed project on time. </w:t>
            </w:r>
          </w:p>
        </w:tc>
      </w:tr>
      <w:tr w:rsidTr="00873B3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Context of and specific resources for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Assessment must ensure access to:</w:t>
            </w:r>
          </w:p>
          <w:p w:rsidR="00000000" w:rsidRPr="00873B3C" w:rsidP="00873B3C">
            <w:pPr>
              <w:pStyle w:val="ListBullet"/>
            </w:pPr>
            <w:r w:rsidRPr="00873B3C">
              <w:t xml:space="preserve">computer hardware, software, games engines and file storage </w:t>
            </w:r>
          </w:p>
          <w:p w:rsidR="00000000" w:rsidRPr="00873B3C" w:rsidP="00873B3C">
            <w:pPr>
              <w:pStyle w:val="ListBullet"/>
            </w:pPr>
            <w:r w:rsidRPr="00873B3C">
              <w:t>copyright and intellectu</w:t>
            </w:r>
            <w:r w:rsidRPr="00873B3C">
              <w:t>al property legislation</w:t>
            </w:r>
          </w:p>
          <w:p w:rsidR="00000000" w:rsidRPr="00873B3C" w:rsidP="00873B3C">
            <w:pPr>
              <w:pStyle w:val="ListBullet"/>
            </w:pPr>
            <w:r w:rsidRPr="00873B3C">
              <w:t>OHS legislation and enterprise policy</w:t>
            </w:r>
          </w:p>
          <w:p w:rsidR="00000000" w:rsidRPr="00873B3C" w:rsidP="00873B3C">
            <w:pPr>
              <w:pStyle w:val="ListBullet"/>
            </w:pPr>
            <w:r w:rsidRPr="00873B3C">
              <w:t>appropriate learning and assessment support when required</w:t>
            </w:r>
          </w:p>
          <w:p w:rsidR="00000000" w:rsidP="00873B3C">
            <w:pPr>
              <w:pStyle w:val="ListBullet"/>
              <w:rPr>
                <w:lang w:val="en-NZ"/>
              </w:rPr>
            </w:pPr>
            <w:r w:rsidRPr="00873B3C">
              <w:t>modified equipment for people with special needs.</w:t>
            </w:r>
          </w:p>
        </w:tc>
      </w:tr>
      <w:tr w:rsidTr="00873B3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Method of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A range of assessment methods should be used to assess practical skills and knowledge. The following examples are appropriate for this unit:</w:t>
            </w:r>
          </w:p>
          <w:p w:rsidR="00000000" w:rsidRPr="00873B3C" w:rsidP="00873B3C">
            <w:pPr>
              <w:pStyle w:val="ListBullet"/>
            </w:pPr>
            <w:r w:rsidRPr="00873B3C">
              <w:t>evaluation of work samples or simulated workplace activities</w:t>
            </w:r>
          </w:p>
          <w:p w:rsidR="00000000" w:rsidRPr="00873B3C" w:rsidP="00873B3C">
            <w:pPr>
              <w:pStyle w:val="ListBullet"/>
            </w:pPr>
            <w:r w:rsidRPr="00873B3C">
              <w:t>verbal or written questioning to confirm knowledge of</w:t>
            </w:r>
            <w:r w:rsidRPr="00873B3C">
              <w:t xml:space="preserve"> design processes and methods used to resolve issues and problems</w:t>
            </w:r>
          </w:p>
          <w:p w:rsidR="00000000" w:rsidRPr="00873B3C" w:rsidP="00873B3C">
            <w:pPr>
              <w:pStyle w:val="ListBullet"/>
            </w:pPr>
            <w:r w:rsidRPr="00873B3C">
              <w:t>analysis of fault-finding exercises</w:t>
            </w:r>
          </w:p>
          <w:p w:rsidR="00000000" w:rsidP="00873B3C">
            <w:pPr>
              <w:pStyle w:val="ListBullet"/>
              <w:rPr>
                <w:lang w:val="en-NZ"/>
              </w:rPr>
            </w:pPr>
            <w:r w:rsidRPr="00873B3C">
              <w:t>evaluation of reports and logbooks.</w:t>
            </w:r>
          </w:p>
        </w:tc>
      </w:tr>
      <w:tr w:rsidTr="00873B3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SpecialBold"/>
              </w:rPr>
              <w:t>Guidance information for assessment</w:t>
            </w:r>
          </w:p>
        </w:tc>
        <w:tc>
          <w:tcPr>
            <w:tcW w:w="6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BodyText"/>
            </w:pPr>
            <w:r w:rsidRPr="00873B3C">
              <w:t>Holistic assessment with other units relevant to the industry sector, workplace a</w:t>
            </w:r>
            <w:r w:rsidRPr="00873B3C">
              <w:t>nd job role is recommended, where appropriate.</w:t>
            </w:r>
          </w:p>
          <w:p w:rsidR="00000000" w:rsidRPr="00873B3C" w:rsidP="00873B3C">
            <w:pPr>
              <w:pStyle w:val="BodyText"/>
            </w:pPr>
            <w:r w:rsidRPr="00873B3C">
              <w:t>Assessment processes and techniques must be culturally appropriate, and suitable to the communication skill level, language, literacy and numeracy capacity of the candidate and the work being performed.</w:t>
            </w:r>
          </w:p>
          <w:p w:rsidR="00000000" w:rsidRPr="00873B3C" w:rsidP="00873B3C">
            <w:pPr>
              <w:pStyle w:val="BodyText"/>
            </w:pPr>
            <w:r w:rsidRPr="00873B3C">
              <w:t>Indige</w:t>
            </w:r>
            <w:r w:rsidRPr="00873B3C">
              <w:t>nous people and other people from a non-English speaking background may need additional support.</w:t>
            </w:r>
          </w:p>
          <w:p w:rsidR="00000000" w:rsidRPr="00873B3C" w:rsidP="00873B3C">
            <w:pPr>
              <w:pStyle w:val="BodyText"/>
            </w:pPr>
            <w:r w:rsidRPr="00873B3C">
              <w:t>In cases where practical assessment is used it should be combined with targeted questioning to assess required knowledge.</w:t>
            </w:r>
          </w:p>
        </w:tc>
      </w:tr>
    </w:tbl>
    <w:p w:rsidR="00000000" w:rsidRPr="00873B3C" w:rsidP="00873B3C">
      <w:pPr>
        <w:pStyle w:val="BodyText"/>
      </w:pPr>
    </w:p>
    <w:p w:rsidR="00000000" w:rsidRPr="00873B3C" w:rsidP="00873B3C">
      <w:pPr>
        <w:pStyle w:val="AllowPageBreak"/>
      </w:pPr>
    </w:p>
    <w:p w:rsidR="00000000" w:rsidRPr="00873B3C" w:rsidP="00873B3C">
      <w:pPr>
        <w:pStyle w:val="Heading1"/>
      </w:pPr>
      <w:bookmarkStart w:id="11" w:name="O_353586"/>
      <w:bookmarkEnd w:id="11"/>
      <w:r w:rsidRPr="00873B3C">
        <w:t>Range Statement</w:t>
      </w:r>
    </w:p>
    <w:p w:rsidR="00000000" w:rsidRPr="00873B3C" w:rsidP="00873B3C">
      <w:pPr>
        <w:pStyle w:val="BodyText"/>
      </w:pPr>
      <w:r w:rsidRPr="00873B3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73B3C">
        <w:rPr>
          <w:rStyle w:val="Emphasis"/>
        </w:rPr>
        <w:t>ditions that may be present with training and assessment (depending on the work situation, needs of the candidate, accessibility of the item, and local industry and regional contexts) may also be included.</w:t>
      </w:r>
    </w:p>
    <w:p w:rsidR="00000000" w:rsidRPr="00873B3C" w:rsidP="00873B3C">
      <w:pPr>
        <w:pStyle w:val="BodyText"/>
      </w:pPr>
    </w:p>
    <w:tbl>
      <w:tblPr>
        <w:tblW w:w="0" w:type="auto"/>
        <w:tblLayout w:type="fixed"/>
        <w:tblCellMar>
          <w:left w:w="62" w:type="dxa"/>
          <w:right w:w="62" w:type="dxa"/>
        </w:tblCellMar>
        <w:tblLook w:val="0000"/>
      </w:tblPr>
      <w:tblGrid>
        <w:gridCol w:w="2519"/>
        <w:gridCol w:w="6391"/>
      </w:tblGrid>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Standard human-computer interface devices</w:t>
            </w:r>
            <w:r w:rsidRPr="00873B3C">
              <w:t xml:space="preserve"> may inc</w:t>
            </w:r>
            <w:r w:rsidRPr="00873B3C">
              <w:t>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keyboards</w:t>
            </w:r>
          </w:p>
          <w:p w:rsidR="00000000" w:rsidRPr="00873B3C" w:rsidP="00873B3C">
            <w:pPr>
              <w:pStyle w:val="ListBullet"/>
            </w:pPr>
            <w:r w:rsidRPr="00873B3C">
              <w:t>mice</w:t>
            </w:r>
          </w:p>
          <w:p w:rsidR="00000000" w:rsidRPr="00873B3C" w:rsidP="00873B3C">
            <w:pPr>
              <w:pStyle w:val="ListBullet"/>
            </w:pPr>
            <w:r w:rsidRPr="00873B3C">
              <w:t>track balls</w:t>
            </w:r>
          </w:p>
          <w:p w:rsidR="00000000" w:rsidRPr="00873B3C" w:rsidP="00873B3C">
            <w:pPr>
              <w:pStyle w:val="ListBullet"/>
            </w:pPr>
            <w:r w:rsidRPr="00873B3C">
              <w:t>track pads</w:t>
            </w:r>
          </w:p>
          <w:p w:rsidR="00000000" w:rsidP="00873B3C">
            <w:pPr>
              <w:pStyle w:val="ListBullet"/>
              <w:rPr>
                <w:lang w:val="en-NZ"/>
              </w:rPr>
            </w:pPr>
            <w:r w:rsidRPr="00873B3C">
              <w:t>web cameras.</w:t>
            </w:r>
          </w:p>
        </w:tc>
      </w:tr>
      <w:tr w:rsidTr="00873B3C">
        <w:tblPrEx>
          <w:tblW w:w="0" w:type="auto"/>
          <w:tblLayout w:type="fixed"/>
          <w:tblCellMar>
            <w:left w:w="62" w:type="dxa"/>
            <w:right w:w="62" w:type="dxa"/>
          </w:tblCellMar>
          <w:tblLook w:val="0000"/>
        </w:tblPrEx>
        <w:trPr>
          <w:trHeight w:val="293"/>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Game-specific human-computer interaction devices</w:t>
            </w:r>
            <w:r w:rsidRPr="00873B3C">
              <w:t xml:space="preserve"> may include: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game pads</w:t>
            </w:r>
          </w:p>
          <w:p w:rsidR="00000000" w:rsidRPr="00873B3C" w:rsidP="00873B3C">
            <w:pPr>
              <w:pStyle w:val="ListBullet"/>
            </w:pPr>
            <w:r w:rsidRPr="00873B3C">
              <w:t>gaming keyboards</w:t>
            </w:r>
          </w:p>
          <w:p w:rsidR="00000000" w:rsidRPr="00873B3C" w:rsidP="00873B3C">
            <w:pPr>
              <w:pStyle w:val="ListBullet"/>
            </w:pPr>
            <w:r w:rsidRPr="00873B3C">
              <w:t>gaming mice</w:t>
            </w:r>
          </w:p>
          <w:p w:rsidR="00000000" w:rsidP="00873B3C">
            <w:pPr>
              <w:pStyle w:val="ListBullet"/>
              <w:rPr>
                <w:lang w:val="en-NZ"/>
              </w:rPr>
            </w:pPr>
            <w:r w:rsidRPr="00873B3C">
              <w:t>joysticks.</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Common controls</w:t>
            </w:r>
            <w:r w:rsidRPr="00873B3C">
              <w:t xml:space="preserve"> of devices may include: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analog hats</w:t>
            </w:r>
          </w:p>
          <w:p w:rsidR="00000000" w:rsidRPr="00873B3C" w:rsidP="00873B3C">
            <w:pPr>
              <w:pStyle w:val="ListBullet"/>
            </w:pPr>
            <w:r w:rsidRPr="00873B3C">
              <w:t>buttons</w:t>
            </w:r>
          </w:p>
          <w:p w:rsidR="00000000" w:rsidRPr="00873B3C" w:rsidP="00873B3C">
            <w:pPr>
              <w:pStyle w:val="ListBullet"/>
            </w:pPr>
            <w:r w:rsidRPr="00873B3C">
              <w:t>digital pads</w:t>
            </w:r>
          </w:p>
          <w:p w:rsidR="00000000" w:rsidRPr="00873B3C" w:rsidP="00873B3C">
            <w:pPr>
              <w:pStyle w:val="ListBullet"/>
            </w:pPr>
            <w:r w:rsidRPr="00873B3C">
              <w:t>joysticks</w:t>
            </w:r>
          </w:p>
          <w:p w:rsidR="00000000" w:rsidP="00873B3C">
            <w:pPr>
              <w:pStyle w:val="ListBullet"/>
              <w:rPr>
                <w:lang w:val="en-NZ"/>
              </w:rPr>
            </w:pPr>
            <w:r w:rsidRPr="00873B3C">
              <w:t>keys.</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Application libraries</w:t>
            </w:r>
            <w:r w:rsidRPr="00873B3C">
              <w:t xml:space="preserve"> may include: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DirectX</w:t>
            </w:r>
          </w:p>
          <w:p w:rsidR="00000000" w:rsidRPr="00873B3C" w:rsidP="00873B3C">
            <w:pPr>
              <w:pStyle w:val="ListBullet"/>
            </w:pPr>
            <w:r w:rsidRPr="00873B3C">
              <w:t>Irrlicht</w:t>
            </w:r>
          </w:p>
          <w:p w:rsidR="00000000" w:rsidRPr="00873B3C" w:rsidP="00873B3C">
            <w:pPr>
              <w:pStyle w:val="ListBullet"/>
            </w:pPr>
            <w:r w:rsidRPr="00873B3C">
              <w:t>Microsoft Visual Studio</w:t>
            </w:r>
          </w:p>
          <w:p w:rsidR="00000000" w:rsidRPr="00873B3C" w:rsidP="00873B3C">
            <w:pPr>
              <w:pStyle w:val="ListBullet"/>
            </w:pPr>
            <w:r w:rsidRPr="00873B3C">
              <w:t>Ogre</w:t>
            </w:r>
          </w:p>
          <w:p w:rsidR="00000000" w:rsidRPr="00873B3C" w:rsidP="00873B3C">
            <w:pPr>
              <w:pStyle w:val="ListBullet"/>
            </w:pPr>
            <w:r w:rsidRPr="00873B3C">
              <w:t>OpenGL</w:t>
            </w:r>
          </w:p>
          <w:p w:rsidR="00000000" w:rsidP="00873B3C">
            <w:pPr>
              <w:pStyle w:val="ListBullet"/>
              <w:rPr>
                <w:lang w:val="en-NZ"/>
              </w:rPr>
            </w:pPr>
            <w:r w:rsidRPr="00873B3C">
              <w:t>Simple DirectMedia Layer (SDL).</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Common widgets</w:t>
            </w:r>
            <w:r w:rsidRPr="00873B3C">
              <w:t xml:space="preserve"> may include: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buttons</w:t>
            </w:r>
          </w:p>
          <w:p w:rsidR="00000000" w:rsidRPr="00873B3C" w:rsidP="00873B3C">
            <w:pPr>
              <w:pStyle w:val="ListBullet"/>
            </w:pPr>
            <w:r w:rsidRPr="00873B3C">
              <w:t>check boxes</w:t>
            </w:r>
          </w:p>
          <w:p w:rsidR="00000000" w:rsidRPr="00873B3C" w:rsidP="00873B3C">
            <w:pPr>
              <w:pStyle w:val="ListBullet"/>
            </w:pPr>
            <w:r w:rsidRPr="00873B3C">
              <w:t>containers</w:t>
            </w:r>
          </w:p>
          <w:p w:rsidR="00000000" w:rsidRPr="00873B3C" w:rsidP="00873B3C">
            <w:pPr>
              <w:pStyle w:val="ListBullet"/>
            </w:pPr>
            <w:r w:rsidRPr="00873B3C">
              <w:t>drop down menus</w:t>
            </w:r>
          </w:p>
          <w:p w:rsidR="00000000" w:rsidRPr="00873B3C" w:rsidP="00873B3C">
            <w:pPr>
              <w:pStyle w:val="ListBullet"/>
            </w:pPr>
            <w:r w:rsidRPr="00873B3C">
              <w:t>environments</w:t>
            </w:r>
          </w:p>
          <w:p w:rsidR="00000000" w:rsidRPr="00873B3C" w:rsidP="00873B3C">
            <w:pPr>
              <w:pStyle w:val="ListBullet"/>
            </w:pPr>
            <w:r w:rsidRPr="00873B3C">
              <w:t>images</w:t>
            </w:r>
          </w:p>
          <w:p w:rsidR="00000000" w:rsidRPr="00873B3C" w:rsidP="00873B3C">
            <w:pPr>
              <w:pStyle w:val="ListBullet"/>
            </w:pPr>
            <w:r w:rsidRPr="00873B3C">
              <w:t>input text boxes</w:t>
            </w:r>
          </w:p>
          <w:p w:rsidR="00000000" w:rsidRPr="00873B3C" w:rsidP="00873B3C">
            <w:pPr>
              <w:pStyle w:val="ListBullet"/>
            </w:pPr>
            <w:r w:rsidRPr="00873B3C">
              <w:t>input text fields</w:t>
            </w:r>
          </w:p>
          <w:p w:rsidR="00000000" w:rsidRPr="00873B3C" w:rsidP="00873B3C">
            <w:pPr>
              <w:pStyle w:val="ListBullet"/>
            </w:pPr>
            <w:r w:rsidRPr="00873B3C">
              <w:t>labels</w:t>
            </w:r>
          </w:p>
          <w:p w:rsidR="00000000" w:rsidRPr="00873B3C" w:rsidP="00873B3C">
            <w:pPr>
              <w:pStyle w:val="ListBullet"/>
            </w:pPr>
            <w:r w:rsidRPr="00873B3C">
              <w:t>radio buttons</w:t>
            </w:r>
          </w:p>
          <w:p w:rsidR="00000000" w:rsidRPr="00873B3C" w:rsidP="00873B3C">
            <w:pPr>
              <w:pStyle w:val="ListBullet"/>
            </w:pPr>
            <w:r w:rsidRPr="00873B3C">
              <w:t>scroll bars</w:t>
            </w:r>
          </w:p>
          <w:p w:rsidR="00000000" w:rsidRPr="00873B3C" w:rsidP="00873B3C">
            <w:pPr>
              <w:pStyle w:val="ListBullet"/>
            </w:pPr>
            <w:r w:rsidRPr="00873B3C">
              <w:t>tabs</w:t>
            </w:r>
          </w:p>
          <w:p w:rsidR="00000000" w:rsidP="00873B3C">
            <w:pPr>
              <w:pStyle w:val="ListBullet"/>
              <w:rPr>
                <w:lang w:val="en-NZ"/>
              </w:rPr>
            </w:pPr>
            <w:r w:rsidRPr="00873B3C">
              <w:t>Windows.</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 xml:space="preserve">Graphical user interface </w:t>
            </w:r>
            <w:r w:rsidRPr="00873B3C">
              <w:rPr>
                <w:rStyle w:val="BoldandItalics"/>
              </w:rPr>
              <w:t>libraries</w:t>
            </w:r>
            <w:r w:rsidRPr="00873B3C">
              <w:t xml:space="preserve"> may include: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Carbon</w:t>
            </w:r>
          </w:p>
          <w:p w:rsidR="00000000" w:rsidRPr="00873B3C" w:rsidP="00873B3C">
            <w:pPr>
              <w:pStyle w:val="ListBullet"/>
            </w:pPr>
            <w:r w:rsidRPr="00873B3C">
              <w:t>Cocoa</w:t>
            </w:r>
          </w:p>
          <w:p w:rsidR="00000000" w:rsidRPr="00873B3C" w:rsidP="00873B3C">
            <w:pPr>
              <w:pStyle w:val="ListBullet"/>
            </w:pPr>
            <w:r w:rsidRPr="00873B3C">
              <w:t>GLUI</w:t>
            </w:r>
          </w:p>
          <w:p w:rsidR="00000000" w:rsidRPr="00873B3C" w:rsidP="00873B3C">
            <w:pPr>
              <w:pStyle w:val="ListBullet"/>
            </w:pPr>
            <w:r w:rsidRPr="00873B3C">
              <w:t>Guichan</w:t>
            </w:r>
          </w:p>
          <w:p w:rsidR="00000000" w:rsidRPr="00873B3C" w:rsidP="00873B3C">
            <w:pPr>
              <w:pStyle w:val="ListBullet"/>
            </w:pPr>
            <w:r w:rsidRPr="00873B3C">
              <w:t>Java Swing</w:t>
            </w:r>
          </w:p>
          <w:p w:rsidR="00000000" w:rsidRPr="00873B3C" w:rsidP="00873B3C">
            <w:pPr>
              <w:pStyle w:val="ListBullet"/>
            </w:pPr>
            <w:r w:rsidRPr="00873B3C">
              <w:t>Microsoft Foundation Classes</w:t>
            </w:r>
          </w:p>
          <w:p w:rsidR="00000000" w:rsidP="00873B3C">
            <w:pPr>
              <w:pStyle w:val="ListBullet"/>
              <w:rPr>
                <w:lang w:val="en-NZ"/>
              </w:rPr>
            </w:pPr>
            <w:r w:rsidRPr="00873B3C">
              <w:t>WX Widgets.</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Heads up displays</w:t>
            </w:r>
            <w:r w:rsidRPr="00873B3C">
              <w:t xml:space="preserve"> may involve the use of:</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chat windows</w:t>
            </w:r>
          </w:p>
          <w:p w:rsidR="00000000" w:rsidRPr="00873B3C" w:rsidP="00873B3C">
            <w:pPr>
              <w:pStyle w:val="ListBullet"/>
            </w:pPr>
            <w:r w:rsidRPr="00873B3C">
              <w:t>context menus</w:t>
            </w:r>
          </w:p>
          <w:p w:rsidR="00000000" w:rsidRPr="00873B3C" w:rsidP="00873B3C">
            <w:pPr>
              <w:pStyle w:val="ListBullet"/>
            </w:pPr>
            <w:r w:rsidRPr="00873B3C">
              <w:t>dialogue screens</w:t>
            </w:r>
          </w:p>
          <w:p w:rsidR="00000000" w:rsidRPr="00873B3C" w:rsidP="00873B3C">
            <w:pPr>
              <w:pStyle w:val="ListBullet"/>
            </w:pPr>
            <w:r w:rsidRPr="00873B3C">
              <w:t>health bars, ammunition bars and mana bars</w:t>
            </w:r>
          </w:p>
          <w:p w:rsidR="00000000" w:rsidRPr="00873B3C" w:rsidP="00873B3C">
            <w:pPr>
              <w:pStyle w:val="ListBullet"/>
            </w:pPr>
            <w:r w:rsidRPr="00873B3C">
              <w:t>inventory screens</w:t>
            </w:r>
          </w:p>
          <w:p w:rsidR="00000000" w:rsidRPr="00873B3C" w:rsidP="00873B3C">
            <w:pPr>
              <w:pStyle w:val="ListBullet"/>
            </w:pPr>
            <w:r w:rsidRPr="00873B3C">
              <w:t>main menus</w:t>
            </w:r>
          </w:p>
          <w:p w:rsidR="00000000" w:rsidRPr="00873B3C" w:rsidP="00873B3C">
            <w:pPr>
              <w:pStyle w:val="ListBullet"/>
            </w:pPr>
            <w:r w:rsidRPr="00873B3C">
              <w:t>objective guides</w:t>
            </w:r>
          </w:p>
          <w:p w:rsidR="00000000" w:rsidRPr="00873B3C" w:rsidP="00873B3C">
            <w:pPr>
              <w:pStyle w:val="ListBullet"/>
            </w:pPr>
            <w:r w:rsidRPr="00873B3C">
              <w:t>overhead maps, mini maps and compasses</w:t>
            </w:r>
          </w:p>
          <w:p w:rsidR="00000000" w:rsidP="00873B3C">
            <w:pPr>
              <w:pStyle w:val="ListBullet"/>
              <w:rPr>
                <w:lang w:val="en-NZ"/>
              </w:rPr>
            </w:pPr>
            <w:r w:rsidRPr="00873B3C">
              <w:t>pause screens.</w:t>
            </w:r>
          </w:p>
        </w:tc>
      </w:tr>
      <w:tr w:rsidTr="00873B3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3C">
            <w:pPr>
              <w:pStyle w:val="BodyText"/>
              <w:rPr>
                <w:lang w:val="en-NZ"/>
              </w:rPr>
            </w:pPr>
            <w:r w:rsidRPr="00873B3C">
              <w:rPr>
                <w:rStyle w:val="BoldandItalics"/>
              </w:rPr>
              <w:t>Designing a prototype</w:t>
            </w:r>
            <w:r w:rsidRPr="00873B3C">
              <w:t xml:space="preserve"> may involve:</w:t>
            </w:r>
          </w:p>
        </w:tc>
        <w:tc>
          <w:tcPr>
            <w:tcW w:w="6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3C" w:rsidP="00873B3C">
            <w:pPr>
              <w:pStyle w:val="ListBullet"/>
            </w:pPr>
            <w:r w:rsidRPr="00873B3C">
              <w:t xml:space="preserve">defining a clear context in which the custom </w:t>
            </w:r>
            <w:r w:rsidRPr="00873B3C">
              <w:t>widget will be implemented in and used for</w:t>
            </w:r>
          </w:p>
          <w:p w:rsidR="00000000" w:rsidRPr="00873B3C" w:rsidP="00873B3C">
            <w:pPr>
              <w:pStyle w:val="ListBullet"/>
            </w:pPr>
            <w:r w:rsidRPr="00873B3C">
              <w:t>having a firm knowledge of existing game-engine architecture</w:t>
            </w:r>
          </w:p>
          <w:p w:rsidR="00000000" w:rsidRPr="00873B3C" w:rsidP="00873B3C">
            <w:pPr>
              <w:pStyle w:val="ListBullet"/>
            </w:pPr>
            <w:r w:rsidRPr="00873B3C">
              <w:t>prototyping for a specific purpose</w:t>
            </w:r>
          </w:p>
          <w:p w:rsidR="00000000" w:rsidRPr="00873B3C" w:rsidP="00873B3C">
            <w:pPr>
              <w:pStyle w:val="ListBullet"/>
            </w:pPr>
            <w:r w:rsidRPr="00873B3C">
              <w:t>researching existing widgets used in existing products.</w:t>
            </w:r>
          </w:p>
        </w:tc>
      </w:tr>
    </w:tbl>
    <w:p w:rsidR="00000000" w:rsidRPr="00873B3C" w:rsidP="00873B3C">
      <w:pPr>
        <w:pStyle w:val="BodyText"/>
      </w:pPr>
    </w:p>
    <w:p w:rsidR="00000000" w:rsidRPr="00873B3C" w:rsidP="00873B3C">
      <w:pPr>
        <w:pStyle w:val="AllowPageBreak"/>
      </w:pPr>
    </w:p>
    <w:p w:rsidR="00000000" w:rsidRPr="00873B3C" w:rsidP="00873B3C">
      <w:pPr>
        <w:pStyle w:val="Heading1"/>
      </w:pPr>
      <w:bookmarkStart w:id="12" w:name="O_353587"/>
      <w:bookmarkEnd w:id="12"/>
      <w:r w:rsidRPr="00873B3C">
        <w:t>Unit Sector(s)</w:t>
      </w:r>
    </w:p>
    <w:p w:rsidR="00000000" w:rsidRPr="00873B3C" w:rsidP="00873B3C">
      <w:pPr>
        <w:pStyle w:val="BodyText"/>
      </w:pPr>
      <w:r w:rsidRPr="00873B3C">
        <w:t>Game development</w:t>
      </w:r>
    </w:p>
    <w:p w:rsidR="00000000" w:rsidRPr="00873B3C" w:rsidP="00873B3C"/>
    <w:sectPr w:rsidSect="00873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F26" w:rsidP="000E7F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26" w:rsidP="00873B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7F26" w:rsidP="00873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7F26" w:rsidP="00873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C" w:rsidRPr="000E7F26" w:rsidP="000E7F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26" w:rsidP="00873B3C">
    <w:pPr>
      <w:pStyle w:val="Header"/>
      <w:framePr w:wrap="around"/>
    </w:pPr>
    <w:r>
      <w:fldChar w:fldCharType="begin"/>
    </w:r>
    <w:r>
      <w:instrText xml:space="preserve"> TITLE   \* MERGEFORMAT </w:instrText>
    </w:r>
    <w:r>
      <w:fldChar w:fldCharType="separate"/>
    </w:r>
    <w:r>
      <w:t>ICAGAM412A Design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E7F26" w:rsidP="00873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CC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66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87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B3C"/>
    <w:pPr>
      <w:spacing w:before="360" w:after="60"/>
      <w:outlineLvl w:val="0"/>
    </w:pPr>
    <w:rPr>
      <w:sz w:val="32"/>
    </w:rPr>
  </w:style>
  <w:style w:type="paragraph" w:styleId="Heading2">
    <w:name w:val="heading 2"/>
    <w:basedOn w:val="HeadingBase"/>
    <w:next w:val="BodyText"/>
    <w:link w:val="Heading2Char"/>
    <w:qFormat/>
    <w:rsid w:val="00873B3C"/>
    <w:pPr>
      <w:keepLines/>
      <w:spacing w:before="240" w:after="120"/>
      <w:outlineLvl w:val="1"/>
    </w:pPr>
    <w:rPr>
      <w:sz w:val="28"/>
      <w:szCs w:val="40"/>
    </w:rPr>
  </w:style>
  <w:style w:type="paragraph" w:styleId="Heading3">
    <w:name w:val="heading 3"/>
    <w:basedOn w:val="HeadingBase"/>
    <w:next w:val="BodyText"/>
    <w:link w:val="Heading3Char"/>
    <w:qFormat/>
    <w:rsid w:val="00873B3C"/>
    <w:pPr>
      <w:spacing w:before="180" w:after="120"/>
      <w:outlineLvl w:val="2"/>
    </w:pPr>
    <w:rPr>
      <w:spacing w:val="-10"/>
      <w:kern w:val="32"/>
    </w:rPr>
  </w:style>
  <w:style w:type="paragraph" w:styleId="Heading4">
    <w:name w:val="heading 4"/>
    <w:basedOn w:val="HeadingBase"/>
    <w:next w:val="BodyText"/>
    <w:link w:val="Heading4Char"/>
    <w:qFormat/>
    <w:rsid w:val="00873B3C"/>
    <w:pPr>
      <w:spacing w:before="160" w:after="120"/>
      <w:outlineLvl w:val="3"/>
    </w:pPr>
    <w:rPr>
      <w:sz w:val="22"/>
    </w:rPr>
  </w:style>
  <w:style w:type="paragraph" w:styleId="Heading5">
    <w:name w:val="heading 5"/>
    <w:basedOn w:val="HeadingBase"/>
    <w:next w:val="Normal"/>
    <w:link w:val="Heading5Char"/>
    <w:qFormat/>
    <w:rsid w:val="00873B3C"/>
    <w:pPr>
      <w:spacing w:before="80"/>
      <w:outlineLvl w:val="4"/>
    </w:pPr>
    <w:rPr>
      <w:color w:val="918585"/>
      <w:sz w:val="20"/>
    </w:rPr>
  </w:style>
  <w:style w:type="paragraph" w:styleId="Heading6">
    <w:name w:val="heading 6"/>
    <w:basedOn w:val="HeadingBase"/>
    <w:next w:val="Normal"/>
    <w:link w:val="Heading6Char"/>
    <w:qFormat/>
    <w:rsid w:val="00873B3C"/>
    <w:pPr>
      <w:spacing w:before="60"/>
      <w:outlineLvl w:val="5"/>
    </w:pPr>
    <w:rPr>
      <w:color w:val="918585"/>
      <w:sz w:val="20"/>
    </w:rPr>
  </w:style>
  <w:style w:type="paragraph" w:styleId="Heading7">
    <w:name w:val="heading 7"/>
    <w:basedOn w:val="Normal"/>
    <w:next w:val="Normal"/>
    <w:link w:val="Heading7Char"/>
    <w:qFormat/>
    <w:rsid w:val="00873B3C"/>
    <w:pPr>
      <w:ind w:left="720"/>
      <w:outlineLvl w:val="6"/>
    </w:pPr>
    <w:rPr>
      <w:i/>
    </w:rPr>
  </w:style>
  <w:style w:type="paragraph" w:styleId="Heading8">
    <w:name w:val="heading 8"/>
    <w:basedOn w:val="Normal"/>
    <w:next w:val="Normal"/>
    <w:link w:val="Heading8Char"/>
    <w:qFormat/>
    <w:rsid w:val="00873B3C"/>
    <w:pPr>
      <w:ind w:left="720"/>
      <w:outlineLvl w:val="7"/>
    </w:pPr>
    <w:rPr>
      <w:i/>
    </w:rPr>
  </w:style>
  <w:style w:type="paragraph" w:styleId="Heading9">
    <w:name w:val="heading 9"/>
    <w:basedOn w:val="Normal"/>
    <w:next w:val="Normal"/>
    <w:link w:val="Heading9Char"/>
    <w:qFormat/>
    <w:rsid w:val="00873B3C"/>
    <w:pPr>
      <w:ind w:left="720"/>
      <w:outlineLvl w:val="8"/>
    </w:pPr>
    <w:rPr>
      <w:i/>
    </w:rPr>
  </w:style>
  <w:style w:type="character" w:default="1" w:styleId="DefaultParagraphFont">
    <w:name w:val="Default Paragraph Font"/>
    <w:uiPriority w:val="1"/>
    <w:unhideWhenUsed/>
    <w:rsid w:val="00873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B3C"/>
  </w:style>
  <w:style w:type="character" w:customStyle="1" w:styleId="Heading1Char">
    <w:name w:val="Heading 1 Char"/>
    <w:basedOn w:val="DefaultParagraphFont"/>
    <w:link w:val="Heading1"/>
    <w:rsid w:val="00873B3C"/>
    <w:rPr>
      <w:rFonts w:ascii="Times New Roman" w:eastAsia="Times New Roman" w:hAnsi="Times New Roman" w:cs="Times New Roman"/>
      <w:b/>
      <w:sz w:val="32"/>
      <w:szCs w:val="20"/>
      <w:lang w:eastAsia="en-US"/>
    </w:rPr>
  </w:style>
  <w:style w:type="paragraph" w:styleId="BodyText">
    <w:name w:val="Body Text"/>
    <w:basedOn w:val="Normal"/>
    <w:link w:val="BodyTextChar"/>
    <w:rsid w:val="00873B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B3C"/>
    <w:rPr>
      <w:rFonts w:ascii="Times New Roman" w:eastAsia="Times New Roman" w:hAnsi="Times New Roman" w:cs="Times New Roman"/>
      <w:sz w:val="24"/>
      <w:lang w:eastAsia="en-US"/>
    </w:rPr>
  </w:style>
  <w:style w:type="paragraph" w:styleId="Footer">
    <w:name w:val="footer"/>
    <w:basedOn w:val="Normal"/>
    <w:link w:val="FooterChar"/>
    <w:rsid w:val="00873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B3C"/>
    <w:rPr>
      <w:rFonts w:ascii="Times New Roman" w:eastAsia="Times New Roman" w:hAnsi="Times New Roman" w:cs="Times New Roman"/>
      <w:sz w:val="16"/>
      <w:lang w:eastAsia="en-US"/>
    </w:rPr>
  </w:style>
  <w:style w:type="paragraph" w:styleId="ListBullet">
    <w:name w:val="List Bullet"/>
    <w:basedOn w:val="List"/>
    <w:rsid w:val="00873B3C"/>
    <w:pPr>
      <w:numPr>
        <w:numId w:val="13"/>
      </w:numPr>
      <w:tabs>
        <w:tab w:val="clear" w:pos="340"/>
      </w:tabs>
      <w:spacing w:before="40" w:after="40"/>
    </w:pPr>
  </w:style>
  <w:style w:type="character" w:customStyle="1" w:styleId="SpecialBold">
    <w:name w:val="Special Bold"/>
    <w:basedOn w:val="DefaultParagraphFont"/>
    <w:rsid w:val="00873B3C"/>
    <w:rPr>
      <w:b/>
      <w:spacing w:val="0"/>
    </w:rPr>
  </w:style>
  <w:style w:type="paragraph" w:styleId="ListBullet2">
    <w:name w:val="List Bullet 2"/>
    <w:basedOn w:val="List2"/>
    <w:rsid w:val="00873B3C"/>
    <w:pPr>
      <w:numPr>
        <w:numId w:val="14"/>
      </w:numPr>
      <w:tabs>
        <w:tab w:val="clear" w:pos="680"/>
      </w:tabs>
    </w:pPr>
  </w:style>
  <w:style w:type="character" w:styleId="Emphasis">
    <w:name w:val="Emphasis"/>
    <w:basedOn w:val="DefaultParagraphFont"/>
    <w:qFormat/>
    <w:rsid w:val="00873B3C"/>
    <w:rPr>
      <w:i/>
    </w:rPr>
  </w:style>
  <w:style w:type="paragraph" w:customStyle="1" w:styleId="SuperHeading">
    <w:name w:val="SuperHeading"/>
    <w:basedOn w:val="Normal"/>
    <w:rsid w:val="00873B3C"/>
    <w:pPr>
      <w:spacing w:before="240" w:after="120"/>
      <w:outlineLvl w:val="0"/>
    </w:pPr>
    <w:rPr>
      <w:rFonts w:ascii="Times New Roman" w:hAnsi="Times New Roman"/>
      <w:b/>
      <w:sz w:val="28"/>
    </w:rPr>
  </w:style>
  <w:style w:type="paragraph" w:customStyle="1" w:styleId="AllowPageBreak">
    <w:name w:val="AllowPageBreak"/>
    <w:rsid w:val="00873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3B3C"/>
    <w:rPr>
      <w:b/>
      <w:i/>
      <w:u w:val="none"/>
    </w:rPr>
  </w:style>
  <w:style w:type="character" w:customStyle="1" w:styleId="Heading2Char">
    <w:name w:val="Heading 2 Char"/>
    <w:basedOn w:val="DefaultParagraphFont"/>
    <w:link w:val="Heading2"/>
    <w:rsid w:val="00873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B3C"/>
    <w:rPr>
      <w:rFonts w:ascii="Courier New" w:eastAsia="Times New Roman" w:hAnsi="Courier New" w:cs="Times New Roman"/>
      <w:i/>
      <w:szCs w:val="20"/>
      <w:lang w:eastAsia="en-US"/>
    </w:rPr>
  </w:style>
  <w:style w:type="paragraph" w:customStyle="1" w:styleId="HeadingBase">
    <w:name w:val="Heading Base"/>
    <w:rsid w:val="00873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B3C"/>
    <w:pPr>
      <w:tabs>
        <w:tab w:val="right" w:leader="dot" w:pos="9072"/>
      </w:tabs>
      <w:ind w:left="567"/>
    </w:pPr>
    <w:rPr>
      <w:szCs w:val="22"/>
    </w:rPr>
  </w:style>
  <w:style w:type="paragraph" w:customStyle="1" w:styleId="TOCBase">
    <w:name w:val="TOC Base"/>
    <w:rsid w:val="00873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B3C"/>
    <w:pPr>
      <w:tabs>
        <w:tab w:val="right" w:leader="dot" w:pos="9072"/>
      </w:tabs>
      <w:spacing w:before="40" w:after="40"/>
      <w:ind w:left="284"/>
    </w:pPr>
    <w:rPr>
      <w:rFonts w:ascii="Times New Roman" w:hAnsi="Times New Roman"/>
    </w:rPr>
  </w:style>
  <w:style w:type="paragraph" w:styleId="TOC1">
    <w:name w:val="toc 1"/>
    <w:basedOn w:val="TOCBase"/>
    <w:next w:val="Normal"/>
    <w:rsid w:val="00873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B3C"/>
    <w:pPr>
      <w:spacing w:before="5040"/>
      <w:jc w:val="center"/>
    </w:pPr>
    <w:rPr>
      <w:sz w:val="48"/>
      <w:szCs w:val="72"/>
      <w:lang w:val="en-US"/>
    </w:rPr>
  </w:style>
  <w:style w:type="character" w:customStyle="1" w:styleId="TitleChar">
    <w:name w:val="Title Char"/>
    <w:basedOn w:val="DefaultParagraphFont"/>
    <w:link w:val="Title"/>
    <w:rsid w:val="00873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B3C"/>
    <w:pPr>
      <w:tabs>
        <w:tab w:val="left" w:pos="3600"/>
        <w:tab w:val="left" w:pos="3958"/>
      </w:tabs>
    </w:pPr>
  </w:style>
  <w:style w:type="paragraph" w:styleId="List">
    <w:name w:val="List"/>
    <w:basedOn w:val="BodyText"/>
    <w:next w:val="BodyText"/>
    <w:rsid w:val="00873B3C"/>
    <w:pPr>
      <w:tabs>
        <w:tab w:val="left" w:pos="340"/>
      </w:tabs>
      <w:spacing w:before="60" w:after="60"/>
      <w:ind w:left="340" w:hanging="340"/>
    </w:pPr>
  </w:style>
  <w:style w:type="paragraph" w:customStyle="1" w:styleId="Note">
    <w:name w:val="Note"/>
    <w:basedOn w:val="BodyText"/>
    <w:rsid w:val="00873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B3C"/>
    <w:pPr>
      <w:framePr w:wrap="auto" w:hAnchor="text" w:y="6049"/>
    </w:pPr>
    <w:rPr>
      <w:color w:val="000000"/>
      <w:sz w:val="40"/>
    </w:rPr>
  </w:style>
  <w:style w:type="paragraph" w:customStyle="1" w:styleId="TOCTitle">
    <w:name w:val="TOCTitle"/>
    <w:basedOn w:val="Heading1"/>
    <w:rsid w:val="00873B3C"/>
    <w:pPr>
      <w:spacing w:after="240"/>
      <w:jc w:val="center"/>
      <w:outlineLvl w:val="9"/>
    </w:pPr>
    <w:rPr>
      <w:caps/>
    </w:rPr>
  </w:style>
  <w:style w:type="paragraph" w:customStyle="1" w:styleId="Version">
    <w:name w:val="Version"/>
    <w:rsid w:val="00873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B3C"/>
    <w:pPr>
      <w:keepNext w:val="0"/>
      <w:tabs>
        <w:tab w:val="right" w:pos="4176"/>
      </w:tabs>
      <w:ind w:left="198" w:hanging="198"/>
    </w:pPr>
    <w:rPr>
      <w:rFonts w:ascii="Garamond" w:hAnsi="Garamond"/>
    </w:rPr>
  </w:style>
  <w:style w:type="paragraph" w:styleId="IndexHeading">
    <w:name w:val="index heading"/>
    <w:basedOn w:val="Normal"/>
    <w:next w:val="Index1"/>
    <w:semiHidden/>
    <w:rsid w:val="00873B3C"/>
    <w:pPr>
      <w:spacing w:before="120" w:after="120"/>
    </w:pPr>
    <w:rPr>
      <w:rFonts w:ascii="Arial" w:hAnsi="Arial"/>
      <w:b/>
      <w:color w:val="918585"/>
      <w:sz w:val="24"/>
    </w:rPr>
  </w:style>
  <w:style w:type="paragraph" w:styleId="Header">
    <w:name w:val="header"/>
    <w:basedOn w:val="Normal"/>
    <w:link w:val="HeaderChar"/>
    <w:rsid w:val="00873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B3C"/>
    <w:rPr>
      <w:rFonts w:ascii="Times New Roman" w:eastAsia="Times New Roman" w:hAnsi="Times New Roman" w:cs="Times New Roman"/>
      <w:sz w:val="16"/>
      <w:szCs w:val="20"/>
      <w:lang w:val="en-GB" w:eastAsia="en-US"/>
    </w:rPr>
  </w:style>
  <w:style w:type="paragraph" w:customStyle="1" w:styleId="Chapter">
    <w:name w:val="Chapter"/>
    <w:basedOn w:val="Normal"/>
    <w:rsid w:val="00873B3C"/>
    <w:pPr>
      <w:spacing w:before="240"/>
    </w:pPr>
    <w:rPr>
      <w:rFonts w:ascii="Times New Roman" w:hAnsi="Times New Roman"/>
      <w:smallCaps/>
      <w:spacing w:val="80"/>
      <w:sz w:val="28"/>
    </w:rPr>
  </w:style>
  <w:style w:type="paragraph" w:customStyle="1" w:styleId="InChapter">
    <w:name w:val="InChapter"/>
    <w:basedOn w:val="Heading3"/>
    <w:rsid w:val="00873B3C"/>
    <w:pPr>
      <w:spacing w:after="240"/>
      <w:outlineLvl w:val="9"/>
    </w:pPr>
    <w:rPr>
      <w:noProof/>
    </w:rPr>
  </w:style>
  <w:style w:type="paragraph" w:styleId="Index2">
    <w:name w:val="index 2"/>
    <w:basedOn w:val="Normal"/>
    <w:next w:val="Normal"/>
    <w:semiHidden/>
    <w:rsid w:val="00873B3C"/>
    <w:pPr>
      <w:tabs>
        <w:tab w:val="right" w:pos="4176"/>
      </w:tabs>
      <w:ind w:left="568" w:hanging="284"/>
    </w:pPr>
    <w:rPr>
      <w:rFonts w:ascii="Garamond" w:hAnsi="Garamond"/>
    </w:rPr>
  </w:style>
  <w:style w:type="paragraph" w:customStyle="1" w:styleId="Byline">
    <w:name w:val="Byline"/>
    <w:rsid w:val="00873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B3C"/>
    <w:pPr>
      <w:tabs>
        <w:tab w:val="clear" w:pos="3600"/>
        <w:tab w:val="clear" w:pos="3958"/>
      </w:tabs>
      <w:jc w:val="right"/>
    </w:pPr>
  </w:style>
  <w:style w:type="paragraph" w:styleId="Caption">
    <w:name w:val="caption"/>
    <w:basedOn w:val="BodyText"/>
    <w:next w:val="Normal"/>
    <w:qFormat/>
    <w:rsid w:val="00873B3C"/>
    <w:pPr>
      <w:framePr w:w="2268" w:hSpace="181" w:vSpace="181" w:wrap="around" w:vAnchor="text" w:hAnchor="page" w:x="1135" w:y="285" w:anchorLock="1"/>
    </w:pPr>
    <w:rPr>
      <w:i/>
    </w:rPr>
  </w:style>
  <w:style w:type="paragraph" w:customStyle="1" w:styleId="MiniTOCTitle">
    <w:name w:val="MiniTOCTitle"/>
    <w:basedOn w:val="Heading4"/>
    <w:rsid w:val="00873B3C"/>
    <w:pPr>
      <w:spacing w:before="240"/>
      <w:outlineLvl w:val="9"/>
    </w:pPr>
    <w:rPr>
      <w:noProof/>
      <w:sz w:val="24"/>
    </w:rPr>
  </w:style>
  <w:style w:type="paragraph" w:customStyle="1" w:styleId="MiniTOCItem">
    <w:name w:val="MiniTOCItem"/>
    <w:basedOn w:val="ListBullet"/>
    <w:rsid w:val="00873B3C"/>
    <w:pPr>
      <w:numPr>
        <w:numId w:val="0"/>
      </w:numPr>
      <w:tabs>
        <w:tab w:val="right" w:leader="dot" w:pos="6521"/>
      </w:tabs>
      <w:spacing w:before="0" w:after="0"/>
    </w:pPr>
  </w:style>
  <w:style w:type="paragraph" w:customStyle="1" w:styleId="TOFTitle">
    <w:name w:val="TOFTitle"/>
    <w:basedOn w:val="TOCTitle"/>
    <w:rsid w:val="00873B3C"/>
  </w:style>
  <w:style w:type="paragraph" w:styleId="TableofFigures">
    <w:name w:val="table of figures"/>
    <w:basedOn w:val="Normal"/>
    <w:next w:val="Normal"/>
    <w:semiHidden/>
    <w:rsid w:val="00873B3C"/>
    <w:pPr>
      <w:tabs>
        <w:tab w:val="right" w:leader="dot" w:pos="9072"/>
      </w:tabs>
      <w:ind w:left="970" w:hanging="403"/>
    </w:pPr>
    <w:rPr>
      <w:rFonts w:ascii="Times New Roman" w:hAnsi="Times New Roman"/>
      <w:b/>
    </w:rPr>
  </w:style>
  <w:style w:type="paragraph" w:styleId="ListNumber">
    <w:name w:val="List Number"/>
    <w:basedOn w:val="List"/>
    <w:rsid w:val="00873B3C"/>
    <w:pPr>
      <w:numPr>
        <w:numId w:val="11"/>
      </w:numPr>
    </w:pPr>
  </w:style>
  <w:style w:type="character" w:customStyle="1" w:styleId="WingdingSymbols">
    <w:name w:val="Wingding Symbols"/>
    <w:rsid w:val="00873B3C"/>
    <w:rPr>
      <w:rFonts w:ascii="Wingdings" w:hAnsi="Wingdings"/>
    </w:rPr>
  </w:style>
  <w:style w:type="paragraph" w:customStyle="1" w:styleId="TableHeading">
    <w:name w:val="Table Heading"/>
    <w:basedOn w:val="HeadingBase"/>
    <w:rsid w:val="00873B3C"/>
    <w:pPr>
      <w:keepLines/>
      <w:pBdr>
        <w:bottom w:val="single" w:sz="6" w:space="1" w:color="918585"/>
      </w:pBdr>
      <w:spacing w:before="240"/>
    </w:pPr>
  </w:style>
  <w:style w:type="character" w:customStyle="1" w:styleId="HotSpot">
    <w:name w:val="HotSpot"/>
    <w:rsid w:val="00873B3C"/>
    <w:rPr>
      <w:color w:val="0033CC"/>
      <w:u w:val="none"/>
    </w:rPr>
  </w:style>
  <w:style w:type="paragraph" w:customStyle="1" w:styleId="BodyTextRight">
    <w:name w:val="Body Text Right"/>
    <w:basedOn w:val="BodyText"/>
    <w:rsid w:val="00873B3C"/>
    <w:pPr>
      <w:spacing w:before="0" w:after="0"/>
      <w:jc w:val="right"/>
    </w:pPr>
  </w:style>
  <w:style w:type="paragraph" w:styleId="Index3">
    <w:name w:val="index 3"/>
    <w:basedOn w:val="ListNumber2"/>
    <w:next w:val="Normal"/>
    <w:semiHidden/>
    <w:rsid w:val="00873B3C"/>
    <w:pPr>
      <w:numPr>
        <w:numId w:val="0"/>
      </w:numPr>
      <w:tabs>
        <w:tab w:val="right" w:leader="dot" w:pos="4176"/>
      </w:tabs>
    </w:pPr>
  </w:style>
  <w:style w:type="paragraph" w:styleId="ListNumber2">
    <w:name w:val="List Number 2"/>
    <w:basedOn w:val="List2"/>
    <w:rsid w:val="00873B3C"/>
    <w:pPr>
      <w:numPr>
        <w:numId w:val="10"/>
      </w:numPr>
      <w:tabs>
        <w:tab w:val="clear" w:pos="1060"/>
      </w:tabs>
    </w:pPr>
  </w:style>
  <w:style w:type="paragraph" w:customStyle="1" w:styleId="MarginNote">
    <w:name w:val="Margin Note"/>
    <w:basedOn w:val="BodyText"/>
    <w:rsid w:val="00873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B3C"/>
    <w:rPr>
      <w:sz w:val="32"/>
    </w:rPr>
  </w:style>
  <w:style w:type="paragraph" w:customStyle="1" w:styleId="HeadingProcedure">
    <w:name w:val="Heading Procedure"/>
    <w:basedOn w:val="HeadingBase"/>
    <w:next w:val="Normal"/>
    <w:rsid w:val="00873B3C"/>
    <w:pPr>
      <w:tabs>
        <w:tab w:val="left" w:pos="0"/>
      </w:tabs>
      <w:spacing w:before="120" w:after="60"/>
    </w:pPr>
    <w:rPr>
      <w:i/>
      <w:color w:val="918585"/>
      <w:sz w:val="22"/>
    </w:rPr>
  </w:style>
  <w:style w:type="paragraph" w:customStyle="1" w:styleId="TableBodyText">
    <w:name w:val="Table Body Text"/>
    <w:basedOn w:val="BodyText"/>
    <w:rsid w:val="00873B3C"/>
    <w:pPr>
      <w:spacing w:before="60" w:after="60"/>
    </w:pPr>
  </w:style>
  <w:style w:type="paragraph" w:styleId="ListContinue">
    <w:name w:val="List Continue"/>
    <w:basedOn w:val="List"/>
    <w:rsid w:val="00873B3C"/>
    <w:pPr>
      <w:ind w:firstLine="0"/>
    </w:pPr>
  </w:style>
  <w:style w:type="paragraph" w:customStyle="1" w:styleId="ListNote">
    <w:name w:val="List Note"/>
    <w:basedOn w:val="List"/>
    <w:rsid w:val="00873B3C"/>
    <w:pPr>
      <w:pBdr>
        <w:top w:val="single" w:sz="6" w:space="2" w:color="918585"/>
        <w:bottom w:val="single" w:sz="6" w:space="2" w:color="918585"/>
      </w:pBdr>
      <w:tabs>
        <w:tab w:val="left" w:pos="1021"/>
      </w:tabs>
      <w:ind w:firstLine="0"/>
    </w:pPr>
  </w:style>
  <w:style w:type="paragraph" w:customStyle="1" w:styleId="Warning">
    <w:name w:val="Warning"/>
    <w:basedOn w:val="BodyText"/>
    <w:rsid w:val="00873B3C"/>
    <w:pPr>
      <w:shd w:val="clear" w:color="auto" w:fill="D9D9D9"/>
      <w:tabs>
        <w:tab w:val="left" w:pos="992"/>
      </w:tabs>
      <w:ind w:left="119" w:right="119"/>
    </w:pPr>
    <w:rPr>
      <w:sz w:val="20"/>
    </w:rPr>
  </w:style>
  <w:style w:type="paragraph" w:customStyle="1" w:styleId="MarginIcons">
    <w:name w:val="Margin Icons"/>
    <w:basedOn w:val="BodyText"/>
    <w:rsid w:val="00873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B3C"/>
    <w:rPr>
      <w:rFonts w:ascii="Courier New" w:hAnsi="Courier New"/>
    </w:rPr>
  </w:style>
  <w:style w:type="paragraph" w:customStyle="1" w:styleId="NoteBullet">
    <w:name w:val="Note Bullet"/>
    <w:basedOn w:val="Note"/>
    <w:rsid w:val="00873B3C"/>
    <w:pPr>
      <w:tabs>
        <w:tab w:val="clear" w:pos="680"/>
      </w:tabs>
      <w:spacing w:before="60" w:after="60"/>
    </w:pPr>
  </w:style>
  <w:style w:type="paragraph" w:customStyle="1" w:styleId="SubHeading2">
    <w:name w:val="SubHeading2"/>
    <w:basedOn w:val="HeadingBase"/>
    <w:rsid w:val="00873B3C"/>
    <w:pPr>
      <w:spacing w:before="240" w:after="60"/>
    </w:pPr>
    <w:rPr>
      <w:sz w:val="20"/>
    </w:rPr>
  </w:style>
  <w:style w:type="paragraph" w:customStyle="1" w:styleId="SubHeading1">
    <w:name w:val="SubHeading1"/>
    <w:basedOn w:val="HeadingBase"/>
    <w:rsid w:val="00873B3C"/>
    <w:pPr>
      <w:spacing w:before="240" w:after="60"/>
    </w:pPr>
    <w:rPr>
      <w:color w:val="918585"/>
      <w:sz w:val="22"/>
    </w:rPr>
  </w:style>
  <w:style w:type="paragraph" w:customStyle="1" w:styleId="SideHeading">
    <w:name w:val="Side Heading"/>
    <w:basedOn w:val="HeadingBase"/>
    <w:rsid w:val="00873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B3C"/>
    <w:pPr>
      <w:numPr>
        <w:numId w:val="12"/>
      </w:numPr>
    </w:pPr>
  </w:style>
  <w:style w:type="paragraph" w:styleId="PlainText">
    <w:name w:val="Plain Text"/>
    <w:basedOn w:val="Normal"/>
    <w:link w:val="PlainTextChar"/>
    <w:rsid w:val="00873B3C"/>
    <w:rPr>
      <w:sz w:val="20"/>
    </w:rPr>
  </w:style>
  <w:style w:type="character" w:customStyle="1" w:styleId="PlainTextChar">
    <w:name w:val="Plain Text Char"/>
    <w:basedOn w:val="DefaultParagraphFont"/>
    <w:link w:val="PlainText"/>
    <w:rsid w:val="00873B3C"/>
    <w:rPr>
      <w:rFonts w:ascii="Courier New" w:eastAsia="Times New Roman" w:hAnsi="Courier New" w:cs="Times New Roman"/>
      <w:sz w:val="20"/>
      <w:szCs w:val="20"/>
      <w:lang w:eastAsia="en-US"/>
    </w:rPr>
  </w:style>
  <w:style w:type="character" w:customStyle="1" w:styleId="MenuOption">
    <w:name w:val="Menu Option"/>
    <w:basedOn w:val="DefaultParagraphFont"/>
    <w:rsid w:val="00873B3C"/>
    <w:rPr>
      <w:b/>
      <w:smallCaps/>
    </w:rPr>
  </w:style>
  <w:style w:type="paragraph" w:customStyle="1" w:styleId="TableListNumber">
    <w:name w:val="Table List Number"/>
    <w:basedOn w:val="ListNumber"/>
    <w:rsid w:val="00873B3C"/>
    <w:pPr>
      <w:numPr>
        <w:numId w:val="0"/>
      </w:numPr>
    </w:pPr>
  </w:style>
  <w:style w:type="paragraph" w:styleId="TOC4">
    <w:name w:val="toc 4"/>
    <w:basedOn w:val="TOCBase"/>
    <w:next w:val="Normal"/>
    <w:semiHidden/>
    <w:rsid w:val="00873B3C"/>
    <w:pPr>
      <w:tabs>
        <w:tab w:val="right" w:leader="dot" w:pos="9071"/>
      </w:tabs>
      <w:ind w:left="1701"/>
    </w:pPr>
  </w:style>
  <w:style w:type="paragraph" w:customStyle="1" w:styleId="ListAlpha">
    <w:name w:val="List Alpha"/>
    <w:basedOn w:val="List"/>
    <w:rsid w:val="00873B3C"/>
    <w:pPr>
      <w:numPr>
        <w:numId w:val="9"/>
      </w:numPr>
    </w:pPr>
  </w:style>
  <w:style w:type="paragraph" w:customStyle="1" w:styleId="ListAlpha2">
    <w:name w:val="List Alpha 2"/>
    <w:basedOn w:val="List2"/>
    <w:rsid w:val="00873B3C"/>
    <w:pPr>
      <w:numPr>
        <w:numId w:val="8"/>
      </w:numPr>
    </w:pPr>
  </w:style>
  <w:style w:type="paragraph" w:styleId="List2">
    <w:name w:val="List 2"/>
    <w:basedOn w:val="BodyText"/>
    <w:rsid w:val="00873B3C"/>
    <w:pPr>
      <w:tabs>
        <w:tab w:val="left" w:pos="680"/>
      </w:tabs>
      <w:spacing w:before="60" w:after="60"/>
      <w:ind w:left="680" w:hanging="340"/>
    </w:pPr>
  </w:style>
  <w:style w:type="paragraph" w:styleId="List3">
    <w:name w:val="List 3"/>
    <w:basedOn w:val="BodyText"/>
    <w:rsid w:val="00873B3C"/>
    <w:pPr>
      <w:tabs>
        <w:tab w:val="left" w:pos="1021"/>
      </w:tabs>
      <w:spacing w:before="60" w:after="60"/>
      <w:ind w:left="1020" w:hanging="340"/>
    </w:pPr>
  </w:style>
  <w:style w:type="paragraph" w:styleId="List4">
    <w:name w:val="List 4"/>
    <w:basedOn w:val="BodyText"/>
    <w:rsid w:val="00873B3C"/>
    <w:pPr>
      <w:tabs>
        <w:tab w:val="left" w:pos="1361"/>
      </w:tabs>
      <w:spacing w:before="60" w:after="60"/>
      <w:ind w:left="1361" w:hanging="340"/>
    </w:pPr>
  </w:style>
  <w:style w:type="paragraph" w:styleId="List5">
    <w:name w:val="List 5"/>
    <w:basedOn w:val="BodyText"/>
    <w:rsid w:val="00873B3C"/>
    <w:pPr>
      <w:tabs>
        <w:tab w:val="left" w:pos="1701"/>
      </w:tabs>
      <w:spacing w:before="60" w:after="60"/>
      <w:ind w:left="1701" w:hanging="340"/>
    </w:pPr>
  </w:style>
  <w:style w:type="paragraph" w:styleId="ListBullet3">
    <w:name w:val="List Bullet 3"/>
    <w:basedOn w:val="List3"/>
    <w:rsid w:val="00873B3C"/>
    <w:pPr>
      <w:numPr>
        <w:numId w:val="15"/>
      </w:numPr>
      <w:tabs>
        <w:tab w:val="clear" w:pos="1021"/>
      </w:tabs>
      <w:ind w:left="1037" w:hanging="357"/>
    </w:pPr>
  </w:style>
  <w:style w:type="paragraph" w:styleId="ListBullet4">
    <w:name w:val="List Bullet 4"/>
    <w:basedOn w:val="List4"/>
    <w:rsid w:val="00873B3C"/>
    <w:pPr>
      <w:numPr>
        <w:numId w:val="3"/>
      </w:numPr>
    </w:pPr>
  </w:style>
  <w:style w:type="paragraph" w:styleId="ListBullet5">
    <w:name w:val="List Bullet 5"/>
    <w:basedOn w:val="List5"/>
    <w:rsid w:val="00873B3C"/>
    <w:pPr>
      <w:numPr>
        <w:numId w:val="4"/>
      </w:numPr>
    </w:pPr>
  </w:style>
  <w:style w:type="paragraph" w:styleId="ListContinue2">
    <w:name w:val="List Continue 2"/>
    <w:basedOn w:val="List2"/>
    <w:rsid w:val="00873B3C"/>
    <w:pPr>
      <w:ind w:firstLine="0"/>
    </w:pPr>
  </w:style>
  <w:style w:type="paragraph" w:styleId="ListContinue3">
    <w:name w:val="List Continue 3"/>
    <w:basedOn w:val="List3"/>
    <w:rsid w:val="00873B3C"/>
    <w:pPr>
      <w:ind w:left="1021" w:firstLine="0"/>
    </w:pPr>
  </w:style>
  <w:style w:type="paragraph" w:styleId="ListContinue4">
    <w:name w:val="List Continue 4"/>
    <w:basedOn w:val="List4"/>
    <w:rsid w:val="00873B3C"/>
    <w:pPr>
      <w:ind w:firstLine="0"/>
    </w:pPr>
  </w:style>
  <w:style w:type="paragraph" w:styleId="ListContinue5">
    <w:name w:val="List Continue 5"/>
    <w:basedOn w:val="List5"/>
    <w:rsid w:val="00873B3C"/>
    <w:pPr>
      <w:ind w:firstLine="0"/>
    </w:pPr>
  </w:style>
  <w:style w:type="paragraph" w:styleId="ListNumber3">
    <w:name w:val="List Number 3"/>
    <w:basedOn w:val="List3"/>
    <w:rsid w:val="00873B3C"/>
    <w:pPr>
      <w:numPr>
        <w:numId w:val="5"/>
      </w:numPr>
    </w:pPr>
  </w:style>
  <w:style w:type="paragraph" w:styleId="ListNumber4">
    <w:name w:val="List Number 4"/>
    <w:basedOn w:val="List4"/>
    <w:rsid w:val="00873B3C"/>
    <w:pPr>
      <w:numPr>
        <w:numId w:val="6"/>
      </w:numPr>
    </w:pPr>
  </w:style>
  <w:style w:type="paragraph" w:styleId="ListNumber5">
    <w:name w:val="List Number 5"/>
    <w:basedOn w:val="List5"/>
    <w:rsid w:val="00873B3C"/>
    <w:pPr>
      <w:numPr>
        <w:numId w:val="7"/>
      </w:numPr>
    </w:pPr>
  </w:style>
  <w:style w:type="paragraph" w:styleId="BlockText">
    <w:name w:val="Block Text"/>
    <w:basedOn w:val="Normal"/>
    <w:rsid w:val="00873B3C"/>
    <w:pPr>
      <w:spacing w:after="120"/>
      <w:ind w:left="1440" w:right="1440"/>
    </w:pPr>
  </w:style>
  <w:style w:type="character" w:customStyle="1" w:styleId="Subscript">
    <w:name w:val="Subscript"/>
    <w:basedOn w:val="DefaultParagraphFont"/>
    <w:rsid w:val="00873B3C"/>
    <w:rPr>
      <w:sz w:val="16"/>
      <w:vertAlign w:val="subscript"/>
    </w:rPr>
  </w:style>
  <w:style w:type="character" w:customStyle="1" w:styleId="Superscript">
    <w:name w:val="Superscript"/>
    <w:basedOn w:val="DefaultParagraphFont"/>
    <w:rsid w:val="00873B3C"/>
    <w:rPr>
      <w:sz w:val="16"/>
      <w:vertAlign w:val="superscript"/>
    </w:rPr>
  </w:style>
  <w:style w:type="character" w:customStyle="1" w:styleId="Symbols">
    <w:name w:val="Symbols"/>
    <w:basedOn w:val="DefaultParagraphFont"/>
    <w:rsid w:val="00873B3C"/>
    <w:rPr>
      <w:rFonts w:ascii="Symbol" w:hAnsi="Symbol"/>
    </w:rPr>
  </w:style>
  <w:style w:type="character" w:customStyle="1" w:styleId="MenuOptions">
    <w:name w:val="Menu Options"/>
    <w:basedOn w:val="DefaultParagraphFont"/>
    <w:rsid w:val="00873B3C"/>
    <w:rPr>
      <w:rFonts w:ascii="Arial Narrow" w:hAnsi="Arial Narrow"/>
      <w:smallCaps/>
    </w:rPr>
  </w:style>
  <w:style w:type="character" w:customStyle="1" w:styleId="Buttons">
    <w:name w:val="Buttons"/>
    <w:basedOn w:val="DefaultParagraphFont"/>
    <w:rsid w:val="00873B3C"/>
    <w:rPr>
      <w:b/>
    </w:rPr>
  </w:style>
  <w:style w:type="character" w:customStyle="1" w:styleId="Underlined">
    <w:name w:val="Underlined"/>
    <w:basedOn w:val="DefaultParagraphFont"/>
    <w:rsid w:val="00873B3C"/>
    <w:rPr>
      <w:u w:val="single"/>
    </w:rPr>
  </w:style>
  <w:style w:type="paragraph" w:customStyle="1" w:styleId="TableBodyTextRight">
    <w:name w:val="Table Body Text Right"/>
    <w:basedOn w:val="TableBodyText"/>
    <w:rsid w:val="00873B3C"/>
    <w:pPr>
      <w:widowControl w:val="0"/>
      <w:autoSpaceDE w:val="0"/>
      <w:autoSpaceDN w:val="0"/>
      <w:adjustRightInd w:val="0"/>
      <w:jc w:val="right"/>
    </w:pPr>
    <w:rPr>
      <w:rFonts w:cs="Arial"/>
      <w:szCs w:val="18"/>
    </w:rPr>
  </w:style>
  <w:style w:type="paragraph" w:customStyle="1" w:styleId="CopyrightText">
    <w:name w:val="Copyright Text"/>
    <w:basedOn w:val="BodyText"/>
    <w:rsid w:val="00873B3C"/>
    <w:rPr>
      <w:sz w:val="18"/>
    </w:rPr>
  </w:style>
  <w:style w:type="paragraph" w:customStyle="1" w:styleId="BodySmallRight">
    <w:name w:val="Body Small Right"/>
    <w:basedOn w:val="BodyTextRight"/>
    <w:rsid w:val="00873B3C"/>
    <w:rPr>
      <w:sz w:val="18"/>
      <w:szCs w:val="18"/>
    </w:rPr>
  </w:style>
  <w:style w:type="paragraph" w:customStyle="1" w:styleId="MarginEdition">
    <w:name w:val="Margin Edition"/>
    <w:basedOn w:val="MarginNote"/>
    <w:rsid w:val="00873B3C"/>
    <w:pPr>
      <w:spacing w:before="0" w:after="0"/>
    </w:pPr>
    <w:rPr>
      <w:rFonts w:ascii="Times New Roman" w:hAnsi="Times New Roman"/>
      <w:color w:val="999999"/>
    </w:rPr>
  </w:style>
  <w:style w:type="paragraph" w:customStyle="1" w:styleId="Spacer">
    <w:name w:val="Spacer"/>
    <w:basedOn w:val="Normal"/>
    <w:rsid w:val="00873B3C"/>
    <w:rPr>
      <w:sz w:val="2"/>
      <w:szCs w:val="2"/>
    </w:rPr>
  </w:style>
  <w:style w:type="character" w:customStyle="1" w:styleId="Small">
    <w:name w:val="Small"/>
    <w:basedOn w:val="DefaultParagraphFont"/>
    <w:rsid w:val="00873B3C"/>
    <w:rPr>
      <w:sz w:val="16"/>
    </w:rPr>
  </w:style>
  <w:style w:type="paragraph" w:customStyle="1" w:styleId="WideTable">
    <w:name w:val="Wide Table"/>
    <w:basedOn w:val="Normal"/>
    <w:rsid w:val="00873B3C"/>
    <w:pPr>
      <w:ind w:left="-1418"/>
    </w:pPr>
    <w:rPr>
      <w:sz w:val="2"/>
      <w:szCs w:val="2"/>
    </w:rPr>
  </w:style>
  <w:style w:type="character" w:styleId="PageNumber">
    <w:name w:val="page number"/>
    <w:basedOn w:val="DefaultParagraphFont"/>
    <w:rsid w:val="00873B3C"/>
  </w:style>
  <w:style w:type="paragraph" w:styleId="Quote">
    <w:name w:val="Quote"/>
    <w:basedOn w:val="Heading1"/>
    <w:link w:val="QuoteChar"/>
    <w:qFormat/>
    <w:rsid w:val="00873B3C"/>
    <w:rPr>
      <w:b w:val="0"/>
      <w:sz w:val="72"/>
      <w:szCs w:val="72"/>
      <w:lang w:val="en-NZ"/>
    </w:rPr>
  </w:style>
  <w:style w:type="character" w:customStyle="1" w:styleId="QuoteChar">
    <w:name w:val="Quote Char"/>
    <w:basedOn w:val="DefaultParagraphFont"/>
    <w:link w:val="Quote"/>
    <w:rsid w:val="00873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B3C"/>
    <w:pPr>
      <w:pageBreakBefore/>
    </w:pPr>
  </w:style>
  <w:style w:type="paragraph" w:customStyle="1" w:styleId="Border">
    <w:name w:val="Border"/>
    <w:basedOn w:val="Normal"/>
    <w:qFormat/>
    <w:rsid w:val="00873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B3C"/>
    <w:rPr>
      <w:b/>
      <w:bCs/>
      <w:i/>
      <w:iCs/>
      <w:color w:val="auto"/>
    </w:rPr>
  </w:style>
  <w:style w:type="paragraph" w:styleId="IntenseQuote">
    <w:name w:val="Intense Quote"/>
    <w:basedOn w:val="Normal"/>
    <w:next w:val="Normal"/>
    <w:link w:val="IntenseQuoteChar"/>
    <w:uiPriority w:val="30"/>
    <w:qFormat/>
    <w:rsid w:val="00873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B3C"/>
    <w:rPr>
      <w:smallCaps/>
      <w:color w:val="auto"/>
      <w:u w:val="single"/>
    </w:rPr>
  </w:style>
  <w:style w:type="character" w:styleId="IntenseReference">
    <w:name w:val="Intense Reference"/>
    <w:basedOn w:val="DefaultParagraphFont"/>
    <w:uiPriority w:val="32"/>
    <w:qFormat/>
    <w:rsid w:val="00873B3C"/>
    <w:rPr>
      <w:b/>
      <w:bCs/>
      <w:smallCaps/>
      <w:color w:val="auto"/>
      <w:spacing w:val="5"/>
      <w:u w:val="single"/>
    </w:rPr>
  </w:style>
  <w:style w:type="paragraph" w:customStyle="1" w:styleId="2ColumnHeading">
    <w:name w:val="2Column Heading"/>
    <w:basedOn w:val="BodyText"/>
    <w:qFormat/>
    <w:rsid w:val="00873B3C"/>
    <w:pPr>
      <w:spacing w:after="60"/>
      <w:ind w:left="-2268"/>
    </w:pPr>
    <w:rPr>
      <w:b/>
    </w:rPr>
  </w:style>
  <w:style w:type="paragraph" w:customStyle="1" w:styleId="Heading1TOC">
    <w:name w:val="Heading1 TOC"/>
    <w:basedOn w:val="Normal"/>
    <w:qFormat/>
    <w:rsid w:val="00873B3C"/>
    <w:pPr>
      <w:spacing w:before="240" w:after="120"/>
    </w:pPr>
    <w:rPr>
      <w:rFonts w:ascii="Times New Roman" w:hAnsi="Times New Roman"/>
      <w:b/>
      <w:sz w:val="32"/>
    </w:rPr>
  </w:style>
  <w:style w:type="paragraph" w:customStyle="1" w:styleId="Heading2TOC">
    <w:name w:val="Heading2 TOC"/>
    <w:basedOn w:val="Normal"/>
    <w:qFormat/>
    <w:rsid w:val="00873B3C"/>
    <w:pPr>
      <w:spacing w:before="240" w:after="60"/>
    </w:pPr>
    <w:rPr>
      <w:rFonts w:ascii="Times New Roman" w:hAnsi="Times New Roman"/>
      <w:b/>
      <w:sz w:val="28"/>
    </w:rPr>
  </w:style>
  <w:style w:type="character" w:customStyle="1" w:styleId="Underline">
    <w:name w:val="Underline"/>
    <w:basedOn w:val="DefaultParagraphFont"/>
    <w:qFormat/>
    <w:rsid w:val="00873B3C"/>
    <w:rPr>
      <w:u w:val="single"/>
    </w:rPr>
  </w:style>
  <w:style w:type="paragraph" w:styleId="BalloonText">
    <w:name w:val="Balloon Text"/>
    <w:basedOn w:val="Normal"/>
    <w:link w:val="BalloonTextChar"/>
    <w:rsid w:val="00873B3C"/>
    <w:rPr>
      <w:rFonts w:ascii="Tahoma" w:hAnsi="Tahoma" w:cs="Tahoma"/>
      <w:sz w:val="16"/>
      <w:szCs w:val="16"/>
    </w:rPr>
  </w:style>
  <w:style w:type="character" w:customStyle="1" w:styleId="BalloonTextChar">
    <w:name w:val="Balloon Text Char"/>
    <w:basedOn w:val="DefaultParagraphFont"/>
    <w:link w:val="BalloonText"/>
    <w:rsid w:val="00873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B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B3C"/>
    <w:rPr>
      <w:b/>
      <w:color w:val="660033"/>
      <w:spacing w:val="0"/>
    </w:rPr>
  </w:style>
  <w:style w:type="paragraph" w:customStyle="1" w:styleId="Nameditemlist">
    <w:name w:val="Named item list"/>
    <w:basedOn w:val="BodyText"/>
    <w:qFormat/>
    <w:rsid w:val="00873B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6914</Characters>
  <Application>Microsoft Office Word</Application>
  <DocSecurity>0</DocSecurity>
  <Lines>269</Lines>
  <Paragraphs>156</Paragraphs>
  <ScaleCrop>false</ScaleCrop>
  <Company>Author-it Software Corporation Ltd.</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ICAGAM412A Design interactive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2012-05-29T05:17:00Z</dcterms:created>
  <dcterms:modified xsi:type="dcterms:W3CDTF">2012-05-29T05:17:00Z</dcterms:modified>
</cp:coreProperties>
</file>