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9E1" w:rsidP="000429E1">
      <w:pPr>
        <w:pStyle w:val="Title"/>
      </w:pPr>
      <w:bookmarkStart w:id="0" w:name="_GoBack"/>
      <w:bookmarkEnd w:id="0"/>
      <w:r>
        <w:fldChar w:fldCharType="begin"/>
      </w:r>
      <w:r>
        <w:instrText xml:space="preserve"> TITLE   \* MERGEFORMAT </w:instrText>
      </w:r>
      <w:r>
        <w:fldChar w:fldCharType="separate"/>
      </w:r>
      <w:r>
        <w:t>ICAGAM410A Develop 3-D components for interactive games</w:t>
      </w:r>
      <w:r>
        <w:fldChar w:fldCharType="end"/>
      </w:r>
    </w:p>
    <w:p w:rsidR="000429E1" w:rsidP="000429E1">
      <w:pPr>
        <w:pStyle w:val="Version"/>
        <w:sectPr w:rsidSect="00420E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E75" w:rsidP="00420E75">
      <w:pPr>
        <w:pStyle w:val="SuperHeading"/>
      </w:pPr>
      <w:r w:rsidRPr="00420E75">
        <w:t>ICAGAM410A Develop 3-D components for interactive games</w:t>
      </w:r>
    </w:p>
    <w:p w:rsidR="00000000" w:rsidRPr="00420E75" w:rsidP="00420E75">
      <w:pPr>
        <w:pStyle w:val="Heading1"/>
      </w:pPr>
      <w:bookmarkStart w:id="1" w:name="O_353561"/>
      <w:bookmarkEnd w:id="1"/>
      <w:r w:rsidRPr="00420E75">
        <w:t>Modification History</w:t>
      </w:r>
    </w:p>
    <w:tbl>
      <w:tblPr>
        <w:tblW w:w="0" w:type="auto"/>
        <w:tblLayout w:type="fixed"/>
        <w:tblCellMar>
          <w:left w:w="62" w:type="dxa"/>
          <w:right w:w="62" w:type="dxa"/>
        </w:tblCellMar>
        <w:tblLook w:val="0000"/>
      </w:tblPr>
      <w:tblGrid>
        <w:gridCol w:w="3174"/>
        <w:gridCol w:w="5913"/>
      </w:tblGrid>
      <w:tr w:rsidTr="00420E7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75" w:rsidP="00420E75">
            <w:pPr>
              <w:pStyle w:val="BodyText"/>
            </w:pPr>
            <w:r w:rsidRPr="00420E7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75">
            <w:pPr>
              <w:pStyle w:val="BodyText"/>
              <w:rPr>
                <w:lang w:val="en-NZ"/>
              </w:rPr>
            </w:pPr>
            <w:r w:rsidRPr="00420E75">
              <w:rPr>
                <w:rStyle w:val="SpecialBold"/>
              </w:rPr>
              <w:t>Comments</w:t>
            </w:r>
          </w:p>
        </w:tc>
      </w:tr>
      <w:tr w:rsidTr="00420E7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75">
            <w:pPr>
              <w:pStyle w:val="BodyText"/>
              <w:rPr>
                <w:lang w:val="en-NZ"/>
              </w:rPr>
            </w:pPr>
            <w:r w:rsidRPr="00420E7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75" w:rsidP="00420E75">
            <w:pPr>
              <w:pStyle w:val="BodyText"/>
            </w:pPr>
            <w:r w:rsidRPr="00420E75">
              <w:t xml:space="preserve">This Unit first released with </w:t>
            </w:r>
            <w:r w:rsidRPr="00420E75">
              <w:rPr>
                <w:rStyle w:val="Emphasis"/>
              </w:rPr>
              <w:t>ICA11 Informati</w:t>
            </w:r>
            <w:r w:rsidRPr="00420E75">
              <w:rPr>
                <w:rStyle w:val="Emphasis"/>
              </w:rPr>
              <w:t>on and Communications Technology Training Package version 1.0</w:t>
            </w:r>
          </w:p>
        </w:tc>
      </w:tr>
    </w:tbl>
    <w:p w:rsidR="00000000" w:rsidRPr="00420E75" w:rsidP="00420E75">
      <w:pPr>
        <w:pStyle w:val="BodyText"/>
      </w:pPr>
    </w:p>
    <w:p w:rsidR="00000000" w:rsidRPr="00420E75" w:rsidP="00420E75">
      <w:pPr>
        <w:pStyle w:val="AllowPageBreak"/>
      </w:pPr>
    </w:p>
    <w:p w:rsidR="00000000" w:rsidRPr="00420E75" w:rsidP="00420E75">
      <w:pPr>
        <w:pStyle w:val="Heading1"/>
      </w:pPr>
      <w:bookmarkStart w:id="2" w:name="O_353562"/>
      <w:bookmarkEnd w:id="2"/>
      <w:r w:rsidRPr="00420E75">
        <w:t>Unit Descriptor</w:t>
      </w:r>
    </w:p>
    <w:p w:rsidR="00000000" w:rsidRPr="00420E75" w:rsidP="00420E75">
      <w:pPr>
        <w:pStyle w:val="BodyText"/>
      </w:pPr>
      <w:r w:rsidRPr="00420E75">
        <w:t>This unit describes the performance outcomes, skills and knowledge required to design and create 3-D components within a games environment.</w:t>
      </w:r>
    </w:p>
    <w:p w:rsidR="00000000" w:rsidRPr="00420E75" w:rsidP="00420E75">
      <w:pPr>
        <w:pStyle w:val="AllowPageBreak"/>
      </w:pPr>
    </w:p>
    <w:p w:rsidR="00000000" w:rsidRPr="00420E75" w:rsidP="00420E75">
      <w:pPr>
        <w:pStyle w:val="Heading1"/>
      </w:pPr>
      <w:bookmarkStart w:id="3" w:name="O_353563"/>
      <w:bookmarkEnd w:id="3"/>
      <w:r w:rsidRPr="00420E75">
        <w:t>Application of the Unit</w:t>
      </w:r>
    </w:p>
    <w:p w:rsidR="00000000" w:rsidRPr="00420E75" w:rsidP="00420E75">
      <w:pPr>
        <w:pStyle w:val="BodyText"/>
      </w:pPr>
      <w:r w:rsidRPr="00420E75">
        <w:t>This unit applies to concept artists, game designers, games programmers, animators and other personnel working in the game development industry.</w:t>
      </w:r>
    </w:p>
    <w:p w:rsidR="00000000" w:rsidRPr="00420E75" w:rsidP="00420E75">
      <w:pPr>
        <w:pStyle w:val="AllowPageBreak"/>
      </w:pPr>
    </w:p>
    <w:p w:rsidR="00000000" w:rsidRPr="00420E75" w:rsidP="00420E75">
      <w:pPr>
        <w:pStyle w:val="Heading1"/>
      </w:pPr>
      <w:bookmarkStart w:id="4" w:name="O_353564"/>
      <w:bookmarkEnd w:id="4"/>
      <w:r w:rsidRPr="00420E75">
        <w:t>Licensing/Regulatory Information</w:t>
      </w:r>
    </w:p>
    <w:p w:rsidR="00000000" w:rsidRPr="00420E75" w:rsidP="00420E75">
      <w:pPr>
        <w:pStyle w:val="BodyText"/>
      </w:pPr>
      <w:r w:rsidRPr="00420E75">
        <w:t>No licensing, legislative, regulatory</w:t>
      </w:r>
      <w:r w:rsidRPr="00420E75">
        <w:t xml:space="preserve"> or certification requirements apply to this unit at the time of endorsement but users should confirm requirements with the relevant federal, state or territory authority.</w:t>
      </w:r>
    </w:p>
    <w:p w:rsidR="00000000" w:rsidRPr="00420E75" w:rsidP="00420E75">
      <w:pPr>
        <w:pStyle w:val="AllowPageBreak"/>
      </w:pPr>
    </w:p>
    <w:p w:rsidR="00000000" w:rsidRPr="00420E75" w:rsidP="00420E75">
      <w:pPr>
        <w:pStyle w:val="Heading1"/>
      </w:pPr>
      <w:bookmarkStart w:id="5" w:name="O_353565"/>
      <w:bookmarkEnd w:id="5"/>
      <w:r w:rsidRPr="00420E75">
        <w:t>Pre-Requisites</w:t>
      </w:r>
    </w:p>
    <w:p w:rsidR="00000000" w:rsidRPr="00420E75" w:rsidP="00420E75">
      <w:pPr>
        <w:pStyle w:val="BodyText"/>
      </w:pPr>
      <w:r w:rsidRPr="00420E75">
        <w:t>Not applicable.</w:t>
      </w:r>
    </w:p>
    <w:p w:rsidR="00000000" w:rsidRPr="00420E75" w:rsidP="00420E75">
      <w:pPr>
        <w:pStyle w:val="AllowPageBreak"/>
      </w:pPr>
    </w:p>
    <w:p w:rsidR="00000000" w:rsidRPr="00420E75" w:rsidP="00420E75">
      <w:pPr>
        <w:pStyle w:val="Heading1"/>
      </w:pPr>
      <w:bookmarkStart w:id="6" w:name="O_353566"/>
      <w:bookmarkEnd w:id="6"/>
      <w:r w:rsidRPr="00420E75">
        <w:t>Employability Skills Information</w:t>
      </w:r>
    </w:p>
    <w:p w:rsidR="00000000" w:rsidRPr="00420E75" w:rsidP="00420E75">
      <w:pPr>
        <w:pStyle w:val="BodyText"/>
      </w:pPr>
      <w:r w:rsidRPr="00420E75">
        <w:t>This unit contains employability skills.</w:t>
      </w:r>
    </w:p>
    <w:p w:rsidR="00000000" w:rsidRPr="00420E75" w:rsidP="00420E75">
      <w:pPr>
        <w:pStyle w:val="AllowPageBreak"/>
      </w:pPr>
    </w:p>
    <w:p w:rsidR="00000000" w:rsidRPr="00420E75" w:rsidP="00420E75">
      <w:pPr>
        <w:pStyle w:val="Heading1"/>
      </w:pPr>
      <w:bookmarkStart w:id="7" w:name="O_353567"/>
      <w:bookmarkEnd w:id="7"/>
      <w:r w:rsidRPr="00420E75">
        <w:t>Elements and Performance Criteria Pre-Content</w:t>
      </w:r>
    </w:p>
    <w:tbl>
      <w:tblPr>
        <w:tblW w:w="0" w:type="auto"/>
        <w:tblLayout w:type="fixed"/>
        <w:tblCellMar>
          <w:left w:w="62" w:type="dxa"/>
          <w:right w:w="62" w:type="dxa"/>
        </w:tblCellMar>
        <w:tblLook w:val="0000"/>
      </w:tblPr>
      <w:tblGrid>
        <w:gridCol w:w="4327"/>
        <w:gridCol w:w="4327"/>
      </w:tblGrid>
      <w:tr w:rsidTr="000429E1">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E75" w:rsidP="00420E75">
            <w:pPr>
              <w:pStyle w:val="BodyText"/>
            </w:pPr>
            <w:r w:rsidRPr="00420E75">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E75">
            <w:pPr>
              <w:pStyle w:val="BodyText"/>
              <w:rPr>
                <w:lang w:val="en-NZ"/>
              </w:rPr>
            </w:pPr>
            <w:r w:rsidRPr="00420E75">
              <w:rPr>
                <w:rStyle w:val="SpecialBold"/>
              </w:rPr>
              <w:t>Performance Criteria</w:t>
            </w:r>
          </w:p>
        </w:tc>
      </w:tr>
      <w:tr w:rsidTr="000429E1">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E75" w:rsidP="00420E75">
            <w:pPr>
              <w:pStyle w:val="BodyText"/>
            </w:pPr>
            <w:r w:rsidRPr="00420E75">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E75" w:rsidP="00420E75">
            <w:pPr>
              <w:pStyle w:val="BodyText"/>
            </w:pPr>
            <w:r w:rsidRPr="00420E7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20E75">
              <w:rPr>
                <w:rStyle w:val="Emphasis"/>
              </w:rPr>
              <w:t>nce is to be consistent with the evidence guide.</w:t>
            </w:r>
          </w:p>
        </w:tc>
      </w:tr>
    </w:tbl>
    <w:p w:rsidR="00000000" w:rsidRPr="00420E75" w:rsidP="00420E75">
      <w:pPr>
        <w:pStyle w:val="BodyText"/>
      </w:pPr>
    </w:p>
    <w:p w:rsidR="00000000" w:rsidRPr="00420E75" w:rsidP="00420E75">
      <w:pPr>
        <w:pStyle w:val="AllowPageBreak"/>
      </w:pPr>
    </w:p>
    <w:p w:rsidR="00000000" w:rsidRPr="00420E75" w:rsidP="00420E75">
      <w:pPr>
        <w:pStyle w:val="Heading1"/>
      </w:pPr>
      <w:bookmarkStart w:id="8" w:name="O_353568"/>
      <w:bookmarkEnd w:id="8"/>
      <w:r w:rsidRPr="00420E75">
        <w:t>Elements and Performance Criteria</w:t>
      </w:r>
    </w:p>
    <w:tbl>
      <w:tblPr>
        <w:tblW w:w="0" w:type="auto"/>
        <w:tblLayout w:type="fixed"/>
        <w:tblCellMar>
          <w:left w:w="62" w:type="dxa"/>
          <w:right w:w="62" w:type="dxa"/>
        </w:tblCellMar>
        <w:tblLook w:val="0000"/>
      </w:tblPr>
      <w:tblGrid>
        <w:gridCol w:w="2506"/>
        <w:gridCol w:w="6149"/>
      </w:tblGrid>
      <w:tr w:rsidTr="00420E75">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75">
            <w:pPr>
              <w:pStyle w:val="BodyText"/>
              <w:rPr>
                <w:lang w:val="en-NZ"/>
              </w:rPr>
            </w:pPr>
            <w:r w:rsidRPr="00420E75">
              <w:t>1. Confirm component requirements within game context</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75" w:rsidP="00420E75">
            <w:pPr>
              <w:pStyle w:val="BodyText"/>
            </w:pPr>
            <w:r w:rsidRPr="00420E75">
              <w:t xml:space="preserve">1.1 Identify definition and purpose of </w:t>
            </w:r>
            <w:r w:rsidRPr="00420E75">
              <w:rPr>
                <w:rStyle w:val="BoldandItalics"/>
              </w:rPr>
              <w:t>3-D components</w:t>
            </w:r>
            <w:r w:rsidRPr="00420E75">
              <w:t xml:space="preserve"> with examples</w:t>
            </w:r>
          </w:p>
          <w:p w:rsidR="00000000" w:rsidRPr="00420E75" w:rsidP="00420E75">
            <w:pPr>
              <w:pStyle w:val="BodyText"/>
            </w:pPr>
            <w:r w:rsidRPr="00420E75">
              <w:t xml:space="preserve">1.2 Identify context of </w:t>
            </w:r>
            <w:r w:rsidRPr="00420E75">
              <w:rPr>
                <w:rStyle w:val="BoldandItalics"/>
              </w:rPr>
              <w:t>componen</w:t>
            </w:r>
            <w:r w:rsidRPr="00420E75">
              <w:rPr>
                <w:rStyle w:val="BoldandItalics"/>
              </w:rPr>
              <w:t>t design</w:t>
            </w:r>
            <w:r w:rsidRPr="00420E75">
              <w:t xml:space="preserve"> within game design document</w:t>
            </w:r>
          </w:p>
          <w:p w:rsidR="00000000" w:rsidP="00420E75">
            <w:pPr>
              <w:pStyle w:val="BodyText"/>
              <w:rPr>
                <w:lang w:val="en-NZ"/>
              </w:rPr>
            </w:pPr>
            <w:r w:rsidRPr="00420E75">
              <w:t>1.3 Create list of required components</w:t>
            </w:r>
          </w:p>
        </w:tc>
      </w:tr>
      <w:tr w:rsidTr="00420E75">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75">
            <w:pPr>
              <w:pStyle w:val="BodyText"/>
              <w:rPr>
                <w:lang w:val="en-NZ"/>
              </w:rPr>
            </w:pPr>
            <w:r w:rsidRPr="00420E75">
              <w:t>2. Identify component integration methods within game architecture</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75" w:rsidP="00420E75">
            <w:pPr>
              <w:pStyle w:val="BodyText"/>
            </w:pPr>
            <w:r w:rsidRPr="00420E75">
              <w:t xml:space="preserve">2.1 Discuss component </w:t>
            </w:r>
            <w:r w:rsidRPr="00420E75">
              <w:rPr>
                <w:rStyle w:val="BoldandItalics"/>
              </w:rPr>
              <w:t>format</w:t>
            </w:r>
            <w:r w:rsidRPr="00420E75">
              <w:t>, file extensions and the ramifications of choice</w:t>
            </w:r>
          </w:p>
          <w:p w:rsidR="00000000" w:rsidP="00420E75">
            <w:pPr>
              <w:pStyle w:val="BodyText"/>
              <w:rPr>
                <w:lang w:val="en-NZ"/>
              </w:rPr>
            </w:pPr>
            <w:r w:rsidRPr="00420E75">
              <w:t>2.2 Establish methods of component</w:t>
            </w:r>
            <w:r w:rsidRPr="00420E75">
              <w:t xml:space="preserve"> loading and usage </w:t>
            </w:r>
          </w:p>
        </w:tc>
      </w:tr>
      <w:tr w:rsidTr="00420E75">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75">
            <w:pPr>
              <w:pStyle w:val="BodyText"/>
              <w:rPr>
                <w:lang w:val="en-NZ"/>
              </w:rPr>
            </w:pPr>
            <w:r w:rsidRPr="00420E75">
              <w:t>3. Establish content creation pipeline</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75" w:rsidP="00420E75">
            <w:pPr>
              <w:pStyle w:val="BodyText"/>
            </w:pPr>
            <w:r w:rsidRPr="00420E75">
              <w:t>3.1 Finalise required component list</w:t>
            </w:r>
          </w:p>
          <w:p w:rsidR="00000000" w:rsidRPr="00420E75" w:rsidP="00420E75">
            <w:pPr>
              <w:pStyle w:val="BodyText"/>
            </w:pPr>
            <w:r w:rsidRPr="00420E75">
              <w:t xml:space="preserve">3.2 Discuss hardware and </w:t>
            </w:r>
            <w:r w:rsidRPr="00420E75">
              <w:rPr>
                <w:rStyle w:val="BoldandItalics"/>
              </w:rPr>
              <w:t>software</w:t>
            </w:r>
            <w:r w:rsidRPr="00420E75">
              <w:t xml:space="preserve"> required for the creation of 3-D components and assets</w:t>
            </w:r>
          </w:p>
          <w:p w:rsidR="00000000" w:rsidRPr="00420E75" w:rsidP="00420E75">
            <w:pPr>
              <w:pStyle w:val="BodyText"/>
            </w:pPr>
            <w:r w:rsidRPr="00420E75">
              <w:t xml:space="preserve">3.3 Discuss methods of file archiving </w:t>
            </w:r>
            <w:r w:rsidRPr="00420E75">
              <w:t>and naming of components and assets</w:t>
            </w:r>
          </w:p>
          <w:p w:rsidR="00000000" w:rsidP="00420E75">
            <w:pPr>
              <w:pStyle w:val="BodyText"/>
              <w:rPr>
                <w:lang w:val="en-NZ"/>
              </w:rPr>
            </w:pPr>
            <w:r w:rsidRPr="00420E75">
              <w:t xml:space="preserve">3.4 Establish deadlines for component creation </w:t>
            </w:r>
          </w:p>
        </w:tc>
      </w:tr>
      <w:tr w:rsidTr="00420E75">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75">
            <w:pPr>
              <w:pStyle w:val="BodyText"/>
              <w:rPr>
                <w:lang w:val="en-NZ"/>
              </w:rPr>
            </w:pPr>
            <w:r w:rsidRPr="00420E75">
              <w:t>4. Integrate components for testing and analysis</w:t>
            </w:r>
          </w:p>
        </w:tc>
        <w:tc>
          <w:tcPr>
            <w:tcW w:w="6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75" w:rsidP="00420E75">
            <w:pPr>
              <w:pStyle w:val="BodyText"/>
            </w:pPr>
            <w:r w:rsidRPr="00420E75">
              <w:t>4.1 Identify evaluation methods for quality assurance</w:t>
            </w:r>
          </w:p>
          <w:p w:rsidR="00000000" w:rsidRPr="00420E75" w:rsidP="00420E75">
            <w:pPr>
              <w:pStyle w:val="BodyText"/>
            </w:pPr>
            <w:r w:rsidRPr="00420E75">
              <w:t>4.2 Ensure that produced components meet the established quality req</w:t>
            </w:r>
            <w:r w:rsidRPr="00420E75">
              <w:t>uirements</w:t>
            </w:r>
          </w:p>
          <w:p w:rsidR="00000000" w:rsidRPr="00420E75" w:rsidP="00420E75">
            <w:pPr>
              <w:pStyle w:val="BodyText"/>
            </w:pPr>
            <w:r w:rsidRPr="00420E75">
              <w:t>4.3 Make changes to components as required by testing and evaluation</w:t>
            </w:r>
          </w:p>
          <w:p w:rsidR="00000000" w:rsidRPr="00420E75" w:rsidP="00420E75">
            <w:pPr>
              <w:pStyle w:val="BodyText"/>
            </w:pPr>
            <w:r w:rsidRPr="00420E75">
              <w:t>4.4 Submit finalised assets with archiving format outlined in assignment brief</w:t>
            </w:r>
          </w:p>
        </w:tc>
      </w:tr>
    </w:tbl>
    <w:p w:rsidR="00000000" w:rsidRPr="00420E75" w:rsidP="00420E75">
      <w:pPr>
        <w:pStyle w:val="BodyText"/>
      </w:pPr>
    </w:p>
    <w:p w:rsidR="00000000" w:rsidRPr="00420E75" w:rsidP="00420E75">
      <w:pPr>
        <w:pStyle w:val="AllowPageBreak"/>
      </w:pPr>
    </w:p>
    <w:p w:rsidR="00000000" w:rsidRPr="00420E75" w:rsidP="00420E75">
      <w:pPr>
        <w:pStyle w:val="Heading1"/>
      </w:pPr>
      <w:bookmarkStart w:id="9" w:name="O_353569"/>
      <w:bookmarkEnd w:id="9"/>
      <w:r w:rsidRPr="00420E75">
        <w:t>Required Skills and Knowledge</w:t>
      </w:r>
    </w:p>
    <w:p w:rsidR="00000000" w:rsidRPr="00420E75" w:rsidP="00420E75">
      <w:pPr>
        <w:pStyle w:val="BodyText"/>
      </w:pPr>
      <w:r w:rsidRPr="00420E75">
        <w:rPr>
          <w:rStyle w:val="Emphasis"/>
        </w:rPr>
        <w:t>This section describes the skills and knowledge r</w:t>
      </w:r>
      <w:r w:rsidRPr="00420E75">
        <w:rPr>
          <w:rStyle w:val="Emphasis"/>
        </w:rPr>
        <w:t>equired for this unit.</w:t>
      </w:r>
    </w:p>
    <w:p w:rsidR="00000000" w:rsidRPr="00420E75" w:rsidP="00420E75">
      <w:pPr>
        <w:pStyle w:val="BodyText"/>
      </w:pPr>
    </w:p>
    <w:p w:rsidR="00000000" w:rsidRPr="00420E75" w:rsidP="00420E75">
      <w:pPr>
        <w:pStyle w:val="BodyText"/>
      </w:pPr>
      <w:r w:rsidRPr="00420E75">
        <w:rPr>
          <w:rStyle w:val="SpecialBold"/>
        </w:rPr>
        <w:t>Required skills</w:t>
      </w:r>
    </w:p>
    <w:p w:rsidR="00000000" w:rsidRPr="00420E75" w:rsidP="00420E75">
      <w:pPr>
        <w:pStyle w:val="BodyText"/>
      </w:pPr>
    </w:p>
    <w:p w:rsidR="00000000" w:rsidRPr="00420E75" w:rsidP="00420E75">
      <w:pPr>
        <w:pStyle w:val="ListBullet"/>
      </w:pPr>
      <w:r w:rsidRPr="00420E75">
        <w:t>initiative and enterprise skills to:</w:t>
      </w:r>
    </w:p>
    <w:p w:rsidR="00000000" w:rsidRPr="00420E75" w:rsidP="00420E75">
      <w:pPr>
        <w:pStyle w:val="ListBullet2"/>
      </w:pPr>
      <w:r w:rsidRPr="00420E75">
        <w:t>create components and assets suitable for project theme</w:t>
      </w:r>
    </w:p>
    <w:p w:rsidR="00000000" w:rsidRPr="00420E75" w:rsidP="00420E75">
      <w:pPr>
        <w:pStyle w:val="ListBullet2"/>
      </w:pPr>
      <w:r w:rsidRPr="00420E75">
        <w:t>demonstrate creativity in the production of a consistent, repeatable style between 3-D components</w:t>
      </w:r>
    </w:p>
    <w:p w:rsidR="00000000" w:rsidRPr="00420E75" w:rsidP="00420E75">
      <w:pPr>
        <w:pStyle w:val="ListBullet"/>
      </w:pPr>
      <w:r w:rsidRPr="00420E75">
        <w:t>planning and organisational skills to:</w:t>
      </w:r>
    </w:p>
    <w:p w:rsidR="00000000" w:rsidRPr="00420E75" w:rsidP="00420E75">
      <w:pPr>
        <w:pStyle w:val="ListBullet2"/>
      </w:pPr>
      <w:r w:rsidRPr="00420E75">
        <w:t>establish clear goals and deadlines to achieve project and assignment outcomes</w:t>
      </w:r>
    </w:p>
    <w:p w:rsidR="00000000" w:rsidRPr="00420E75" w:rsidP="00420E75">
      <w:pPr>
        <w:pStyle w:val="ListBullet2"/>
      </w:pPr>
      <w:r w:rsidRPr="00420E75">
        <w:t>meet project deadlines and criteria</w:t>
      </w:r>
    </w:p>
    <w:p w:rsidR="00000000" w:rsidRPr="00420E75" w:rsidP="00420E75">
      <w:pPr>
        <w:pStyle w:val="ListBullet"/>
      </w:pPr>
      <w:r w:rsidRPr="00420E75">
        <w:t>teamwork skills to:</w:t>
      </w:r>
    </w:p>
    <w:p w:rsidR="00000000" w:rsidRPr="00420E75" w:rsidP="00420E75">
      <w:pPr>
        <w:pStyle w:val="ListBullet2"/>
      </w:pPr>
      <w:r w:rsidRPr="00420E75">
        <w:t>contribute as a functioning member of a productive team</w:t>
      </w:r>
    </w:p>
    <w:p w:rsidR="00000000" w:rsidRPr="00420E75" w:rsidP="00420E75">
      <w:pPr>
        <w:pStyle w:val="ListBullet2"/>
      </w:pPr>
      <w:r w:rsidRPr="00420E75">
        <w:t xml:space="preserve">ensure that individual </w:t>
      </w:r>
      <w:r w:rsidRPr="00420E75">
        <w:t>assets are delivered on time</w:t>
      </w:r>
    </w:p>
    <w:p w:rsidR="00000000" w:rsidRPr="00420E75" w:rsidP="00420E75">
      <w:pPr>
        <w:pStyle w:val="ListBullet"/>
      </w:pPr>
      <w:r w:rsidRPr="00420E75">
        <w:t>technical skills to:</w:t>
      </w:r>
    </w:p>
    <w:p w:rsidR="00000000" w:rsidRPr="00420E75" w:rsidP="00420E75">
      <w:pPr>
        <w:pStyle w:val="ListBullet2"/>
      </w:pPr>
      <w:r w:rsidRPr="00420E75">
        <w:t>resolve basic hardware, software and other technical issues</w:t>
      </w:r>
    </w:p>
    <w:p w:rsidR="00000000" w:rsidRPr="00420E75" w:rsidP="00420E75">
      <w:pPr>
        <w:pStyle w:val="ListBullet2"/>
      </w:pPr>
      <w:r w:rsidRPr="00420E75">
        <w:t>use correct file formats and archiving procedures.</w:t>
      </w:r>
    </w:p>
    <w:p w:rsidR="00000000" w:rsidRPr="00420E75" w:rsidP="00420E75">
      <w:pPr>
        <w:pStyle w:val="BodyText"/>
      </w:pPr>
    </w:p>
    <w:p w:rsidR="00000000" w:rsidRPr="00420E75" w:rsidP="00420E75">
      <w:pPr>
        <w:pStyle w:val="BodyText"/>
      </w:pPr>
      <w:r w:rsidRPr="00420E75">
        <w:rPr>
          <w:rStyle w:val="SpecialBold"/>
        </w:rPr>
        <w:t>Required knowledge</w:t>
      </w:r>
    </w:p>
    <w:p w:rsidR="00000000" w:rsidRPr="00420E75" w:rsidP="00420E75">
      <w:pPr>
        <w:pStyle w:val="BodyText"/>
      </w:pPr>
    </w:p>
    <w:p w:rsidR="00000000" w:rsidRPr="00420E75" w:rsidP="00420E75">
      <w:pPr>
        <w:pStyle w:val="ListBullet"/>
      </w:pPr>
      <w:r w:rsidRPr="00420E75">
        <w:t>current game hardware and software products</w:t>
      </w:r>
    </w:p>
    <w:p w:rsidR="00000000" w:rsidRPr="00420E75" w:rsidP="00420E75">
      <w:pPr>
        <w:pStyle w:val="ListBullet"/>
      </w:pPr>
      <w:r w:rsidRPr="00420E75">
        <w:t>game-engine architecture and methods used in component importing</w:t>
      </w:r>
    </w:p>
    <w:p w:rsidR="00000000" w:rsidRPr="00420E75" w:rsidP="00420E75">
      <w:pPr>
        <w:pStyle w:val="ListBullet"/>
      </w:pPr>
      <w:r w:rsidRPr="00420E75">
        <w:t>processes and techniques related to:</w:t>
      </w:r>
    </w:p>
    <w:p w:rsidR="00000000" w:rsidRPr="00420E75" w:rsidP="00420E75">
      <w:pPr>
        <w:pStyle w:val="ListBullet2"/>
      </w:pPr>
      <w:r w:rsidRPr="00420E75">
        <w:t>creation of 3-D objects within industry standard modelling software</w:t>
      </w:r>
    </w:p>
    <w:p w:rsidR="00000000" w:rsidRPr="00420E75" w:rsidP="00420E75">
      <w:pPr>
        <w:pStyle w:val="ListBullet2"/>
      </w:pPr>
      <w:r w:rsidRPr="00420E75">
        <w:t>use of industry formats for the development of 3-D models and objects.</w:t>
      </w:r>
    </w:p>
    <w:p w:rsidR="00000000" w:rsidRPr="00420E75" w:rsidP="00420E75">
      <w:pPr>
        <w:pStyle w:val="AllowPageBreak"/>
      </w:pPr>
    </w:p>
    <w:p w:rsidR="00000000" w:rsidRPr="00420E75" w:rsidP="00420E75">
      <w:pPr>
        <w:pStyle w:val="Heading1"/>
      </w:pPr>
      <w:bookmarkStart w:id="10" w:name="O_353570"/>
      <w:bookmarkEnd w:id="10"/>
      <w:r w:rsidRPr="00420E75">
        <w:t>Evidence Guide</w:t>
      </w:r>
    </w:p>
    <w:p w:rsidR="00000000" w:rsidRPr="00420E75" w:rsidP="00420E75">
      <w:pPr>
        <w:pStyle w:val="BodyText"/>
      </w:pPr>
      <w:r w:rsidRPr="00420E7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20E75" w:rsidP="00420E75">
      <w:pPr>
        <w:pStyle w:val="BodyText"/>
      </w:pPr>
    </w:p>
    <w:tbl>
      <w:tblPr>
        <w:tblW w:w="0" w:type="auto"/>
        <w:tblLayout w:type="fixed"/>
        <w:tblCellMar>
          <w:left w:w="62" w:type="dxa"/>
          <w:right w:w="62" w:type="dxa"/>
        </w:tblCellMar>
        <w:tblLook w:val="0000"/>
      </w:tblPr>
      <w:tblGrid>
        <w:gridCol w:w="2480"/>
        <w:gridCol w:w="6430"/>
      </w:tblGrid>
      <w:tr w:rsidTr="00420E75">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75">
            <w:pPr>
              <w:pStyle w:val="BodyText"/>
              <w:rPr>
                <w:lang w:val="en-NZ"/>
              </w:rPr>
            </w:pPr>
            <w:r w:rsidRPr="00420E75">
              <w:rPr>
                <w:rStyle w:val="SpecialBold"/>
              </w:rPr>
              <w:t>Overview of assessment</w:t>
            </w:r>
          </w:p>
        </w:tc>
        <w:tc>
          <w:tcPr>
            <w:tcW w:w="6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75">
            <w:pPr>
              <w:pStyle w:val="BodyText"/>
              <w:rPr>
                <w:lang w:val="en-NZ"/>
              </w:rPr>
            </w:pPr>
          </w:p>
        </w:tc>
      </w:tr>
      <w:tr w:rsidTr="00420E75">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75">
            <w:pPr>
              <w:pStyle w:val="BodyText"/>
              <w:rPr>
                <w:lang w:val="en-NZ"/>
              </w:rPr>
            </w:pPr>
            <w:r w:rsidRPr="00420E75">
              <w:rPr>
                <w:rStyle w:val="SpecialBold"/>
              </w:rPr>
              <w:t>Critical aspects for assessment and evidence required to demonstrate competency in this unit</w:t>
            </w:r>
          </w:p>
        </w:tc>
        <w:tc>
          <w:tcPr>
            <w:tcW w:w="6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75" w:rsidP="00420E75">
            <w:pPr>
              <w:pStyle w:val="BodyText"/>
            </w:pPr>
            <w:r w:rsidRPr="00420E75">
              <w:t>Evidence of the ability to:</w:t>
            </w:r>
          </w:p>
          <w:p w:rsidR="00000000" w:rsidRPr="00420E75" w:rsidP="00420E75">
            <w:pPr>
              <w:pStyle w:val="ListBullet"/>
            </w:pPr>
            <w:r w:rsidRPr="00420E75">
              <w:t>generate 3-D components for games</w:t>
            </w:r>
          </w:p>
          <w:p w:rsidR="00000000" w:rsidP="00420E75">
            <w:pPr>
              <w:pStyle w:val="ListBullet"/>
              <w:rPr>
                <w:lang w:val="en-NZ"/>
              </w:rPr>
            </w:pPr>
            <w:r w:rsidRPr="00420E75">
              <w:t>follow a clearly defined schedule and production pipeline for assets.</w:t>
            </w:r>
          </w:p>
        </w:tc>
      </w:tr>
      <w:tr w:rsidTr="00420E75">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75">
            <w:pPr>
              <w:pStyle w:val="BodyText"/>
              <w:rPr>
                <w:lang w:val="en-NZ"/>
              </w:rPr>
            </w:pPr>
            <w:r w:rsidRPr="00420E75">
              <w:rPr>
                <w:rStyle w:val="SpecialBold"/>
              </w:rPr>
              <w:t>Context of and specific resources for assessment</w:t>
            </w:r>
          </w:p>
        </w:tc>
        <w:tc>
          <w:tcPr>
            <w:tcW w:w="6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75" w:rsidP="00420E75">
            <w:pPr>
              <w:pStyle w:val="BodyText"/>
            </w:pPr>
            <w:r w:rsidRPr="00420E75">
              <w:t>Assessment must ensure access to:</w:t>
            </w:r>
          </w:p>
          <w:p w:rsidR="00000000" w:rsidRPr="00420E75" w:rsidP="00420E75">
            <w:pPr>
              <w:pStyle w:val="ListBullet"/>
            </w:pPr>
            <w:r w:rsidRPr="00420E75">
              <w:t xml:space="preserve">computer hardware, software, games engines and file storage </w:t>
            </w:r>
          </w:p>
          <w:p w:rsidR="00000000" w:rsidRPr="00420E75" w:rsidP="00420E75">
            <w:pPr>
              <w:pStyle w:val="ListBullet"/>
            </w:pPr>
            <w:r w:rsidRPr="00420E75">
              <w:t>copyright and intellectual property legislation</w:t>
            </w:r>
          </w:p>
          <w:p w:rsidR="00000000" w:rsidRPr="00420E75" w:rsidP="00420E75">
            <w:pPr>
              <w:pStyle w:val="ListBullet"/>
            </w:pPr>
            <w:r w:rsidRPr="00420E75">
              <w:t>OHS legislation and enterprise policy</w:t>
            </w:r>
          </w:p>
          <w:p w:rsidR="00000000" w:rsidRPr="00420E75" w:rsidP="00420E75">
            <w:pPr>
              <w:pStyle w:val="ListBullet"/>
            </w:pPr>
            <w:r w:rsidRPr="00420E75">
              <w:t xml:space="preserve">appropriate learning and </w:t>
            </w:r>
            <w:r w:rsidRPr="00420E75">
              <w:t>assessment support when required</w:t>
            </w:r>
          </w:p>
          <w:p w:rsidR="00000000" w:rsidP="00420E75">
            <w:pPr>
              <w:pStyle w:val="ListBullet"/>
              <w:rPr>
                <w:lang w:val="en-NZ"/>
              </w:rPr>
            </w:pPr>
            <w:r w:rsidRPr="00420E75">
              <w:t>modified equipment for people with special needs.</w:t>
            </w:r>
          </w:p>
        </w:tc>
      </w:tr>
      <w:tr w:rsidTr="00420E75">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75">
            <w:pPr>
              <w:pStyle w:val="BodyText"/>
              <w:rPr>
                <w:lang w:val="en-NZ"/>
              </w:rPr>
            </w:pPr>
            <w:r w:rsidRPr="00420E75">
              <w:rPr>
                <w:rStyle w:val="SpecialBold"/>
              </w:rPr>
              <w:t>Method of assessment</w:t>
            </w:r>
          </w:p>
        </w:tc>
        <w:tc>
          <w:tcPr>
            <w:tcW w:w="6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75" w:rsidP="00420E75">
            <w:pPr>
              <w:pStyle w:val="BodyText"/>
            </w:pPr>
            <w:r w:rsidRPr="00420E75">
              <w:t>A range of assessment methods should be used to assess practical skills and knowledge. The following examples are appropriate for this unit:</w:t>
            </w:r>
          </w:p>
          <w:p w:rsidR="00000000" w:rsidRPr="00420E75" w:rsidP="00420E75">
            <w:pPr>
              <w:pStyle w:val="ListBullet"/>
            </w:pPr>
            <w:r w:rsidRPr="00420E75">
              <w:t>evaluation of work samples or simulated workplace activities and fault-finding exercises</w:t>
            </w:r>
          </w:p>
          <w:p w:rsidR="00000000" w:rsidRPr="00420E75" w:rsidP="00420E75">
            <w:pPr>
              <w:pStyle w:val="ListBullet"/>
            </w:pPr>
            <w:r w:rsidRPr="00420E75">
              <w:t>verbal or written questioning to determine candidate's knowledge of:</w:t>
            </w:r>
          </w:p>
          <w:p w:rsidR="00000000" w:rsidRPr="00420E75" w:rsidP="00420E75">
            <w:pPr>
              <w:pStyle w:val="ListBullet2"/>
            </w:pPr>
            <w:r w:rsidRPr="00420E75">
              <w:t xml:space="preserve">game-engine architecture and methods used in component importing </w:t>
            </w:r>
          </w:p>
          <w:p w:rsidR="00000000" w:rsidRPr="00420E75" w:rsidP="00420E75">
            <w:pPr>
              <w:pStyle w:val="ListBullet2"/>
            </w:pPr>
            <w:r w:rsidRPr="00420E75">
              <w:t>current game hardware and softw</w:t>
            </w:r>
            <w:r w:rsidRPr="00420E75">
              <w:t>are products</w:t>
            </w:r>
          </w:p>
          <w:p w:rsidR="00000000" w:rsidP="00420E75">
            <w:pPr>
              <w:pStyle w:val="ListBullet"/>
              <w:rPr>
                <w:lang w:val="en-NZ"/>
              </w:rPr>
            </w:pPr>
            <w:r w:rsidRPr="00420E75">
              <w:t>review of reports and logbooks.</w:t>
            </w:r>
          </w:p>
        </w:tc>
      </w:tr>
      <w:tr w:rsidTr="00420E75">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75">
            <w:pPr>
              <w:pStyle w:val="BodyText"/>
              <w:rPr>
                <w:lang w:val="en-NZ"/>
              </w:rPr>
            </w:pPr>
            <w:r w:rsidRPr="00420E75">
              <w:rPr>
                <w:rStyle w:val="SpecialBold"/>
              </w:rPr>
              <w:t>Guidance information for assessment</w:t>
            </w:r>
          </w:p>
        </w:tc>
        <w:tc>
          <w:tcPr>
            <w:tcW w:w="6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75" w:rsidP="00420E75">
            <w:pPr>
              <w:pStyle w:val="BodyText"/>
            </w:pPr>
            <w:r w:rsidRPr="00420E75">
              <w:t>Holistic assessment with other units relevant to the industry sector, workplace and job role is recommended, where appropriate.</w:t>
            </w:r>
          </w:p>
          <w:p w:rsidR="00000000" w:rsidRPr="00420E75" w:rsidP="00420E75">
            <w:pPr>
              <w:pStyle w:val="BodyText"/>
            </w:pPr>
            <w:r w:rsidRPr="00420E75">
              <w:t>Assessment processes and techniques must be culturally appropriate, and suitable to the communication skill level, language, literacy and numeracy capacity of the candidate and the work being performed.</w:t>
            </w:r>
          </w:p>
          <w:p w:rsidR="00000000" w:rsidRPr="00420E75" w:rsidP="00420E75">
            <w:pPr>
              <w:pStyle w:val="BodyText"/>
            </w:pPr>
            <w:r w:rsidRPr="00420E75">
              <w:t>Indigenous people and other people from a non-English</w:t>
            </w:r>
            <w:r w:rsidRPr="00420E75">
              <w:t xml:space="preserve"> speaking background may need additional support.</w:t>
            </w:r>
          </w:p>
          <w:p w:rsidR="00000000" w:rsidRPr="00420E75" w:rsidP="00420E75">
            <w:pPr>
              <w:pStyle w:val="BodyText"/>
            </w:pPr>
            <w:r w:rsidRPr="00420E75">
              <w:t>In cases where practical assessment is used it should be combined with targeted questioning to assess required knowledge.</w:t>
            </w:r>
          </w:p>
        </w:tc>
      </w:tr>
    </w:tbl>
    <w:p w:rsidR="00000000" w:rsidRPr="00420E75" w:rsidP="00420E75">
      <w:pPr>
        <w:pStyle w:val="BodyText"/>
      </w:pPr>
    </w:p>
    <w:p w:rsidR="00000000" w:rsidRPr="00420E75" w:rsidP="00420E75">
      <w:pPr>
        <w:pStyle w:val="AllowPageBreak"/>
      </w:pPr>
    </w:p>
    <w:p w:rsidR="00000000" w:rsidRPr="00420E75" w:rsidP="00420E75">
      <w:pPr>
        <w:pStyle w:val="Heading1"/>
      </w:pPr>
      <w:bookmarkStart w:id="11" w:name="O_353571"/>
      <w:bookmarkEnd w:id="11"/>
      <w:r w:rsidRPr="00420E75">
        <w:t>Range Statement</w:t>
      </w:r>
    </w:p>
    <w:p w:rsidR="00000000" w:rsidRPr="00420E75" w:rsidP="00420E75">
      <w:pPr>
        <w:pStyle w:val="BodyText"/>
      </w:pPr>
      <w:r w:rsidRPr="00420E75">
        <w:rPr>
          <w:rStyle w:val="Emphasis"/>
        </w:rPr>
        <w:t>The range statement relates to the unit of compet</w:t>
      </w:r>
      <w:r w:rsidRPr="00420E75">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420E75">
        <w:rPr>
          <w:rStyle w:val="Emphasis"/>
        </w:rPr>
        <w:t>essment (depending on the work situation, needs of the candidate, accessibility of the item, and local industry and regional contexts) may also be included.</w:t>
      </w:r>
    </w:p>
    <w:p w:rsidR="00000000" w:rsidRPr="00420E75" w:rsidP="00420E75">
      <w:pPr>
        <w:pStyle w:val="BodyText"/>
      </w:pPr>
    </w:p>
    <w:tbl>
      <w:tblPr>
        <w:tblW w:w="0" w:type="auto"/>
        <w:tblLayout w:type="fixed"/>
        <w:tblCellMar>
          <w:left w:w="62" w:type="dxa"/>
          <w:right w:w="62" w:type="dxa"/>
        </w:tblCellMar>
        <w:tblLook w:val="0000"/>
      </w:tblPr>
      <w:tblGrid>
        <w:gridCol w:w="2467"/>
        <w:gridCol w:w="6443"/>
      </w:tblGrid>
      <w:tr w:rsidTr="00420E75">
        <w:tblPrEx>
          <w:tblW w:w="0" w:type="auto"/>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75">
            <w:pPr>
              <w:pStyle w:val="BodyText"/>
              <w:rPr>
                <w:lang w:val="en-NZ"/>
              </w:rPr>
            </w:pPr>
            <w:r w:rsidRPr="00420E75">
              <w:rPr>
                <w:rStyle w:val="BoldandItalics"/>
              </w:rPr>
              <w:t>3-D components</w:t>
            </w:r>
            <w:r w:rsidRPr="00420E75">
              <w:t xml:space="preserve"> may include:</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75" w:rsidP="00420E75">
            <w:pPr>
              <w:pStyle w:val="ListBullet"/>
            </w:pPr>
            <w:r w:rsidRPr="00420E75">
              <w:t>3-D landscapes</w:t>
            </w:r>
          </w:p>
          <w:p w:rsidR="00000000" w:rsidRPr="00420E75" w:rsidP="00420E75">
            <w:pPr>
              <w:pStyle w:val="ListBullet"/>
            </w:pPr>
            <w:r w:rsidRPr="00420E75">
              <w:t>buildings, walls, houses and other structures</w:t>
            </w:r>
          </w:p>
          <w:p w:rsidR="00000000" w:rsidRPr="00420E75" w:rsidP="00420E75">
            <w:pPr>
              <w:pStyle w:val="ListBullet"/>
            </w:pPr>
            <w:r w:rsidRPr="00420E75">
              <w:t>character models</w:t>
            </w:r>
          </w:p>
          <w:p w:rsidR="00000000" w:rsidRPr="00420E75" w:rsidP="00420E75">
            <w:pPr>
              <w:pStyle w:val="ListBullet"/>
            </w:pPr>
            <w:r w:rsidRPr="00420E75">
              <w:t>graphical user interface (GUI) widgets</w:t>
            </w:r>
          </w:p>
          <w:p w:rsidR="00000000" w:rsidRPr="00420E75" w:rsidP="00420E75">
            <w:pPr>
              <w:pStyle w:val="ListBullet"/>
            </w:pPr>
            <w:r w:rsidRPr="00420E75">
              <w:t>items and collectables</w:t>
            </w:r>
          </w:p>
          <w:p w:rsidR="00000000" w:rsidRPr="00420E75" w:rsidP="00420E75">
            <w:pPr>
              <w:pStyle w:val="ListBullet"/>
            </w:pPr>
            <w:r w:rsidRPr="00420E75">
              <w:t>light sources and effects</w:t>
            </w:r>
          </w:p>
          <w:p w:rsidR="00000000" w:rsidRPr="00420E75" w:rsidP="00420E75">
            <w:pPr>
              <w:pStyle w:val="ListBullet"/>
            </w:pPr>
            <w:r w:rsidRPr="00420E75">
              <w:t>trees, shrubs and bushes</w:t>
            </w:r>
          </w:p>
          <w:p w:rsidR="00000000" w:rsidP="00420E75">
            <w:pPr>
              <w:pStyle w:val="ListBullet"/>
              <w:rPr>
                <w:lang w:val="en-NZ"/>
              </w:rPr>
            </w:pPr>
            <w:r w:rsidRPr="00420E75">
              <w:t>vehicles.</w:t>
            </w:r>
          </w:p>
        </w:tc>
      </w:tr>
      <w:tr w:rsidTr="00420E75">
        <w:tblPrEx>
          <w:tblW w:w="0" w:type="auto"/>
          <w:tblLayout w:type="fixed"/>
          <w:tblCellMar>
            <w:left w:w="62" w:type="dxa"/>
            <w:right w:w="62" w:type="dxa"/>
          </w:tblCellMar>
          <w:tblLook w:val="0000"/>
        </w:tblPrEx>
        <w:trPr>
          <w:trHeight w:val="293"/>
        </w:trPr>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75">
            <w:pPr>
              <w:pStyle w:val="BodyText"/>
              <w:rPr>
                <w:lang w:val="en-NZ"/>
              </w:rPr>
            </w:pPr>
            <w:r w:rsidRPr="00420E75">
              <w:rPr>
                <w:rStyle w:val="BoldandItalics"/>
              </w:rPr>
              <w:t>Component design</w:t>
            </w:r>
            <w:r w:rsidRPr="00420E75">
              <w:t xml:space="preserve"> may involve:</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75" w:rsidP="00420E75">
            <w:pPr>
              <w:pStyle w:val="ListBullet"/>
            </w:pPr>
            <w:r w:rsidRPr="00420E75">
              <w:t>development time line constraints</w:t>
            </w:r>
          </w:p>
          <w:p w:rsidR="00000000" w:rsidRPr="00420E75" w:rsidP="00420E75">
            <w:pPr>
              <w:pStyle w:val="ListBullet"/>
            </w:pPr>
            <w:r w:rsidRPr="00420E75">
              <w:t>researching current video game products and the components implemented</w:t>
            </w:r>
          </w:p>
          <w:p w:rsidR="00000000" w:rsidRPr="00420E75" w:rsidP="00420E75">
            <w:pPr>
              <w:pStyle w:val="ListBullet"/>
            </w:pPr>
            <w:r w:rsidRPr="00420E75">
              <w:t>limitations of available technology</w:t>
            </w:r>
          </w:p>
          <w:p w:rsidR="00000000" w:rsidP="00420E75">
            <w:pPr>
              <w:pStyle w:val="ListBullet"/>
              <w:rPr>
                <w:lang w:val="en-NZ"/>
              </w:rPr>
            </w:pPr>
            <w:r w:rsidRPr="00420E75">
              <w:t>using game engine or interactive media architecture.</w:t>
            </w:r>
          </w:p>
        </w:tc>
      </w:tr>
      <w:tr w:rsidTr="00420E75">
        <w:tblPrEx>
          <w:tblW w:w="0" w:type="auto"/>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75">
            <w:pPr>
              <w:pStyle w:val="BodyText"/>
              <w:rPr>
                <w:lang w:val="en-NZ"/>
              </w:rPr>
            </w:pPr>
            <w:r w:rsidRPr="00420E75">
              <w:rPr>
                <w:rStyle w:val="BoldandItalics"/>
              </w:rPr>
              <w:t>Format</w:t>
            </w:r>
            <w:r w:rsidRPr="00420E75">
              <w:t xml:space="preserve"> may include:</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75" w:rsidP="00420E75">
            <w:pPr>
              <w:pStyle w:val="ListBullet"/>
            </w:pPr>
            <w:r w:rsidRPr="00420E75">
              <w:t>Direct X</w:t>
            </w:r>
          </w:p>
          <w:p w:rsidR="00000000" w:rsidRPr="00420E75" w:rsidP="00420E75">
            <w:pPr>
              <w:pStyle w:val="ListBullet"/>
            </w:pPr>
            <w:r w:rsidRPr="00420E75">
              <w:t>Ogre</w:t>
            </w:r>
          </w:p>
          <w:p w:rsidR="00000000" w:rsidRPr="00420E75" w:rsidP="00420E75">
            <w:pPr>
              <w:pStyle w:val="ListBullet"/>
            </w:pPr>
            <w:r w:rsidRPr="00420E75">
              <w:t>OpenGL</w:t>
            </w:r>
          </w:p>
          <w:p w:rsidR="00000000" w:rsidP="00420E75">
            <w:pPr>
              <w:pStyle w:val="ListBullet"/>
              <w:rPr>
                <w:lang w:val="en-NZ"/>
              </w:rPr>
            </w:pPr>
            <w:r w:rsidRPr="00420E75">
              <w:t>eXtensible markup language (XML).</w:t>
            </w:r>
          </w:p>
        </w:tc>
      </w:tr>
      <w:tr w:rsidTr="00420E75">
        <w:tblPrEx>
          <w:tblW w:w="0" w:type="auto"/>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E75">
            <w:pPr>
              <w:pStyle w:val="BodyText"/>
              <w:rPr>
                <w:lang w:val="en-NZ"/>
              </w:rPr>
            </w:pPr>
            <w:r w:rsidRPr="00420E75">
              <w:rPr>
                <w:rStyle w:val="BoldandItalics"/>
              </w:rPr>
              <w:t>Software</w:t>
            </w:r>
            <w:r w:rsidRPr="00420E75">
              <w:t xml:space="preserve"> may include:</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E75" w:rsidP="00420E75">
            <w:pPr>
              <w:pStyle w:val="ListBullet"/>
            </w:pPr>
            <w:r w:rsidRPr="00420E75">
              <w:t>After Effects</w:t>
            </w:r>
          </w:p>
          <w:p w:rsidR="00000000" w:rsidRPr="00420E75" w:rsidP="00420E75">
            <w:pPr>
              <w:pStyle w:val="ListBullet"/>
            </w:pPr>
            <w:r w:rsidRPr="00420E75">
              <w:t>Avid</w:t>
            </w:r>
          </w:p>
          <w:p w:rsidR="00000000" w:rsidRPr="00420E75" w:rsidP="00420E75">
            <w:pPr>
              <w:pStyle w:val="ListBullet"/>
            </w:pPr>
            <w:r w:rsidRPr="00420E75">
              <w:t>Blender</w:t>
            </w:r>
          </w:p>
          <w:p w:rsidR="00000000" w:rsidRPr="00420E75" w:rsidP="00420E75">
            <w:pPr>
              <w:pStyle w:val="ListBullet"/>
            </w:pPr>
            <w:r w:rsidRPr="00420E75">
              <w:t>Combustion</w:t>
            </w:r>
          </w:p>
          <w:p w:rsidR="00000000" w:rsidRPr="00420E75" w:rsidP="00420E75">
            <w:pPr>
              <w:pStyle w:val="ListBullet"/>
            </w:pPr>
            <w:r w:rsidRPr="00420E75">
              <w:t>D2 Nuke</w:t>
            </w:r>
          </w:p>
          <w:p w:rsidR="00000000" w:rsidRPr="00420E75" w:rsidP="00420E75">
            <w:pPr>
              <w:pStyle w:val="ListBullet"/>
            </w:pPr>
            <w:r w:rsidRPr="00420E75">
              <w:t>Digital Fusion</w:t>
            </w:r>
          </w:p>
          <w:p w:rsidR="00000000" w:rsidRPr="00420E75" w:rsidP="00420E75">
            <w:pPr>
              <w:pStyle w:val="ListBullet"/>
            </w:pPr>
            <w:r w:rsidRPr="00420E75">
              <w:t>Final Cut Pro</w:t>
            </w:r>
          </w:p>
          <w:p w:rsidR="00000000" w:rsidRPr="00420E75" w:rsidP="00420E75">
            <w:pPr>
              <w:pStyle w:val="ListBullet"/>
            </w:pPr>
            <w:r w:rsidRPr="00420E75">
              <w:t>Flame</w:t>
            </w:r>
          </w:p>
          <w:p w:rsidR="00000000" w:rsidRPr="00420E75" w:rsidP="00420E75">
            <w:pPr>
              <w:pStyle w:val="ListBullet"/>
            </w:pPr>
            <w:r w:rsidRPr="00420E75">
              <w:t>Flint</w:t>
            </w:r>
          </w:p>
          <w:p w:rsidR="00000000" w:rsidRPr="00420E75" w:rsidP="00420E75">
            <w:pPr>
              <w:pStyle w:val="ListBullet"/>
            </w:pPr>
            <w:r w:rsidRPr="00420E75">
              <w:t>Fusion</w:t>
            </w:r>
          </w:p>
          <w:p w:rsidR="00000000" w:rsidRPr="00420E75" w:rsidP="00420E75">
            <w:pPr>
              <w:pStyle w:val="ListBullet"/>
            </w:pPr>
            <w:r w:rsidRPr="00420E75">
              <w:t>Illustrator</w:t>
            </w:r>
          </w:p>
          <w:p w:rsidR="00000000" w:rsidRPr="00420E75" w:rsidP="00420E75">
            <w:pPr>
              <w:pStyle w:val="ListBullet"/>
            </w:pPr>
            <w:r w:rsidRPr="00420E75">
              <w:t>Inferno</w:t>
            </w:r>
          </w:p>
          <w:p w:rsidR="00000000" w:rsidRPr="00420E75" w:rsidP="00420E75">
            <w:pPr>
              <w:pStyle w:val="ListBullet"/>
            </w:pPr>
            <w:r w:rsidRPr="00420E75">
              <w:t>Inferno</w:t>
            </w:r>
          </w:p>
          <w:p w:rsidR="00000000" w:rsidRPr="00420E75" w:rsidP="00420E75">
            <w:pPr>
              <w:pStyle w:val="ListBullet"/>
            </w:pPr>
            <w:r w:rsidRPr="00420E75">
              <w:t>Lustre</w:t>
            </w:r>
          </w:p>
          <w:p w:rsidR="00000000" w:rsidRPr="00420E75" w:rsidP="00420E75">
            <w:pPr>
              <w:pStyle w:val="ListBullet"/>
            </w:pPr>
            <w:r w:rsidRPr="00420E75">
              <w:t>Photoshop</w:t>
            </w:r>
          </w:p>
          <w:p w:rsidR="00000000" w:rsidRPr="00420E75" w:rsidP="00420E75">
            <w:pPr>
              <w:pStyle w:val="ListBullet"/>
            </w:pPr>
            <w:r w:rsidRPr="00420E75">
              <w:t>Premier</w:t>
            </w:r>
          </w:p>
          <w:p w:rsidR="00000000" w:rsidRPr="00420E75" w:rsidP="00420E75">
            <w:pPr>
              <w:pStyle w:val="ListBullet"/>
            </w:pPr>
            <w:r w:rsidRPr="00420E75">
              <w:t>Renderman</w:t>
            </w:r>
          </w:p>
          <w:p w:rsidR="00000000" w:rsidRPr="00420E75" w:rsidP="00420E75">
            <w:pPr>
              <w:pStyle w:val="ListBullet"/>
            </w:pPr>
            <w:r w:rsidRPr="00420E75">
              <w:t>Shake.</w:t>
            </w:r>
          </w:p>
        </w:tc>
      </w:tr>
    </w:tbl>
    <w:p w:rsidR="00000000" w:rsidRPr="00420E75" w:rsidP="00420E75">
      <w:pPr>
        <w:pStyle w:val="BodyText"/>
      </w:pPr>
    </w:p>
    <w:p w:rsidR="00000000" w:rsidRPr="00420E75" w:rsidP="00420E75">
      <w:pPr>
        <w:pStyle w:val="AllowPageBreak"/>
      </w:pPr>
    </w:p>
    <w:p w:rsidR="00000000" w:rsidRPr="00420E75" w:rsidP="00420E75">
      <w:pPr>
        <w:pStyle w:val="Heading1"/>
      </w:pPr>
      <w:bookmarkStart w:id="12" w:name="O_353572"/>
      <w:bookmarkEnd w:id="12"/>
      <w:r w:rsidRPr="00420E75">
        <w:t>Unit Sector(s)</w:t>
      </w:r>
    </w:p>
    <w:p w:rsidR="00000000" w:rsidRPr="00420E75" w:rsidP="00420E75">
      <w:pPr>
        <w:pStyle w:val="BodyText"/>
      </w:pPr>
      <w:r w:rsidRPr="00420E75">
        <w:t>Game development</w:t>
      </w:r>
    </w:p>
    <w:p w:rsidR="00000000" w:rsidRPr="00420E75" w:rsidP="00420E75"/>
    <w:sectPr w:rsidSect="00420E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29E1" w:rsidP="000429E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9E1" w:rsidP="00420E7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429E1" w:rsidP="00420E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29E1" w:rsidP="00420E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75" w:rsidRPr="000429E1" w:rsidP="000429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9E1" w:rsidP="00420E75">
    <w:pPr>
      <w:pStyle w:val="Header"/>
      <w:framePr w:wrap="around"/>
    </w:pPr>
    <w:r>
      <w:fldChar w:fldCharType="begin"/>
    </w:r>
    <w:r>
      <w:instrText xml:space="preserve"> TITLE   \* MERGEFORMAT </w:instrText>
    </w:r>
    <w:r>
      <w:fldChar w:fldCharType="separate"/>
    </w:r>
    <w:r>
      <w:t>ICAGAM410A Develop 3-D components for interactive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429E1" w:rsidP="00420E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02E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A07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FA2B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E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E75"/>
    <w:pPr>
      <w:spacing w:before="360" w:after="60"/>
      <w:outlineLvl w:val="0"/>
    </w:pPr>
    <w:rPr>
      <w:sz w:val="32"/>
    </w:rPr>
  </w:style>
  <w:style w:type="paragraph" w:styleId="Heading2">
    <w:name w:val="heading 2"/>
    <w:basedOn w:val="HeadingBase"/>
    <w:next w:val="BodyText"/>
    <w:link w:val="Heading2Char"/>
    <w:qFormat/>
    <w:rsid w:val="00420E75"/>
    <w:pPr>
      <w:keepLines/>
      <w:spacing w:before="240" w:after="120"/>
      <w:outlineLvl w:val="1"/>
    </w:pPr>
    <w:rPr>
      <w:sz w:val="28"/>
      <w:szCs w:val="40"/>
    </w:rPr>
  </w:style>
  <w:style w:type="paragraph" w:styleId="Heading3">
    <w:name w:val="heading 3"/>
    <w:basedOn w:val="HeadingBase"/>
    <w:next w:val="BodyText"/>
    <w:link w:val="Heading3Char"/>
    <w:qFormat/>
    <w:rsid w:val="00420E75"/>
    <w:pPr>
      <w:spacing w:before="180" w:after="120"/>
      <w:outlineLvl w:val="2"/>
    </w:pPr>
    <w:rPr>
      <w:spacing w:val="-10"/>
      <w:kern w:val="32"/>
    </w:rPr>
  </w:style>
  <w:style w:type="paragraph" w:styleId="Heading4">
    <w:name w:val="heading 4"/>
    <w:basedOn w:val="HeadingBase"/>
    <w:next w:val="BodyText"/>
    <w:link w:val="Heading4Char"/>
    <w:qFormat/>
    <w:rsid w:val="00420E75"/>
    <w:pPr>
      <w:spacing w:before="160" w:after="120"/>
      <w:outlineLvl w:val="3"/>
    </w:pPr>
    <w:rPr>
      <w:sz w:val="22"/>
    </w:rPr>
  </w:style>
  <w:style w:type="paragraph" w:styleId="Heading5">
    <w:name w:val="heading 5"/>
    <w:basedOn w:val="HeadingBase"/>
    <w:next w:val="Normal"/>
    <w:link w:val="Heading5Char"/>
    <w:qFormat/>
    <w:rsid w:val="00420E75"/>
    <w:pPr>
      <w:spacing w:before="80"/>
      <w:outlineLvl w:val="4"/>
    </w:pPr>
    <w:rPr>
      <w:color w:val="918585"/>
      <w:sz w:val="20"/>
    </w:rPr>
  </w:style>
  <w:style w:type="paragraph" w:styleId="Heading6">
    <w:name w:val="heading 6"/>
    <w:basedOn w:val="HeadingBase"/>
    <w:next w:val="Normal"/>
    <w:link w:val="Heading6Char"/>
    <w:qFormat/>
    <w:rsid w:val="00420E75"/>
    <w:pPr>
      <w:spacing w:before="60"/>
      <w:outlineLvl w:val="5"/>
    </w:pPr>
    <w:rPr>
      <w:color w:val="918585"/>
      <w:sz w:val="20"/>
    </w:rPr>
  </w:style>
  <w:style w:type="paragraph" w:styleId="Heading7">
    <w:name w:val="heading 7"/>
    <w:basedOn w:val="Normal"/>
    <w:next w:val="Normal"/>
    <w:link w:val="Heading7Char"/>
    <w:qFormat/>
    <w:rsid w:val="00420E75"/>
    <w:pPr>
      <w:ind w:left="720"/>
      <w:outlineLvl w:val="6"/>
    </w:pPr>
    <w:rPr>
      <w:i/>
    </w:rPr>
  </w:style>
  <w:style w:type="paragraph" w:styleId="Heading8">
    <w:name w:val="heading 8"/>
    <w:basedOn w:val="Normal"/>
    <w:next w:val="Normal"/>
    <w:link w:val="Heading8Char"/>
    <w:qFormat/>
    <w:rsid w:val="00420E75"/>
    <w:pPr>
      <w:ind w:left="720"/>
      <w:outlineLvl w:val="7"/>
    </w:pPr>
    <w:rPr>
      <w:i/>
    </w:rPr>
  </w:style>
  <w:style w:type="paragraph" w:styleId="Heading9">
    <w:name w:val="heading 9"/>
    <w:basedOn w:val="Normal"/>
    <w:next w:val="Normal"/>
    <w:link w:val="Heading9Char"/>
    <w:qFormat/>
    <w:rsid w:val="00420E75"/>
    <w:pPr>
      <w:ind w:left="720"/>
      <w:outlineLvl w:val="8"/>
    </w:pPr>
    <w:rPr>
      <w:i/>
    </w:rPr>
  </w:style>
  <w:style w:type="character" w:default="1" w:styleId="DefaultParagraphFont">
    <w:name w:val="Default Paragraph Font"/>
    <w:uiPriority w:val="1"/>
    <w:unhideWhenUsed/>
    <w:rsid w:val="00420E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E75"/>
  </w:style>
  <w:style w:type="character" w:customStyle="1" w:styleId="Heading1Char">
    <w:name w:val="Heading 1 Char"/>
    <w:basedOn w:val="DefaultParagraphFont"/>
    <w:link w:val="Heading1"/>
    <w:rsid w:val="00420E75"/>
    <w:rPr>
      <w:rFonts w:ascii="Times New Roman" w:eastAsia="Times New Roman" w:hAnsi="Times New Roman" w:cs="Times New Roman"/>
      <w:b/>
      <w:sz w:val="32"/>
      <w:szCs w:val="20"/>
      <w:lang w:eastAsia="en-US"/>
    </w:rPr>
  </w:style>
  <w:style w:type="paragraph" w:styleId="BodyText">
    <w:name w:val="Body Text"/>
    <w:basedOn w:val="Normal"/>
    <w:link w:val="BodyTextChar"/>
    <w:rsid w:val="00420E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0E75"/>
    <w:rPr>
      <w:rFonts w:ascii="Times New Roman" w:eastAsia="Times New Roman" w:hAnsi="Times New Roman" w:cs="Times New Roman"/>
      <w:sz w:val="24"/>
      <w:lang w:eastAsia="en-US"/>
    </w:rPr>
  </w:style>
  <w:style w:type="paragraph" w:styleId="Footer">
    <w:name w:val="footer"/>
    <w:basedOn w:val="Normal"/>
    <w:link w:val="FooterChar"/>
    <w:rsid w:val="00420E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E75"/>
    <w:rPr>
      <w:rFonts w:ascii="Times New Roman" w:eastAsia="Times New Roman" w:hAnsi="Times New Roman" w:cs="Times New Roman"/>
      <w:sz w:val="16"/>
      <w:lang w:eastAsia="en-US"/>
    </w:rPr>
  </w:style>
  <w:style w:type="paragraph" w:styleId="ListBullet">
    <w:name w:val="List Bullet"/>
    <w:basedOn w:val="List"/>
    <w:rsid w:val="00420E75"/>
    <w:pPr>
      <w:numPr>
        <w:numId w:val="13"/>
      </w:numPr>
      <w:tabs>
        <w:tab w:val="clear" w:pos="340"/>
      </w:tabs>
      <w:spacing w:before="40" w:after="40"/>
    </w:pPr>
  </w:style>
  <w:style w:type="character" w:customStyle="1" w:styleId="SpecialBold">
    <w:name w:val="Special Bold"/>
    <w:basedOn w:val="DefaultParagraphFont"/>
    <w:rsid w:val="00420E75"/>
    <w:rPr>
      <w:b/>
      <w:spacing w:val="0"/>
    </w:rPr>
  </w:style>
  <w:style w:type="paragraph" w:styleId="ListBullet2">
    <w:name w:val="List Bullet 2"/>
    <w:basedOn w:val="List2"/>
    <w:rsid w:val="00420E75"/>
    <w:pPr>
      <w:numPr>
        <w:numId w:val="14"/>
      </w:numPr>
      <w:tabs>
        <w:tab w:val="clear" w:pos="680"/>
      </w:tabs>
    </w:pPr>
  </w:style>
  <w:style w:type="character" w:styleId="Emphasis">
    <w:name w:val="Emphasis"/>
    <w:basedOn w:val="DefaultParagraphFont"/>
    <w:qFormat/>
    <w:rsid w:val="00420E75"/>
    <w:rPr>
      <w:i/>
    </w:rPr>
  </w:style>
  <w:style w:type="paragraph" w:customStyle="1" w:styleId="SuperHeading">
    <w:name w:val="SuperHeading"/>
    <w:basedOn w:val="Normal"/>
    <w:rsid w:val="00420E75"/>
    <w:pPr>
      <w:spacing w:before="240" w:after="120"/>
      <w:outlineLvl w:val="0"/>
    </w:pPr>
    <w:rPr>
      <w:rFonts w:ascii="Times New Roman" w:hAnsi="Times New Roman"/>
      <w:b/>
      <w:sz w:val="28"/>
    </w:rPr>
  </w:style>
  <w:style w:type="paragraph" w:customStyle="1" w:styleId="AllowPageBreak">
    <w:name w:val="AllowPageBreak"/>
    <w:rsid w:val="00420E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0E75"/>
    <w:rPr>
      <w:b/>
      <w:i/>
      <w:u w:val="none"/>
    </w:rPr>
  </w:style>
  <w:style w:type="character" w:customStyle="1" w:styleId="Heading2Char">
    <w:name w:val="Heading 2 Char"/>
    <w:basedOn w:val="DefaultParagraphFont"/>
    <w:link w:val="Heading2"/>
    <w:rsid w:val="00420E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E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E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E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E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E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E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E75"/>
    <w:rPr>
      <w:rFonts w:ascii="Courier New" w:eastAsia="Times New Roman" w:hAnsi="Courier New" w:cs="Times New Roman"/>
      <w:i/>
      <w:szCs w:val="20"/>
      <w:lang w:eastAsia="en-US"/>
    </w:rPr>
  </w:style>
  <w:style w:type="paragraph" w:customStyle="1" w:styleId="HeadingBase">
    <w:name w:val="Heading Base"/>
    <w:rsid w:val="00420E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E75"/>
    <w:pPr>
      <w:tabs>
        <w:tab w:val="right" w:leader="dot" w:pos="9072"/>
      </w:tabs>
      <w:ind w:left="567"/>
    </w:pPr>
    <w:rPr>
      <w:szCs w:val="22"/>
    </w:rPr>
  </w:style>
  <w:style w:type="paragraph" w:customStyle="1" w:styleId="TOCBase">
    <w:name w:val="TOC Base"/>
    <w:rsid w:val="00420E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E75"/>
    <w:pPr>
      <w:tabs>
        <w:tab w:val="right" w:leader="dot" w:pos="9072"/>
      </w:tabs>
      <w:spacing w:before="40" w:after="40"/>
      <w:ind w:left="284"/>
    </w:pPr>
    <w:rPr>
      <w:rFonts w:ascii="Times New Roman" w:hAnsi="Times New Roman"/>
    </w:rPr>
  </w:style>
  <w:style w:type="paragraph" w:styleId="TOC1">
    <w:name w:val="toc 1"/>
    <w:basedOn w:val="TOCBase"/>
    <w:next w:val="Normal"/>
    <w:rsid w:val="00420E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0E75"/>
    <w:pPr>
      <w:spacing w:before="5040"/>
      <w:jc w:val="center"/>
    </w:pPr>
    <w:rPr>
      <w:sz w:val="48"/>
      <w:szCs w:val="72"/>
      <w:lang w:val="en-US"/>
    </w:rPr>
  </w:style>
  <w:style w:type="character" w:customStyle="1" w:styleId="TitleChar">
    <w:name w:val="Title Char"/>
    <w:basedOn w:val="DefaultParagraphFont"/>
    <w:link w:val="Title"/>
    <w:rsid w:val="00420E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E75"/>
    <w:pPr>
      <w:tabs>
        <w:tab w:val="left" w:pos="3600"/>
        <w:tab w:val="left" w:pos="3958"/>
      </w:tabs>
    </w:pPr>
  </w:style>
  <w:style w:type="paragraph" w:styleId="List">
    <w:name w:val="List"/>
    <w:basedOn w:val="BodyText"/>
    <w:next w:val="BodyText"/>
    <w:rsid w:val="00420E75"/>
    <w:pPr>
      <w:tabs>
        <w:tab w:val="left" w:pos="340"/>
      </w:tabs>
      <w:spacing w:before="60" w:after="60"/>
      <w:ind w:left="340" w:hanging="340"/>
    </w:pPr>
  </w:style>
  <w:style w:type="paragraph" w:customStyle="1" w:styleId="Note">
    <w:name w:val="Note"/>
    <w:basedOn w:val="BodyText"/>
    <w:rsid w:val="00420E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E75"/>
    <w:pPr>
      <w:framePr w:wrap="auto" w:hAnchor="text" w:y="6049"/>
    </w:pPr>
    <w:rPr>
      <w:color w:val="000000"/>
      <w:sz w:val="40"/>
    </w:rPr>
  </w:style>
  <w:style w:type="paragraph" w:customStyle="1" w:styleId="TOCTitle">
    <w:name w:val="TOCTitle"/>
    <w:basedOn w:val="Heading1"/>
    <w:rsid w:val="00420E75"/>
    <w:pPr>
      <w:spacing w:after="240"/>
      <w:jc w:val="center"/>
      <w:outlineLvl w:val="9"/>
    </w:pPr>
    <w:rPr>
      <w:caps/>
    </w:rPr>
  </w:style>
  <w:style w:type="paragraph" w:customStyle="1" w:styleId="Version">
    <w:name w:val="Version"/>
    <w:rsid w:val="00420E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0E75"/>
    <w:pPr>
      <w:keepNext w:val="0"/>
      <w:tabs>
        <w:tab w:val="right" w:pos="4176"/>
      </w:tabs>
      <w:ind w:left="198" w:hanging="198"/>
    </w:pPr>
    <w:rPr>
      <w:rFonts w:ascii="Garamond" w:hAnsi="Garamond"/>
    </w:rPr>
  </w:style>
  <w:style w:type="paragraph" w:styleId="IndexHeading">
    <w:name w:val="index heading"/>
    <w:basedOn w:val="Normal"/>
    <w:next w:val="Index1"/>
    <w:semiHidden/>
    <w:rsid w:val="00420E75"/>
    <w:pPr>
      <w:spacing w:before="120" w:after="120"/>
    </w:pPr>
    <w:rPr>
      <w:rFonts w:ascii="Arial" w:hAnsi="Arial"/>
      <w:b/>
      <w:color w:val="918585"/>
      <w:sz w:val="24"/>
    </w:rPr>
  </w:style>
  <w:style w:type="paragraph" w:styleId="Header">
    <w:name w:val="header"/>
    <w:basedOn w:val="Normal"/>
    <w:link w:val="HeaderChar"/>
    <w:rsid w:val="00420E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E75"/>
    <w:rPr>
      <w:rFonts w:ascii="Times New Roman" w:eastAsia="Times New Roman" w:hAnsi="Times New Roman" w:cs="Times New Roman"/>
      <w:sz w:val="16"/>
      <w:szCs w:val="20"/>
      <w:lang w:val="en-GB" w:eastAsia="en-US"/>
    </w:rPr>
  </w:style>
  <w:style w:type="paragraph" w:customStyle="1" w:styleId="Chapter">
    <w:name w:val="Chapter"/>
    <w:basedOn w:val="Normal"/>
    <w:rsid w:val="00420E75"/>
    <w:pPr>
      <w:spacing w:before="240"/>
    </w:pPr>
    <w:rPr>
      <w:rFonts w:ascii="Times New Roman" w:hAnsi="Times New Roman"/>
      <w:smallCaps/>
      <w:spacing w:val="80"/>
      <w:sz w:val="28"/>
    </w:rPr>
  </w:style>
  <w:style w:type="paragraph" w:customStyle="1" w:styleId="InChapter">
    <w:name w:val="InChapter"/>
    <w:basedOn w:val="Heading3"/>
    <w:rsid w:val="00420E75"/>
    <w:pPr>
      <w:spacing w:after="240"/>
      <w:outlineLvl w:val="9"/>
    </w:pPr>
    <w:rPr>
      <w:noProof/>
    </w:rPr>
  </w:style>
  <w:style w:type="paragraph" w:styleId="Index2">
    <w:name w:val="index 2"/>
    <w:basedOn w:val="Normal"/>
    <w:next w:val="Normal"/>
    <w:semiHidden/>
    <w:rsid w:val="00420E75"/>
    <w:pPr>
      <w:tabs>
        <w:tab w:val="right" w:pos="4176"/>
      </w:tabs>
      <w:ind w:left="568" w:hanging="284"/>
    </w:pPr>
    <w:rPr>
      <w:rFonts w:ascii="Garamond" w:hAnsi="Garamond"/>
    </w:rPr>
  </w:style>
  <w:style w:type="paragraph" w:customStyle="1" w:styleId="Byline">
    <w:name w:val="Byline"/>
    <w:rsid w:val="00420E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E75"/>
    <w:pPr>
      <w:tabs>
        <w:tab w:val="clear" w:pos="3600"/>
        <w:tab w:val="clear" w:pos="3958"/>
      </w:tabs>
      <w:jc w:val="right"/>
    </w:pPr>
  </w:style>
  <w:style w:type="paragraph" w:styleId="Caption">
    <w:name w:val="caption"/>
    <w:basedOn w:val="BodyText"/>
    <w:next w:val="Normal"/>
    <w:qFormat/>
    <w:rsid w:val="00420E75"/>
    <w:pPr>
      <w:framePr w:w="2268" w:hSpace="181" w:vSpace="181" w:wrap="around" w:vAnchor="text" w:hAnchor="page" w:x="1135" w:y="285" w:anchorLock="1"/>
    </w:pPr>
    <w:rPr>
      <w:i/>
    </w:rPr>
  </w:style>
  <w:style w:type="paragraph" w:customStyle="1" w:styleId="MiniTOCTitle">
    <w:name w:val="MiniTOCTitle"/>
    <w:basedOn w:val="Heading4"/>
    <w:rsid w:val="00420E75"/>
    <w:pPr>
      <w:spacing w:before="240"/>
      <w:outlineLvl w:val="9"/>
    </w:pPr>
    <w:rPr>
      <w:noProof/>
      <w:sz w:val="24"/>
    </w:rPr>
  </w:style>
  <w:style w:type="paragraph" w:customStyle="1" w:styleId="MiniTOCItem">
    <w:name w:val="MiniTOCItem"/>
    <w:basedOn w:val="ListBullet"/>
    <w:rsid w:val="00420E75"/>
    <w:pPr>
      <w:numPr>
        <w:numId w:val="0"/>
      </w:numPr>
      <w:tabs>
        <w:tab w:val="right" w:leader="dot" w:pos="6521"/>
      </w:tabs>
      <w:spacing w:before="0" w:after="0"/>
    </w:pPr>
  </w:style>
  <w:style w:type="paragraph" w:customStyle="1" w:styleId="TOFTitle">
    <w:name w:val="TOFTitle"/>
    <w:basedOn w:val="TOCTitle"/>
    <w:rsid w:val="00420E75"/>
  </w:style>
  <w:style w:type="paragraph" w:styleId="TableofFigures">
    <w:name w:val="table of figures"/>
    <w:basedOn w:val="Normal"/>
    <w:next w:val="Normal"/>
    <w:semiHidden/>
    <w:rsid w:val="00420E75"/>
    <w:pPr>
      <w:tabs>
        <w:tab w:val="right" w:leader="dot" w:pos="9072"/>
      </w:tabs>
      <w:ind w:left="970" w:hanging="403"/>
    </w:pPr>
    <w:rPr>
      <w:rFonts w:ascii="Times New Roman" w:hAnsi="Times New Roman"/>
      <w:b/>
    </w:rPr>
  </w:style>
  <w:style w:type="paragraph" w:styleId="ListNumber">
    <w:name w:val="List Number"/>
    <w:basedOn w:val="List"/>
    <w:rsid w:val="00420E75"/>
    <w:pPr>
      <w:numPr>
        <w:numId w:val="11"/>
      </w:numPr>
    </w:pPr>
  </w:style>
  <w:style w:type="character" w:customStyle="1" w:styleId="WingdingSymbols">
    <w:name w:val="Wingding Symbols"/>
    <w:rsid w:val="00420E75"/>
    <w:rPr>
      <w:rFonts w:ascii="Wingdings" w:hAnsi="Wingdings"/>
    </w:rPr>
  </w:style>
  <w:style w:type="paragraph" w:customStyle="1" w:styleId="TableHeading">
    <w:name w:val="Table Heading"/>
    <w:basedOn w:val="HeadingBase"/>
    <w:rsid w:val="00420E75"/>
    <w:pPr>
      <w:keepLines/>
      <w:pBdr>
        <w:bottom w:val="single" w:sz="6" w:space="1" w:color="918585"/>
      </w:pBdr>
      <w:spacing w:before="240"/>
    </w:pPr>
  </w:style>
  <w:style w:type="character" w:customStyle="1" w:styleId="HotSpot">
    <w:name w:val="HotSpot"/>
    <w:rsid w:val="00420E75"/>
    <w:rPr>
      <w:color w:val="0033CC"/>
      <w:u w:val="none"/>
    </w:rPr>
  </w:style>
  <w:style w:type="paragraph" w:customStyle="1" w:styleId="BodyTextRight">
    <w:name w:val="Body Text Right"/>
    <w:basedOn w:val="BodyText"/>
    <w:rsid w:val="00420E75"/>
    <w:pPr>
      <w:spacing w:before="0" w:after="0"/>
      <w:jc w:val="right"/>
    </w:pPr>
  </w:style>
  <w:style w:type="paragraph" w:styleId="Index3">
    <w:name w:val="index 3"/>
    <w:basedOn w:val="ListNumber2"/>
    <w:next w:val="Normal"/>
    <w:semiHidden/>
    <w:rsid w:val="00420E75"/>
    <w:pPr>
      <w:numPr>
        <w:numId w:val="0"/>
      </w:numPr>
      <w:tabs>
        <w:tab w:val="right" w:leader="dot" w:pos="4176"/>
      </w:tabs>
    </w:pPr>
  </w:style>
  <w:style w:type="paragraph" w:styleId="ListNumber2">
    <w:name w:val="List Number 2"/>
    <w:basedOn w:val="List2"/>
    <w:rsid w:val="00420E75"/>
    <w:pPr>
      <w:numPr>
        <w:numId w:val="10"/>
      </w:numPr>
      <w:tabs>
        <w:tab w:val="clear" w:pos="1060"/>
      </w:tabs>
    </w:pPr>
  </w:style>
  <w:style w:type="paragraph" w:customStyle="1" w:styleId="MarginNote">
    <w:name w:val="Margin Note"/>
    <w:basedOn w:val="BodyText"/>
    <w:rsid w:val="00420E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E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E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E75"/>
    <w:rPr>
      <w:sz w:val="32"/>
    </w:rPr>
  </w:style>
  <w:style w:type="paragraph" w:customStyle="1" w:styleId="HeadingProcedure">
    <w:name w:val="Heading Procedure"/>
    <w:basedOn w:val="HeadingBase"/>
    <w:next w:val="Normal"/>
    <w:rsid w:val="00420E75"/>
    <w:pPr>
      <w:tabs>
        <w:tab w:val="left" w:pos="0"/>
      </w:tabs>
      <w:spacing w:before="120" w:after="60"/>
    </w:pPr>
    <w:rPr>
      <w:i/>
      <w:color w:val="918585"/>
      <w:sz w:val="22"/>
    </w:rPr>
  </w:style>
  <w:style w:type="paragraph" w:customStyle="1" w:styleId="TableBodyText">
    <w:name w:val="Table Body Text"/>
    <w:basedOn w:val="BodyText"/>
    <w:rsid w:val="00420E75"/>
    <w:pPr>
      <w:spacing w:before="60" w:after="60"/>
    </w:pPr>
  </w:style>
  <w:style w:type="paragraph" w:styleId="ListContinue">
    <w:name w:val="List Continue"/>
    <w:basedOn w:val="List"/>
    <w:rsid w:val="00420E75"/>
    <w:pPr>
      <w:ind w:firstLine="0"/>
    </w:pPr>
  </w:style>
  <w:style w:type="paragraph" w:customStyle="1" w:styleId="ListNote">
    <w:name w:val="List Note"/>
    <w:basedOn w:val="List"/>
    <w:rsid w:val="00420E75"/>
    <w:pPr>
      <w:pBdr>
        <w:top w:val="single" w:sz="6" w:space="2" w:color="918585"/>
        <w:bottom w:val="single" w:sz="6" w:space="2" w:color="918585"/>
      </w:pBdr>
      <w:tabs>
        <w:tab w:val="left" w:pos="1021"/>
      </w:tabs>
      <w:ind w:firstLine="0"/>
    </w:pPr>
  </w:style>
  <w:style w:type="paragraph" w:customStyle="1" w:styleId="Warning">
    <w:name w:val="Warning"/>
    <w:basedOn w:val="BodyText"/>
    <w:rsid w:val="00420E75"/>
    <w:pPr>
      <w:shd w:val="clear" w:color="auto" w:fill="D9D9D9"/>
      <w:tabs>
        <w:tab w:val="left" w:pos="992"/>
      </w:tabs>
      <w:ind w:left="119" w:right="119"/>
    </w:pPr>
    <w:rPr>
      <w:sz w:val="20"/>
    </w:rPr>
  </w:style>
  <w:style w:type="paragraph" w:customStyle="1" w:styleId="MarginIcons">
    <w:name w:val="Margin Icons"/>
    <w:basedOn w:val="BodyText"/>
    <w:rsid w:val="00420E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E75"/>
    <w:rPr>
      <w:rFonts w:ascii="Courier New" w:hAnsi="Courier New"/>
    </w:rPr>
  </w:style>
  <w:style w:type="paragraph" w:customStyle="1" w:styleId="NoteBullet">
    <w:name w:val="Note Bullet"/>
    <w:basedOn w:val="Note"/>
    <w:rsid w:val="00420E75"/>
    <w:pPr>
      <w:tabs>
        <w:tab w:val="clear" w:pos="680"/>
      </w:tabs>
      <w:spacing w:before="60" w:after="60"/>
    </w:pPr>
  </w:style>
  <w:style w:type="paragraph" w:customStyle="1" w:styleId="SubHeading2">
    <w:name w:val="SubHeading2"/>
    <w:basedOn w:val="HeadingBase"/>
    <w:rsid w:val="00420E75"/>
    <w:pPr>
      <w:spacing w:before="240" w:after="60"/>
    </w:pPr>
    <w:rPr>
      <w:sz w:val="20"/>
    </w:rPr>
  </w:style>
  <w:style w:type="paragraph" w:customStyle="1" w:styleId="SubHeading1">
    <w:name w:val="SubHeading1"/>
    <w:basedOn w:val="HeadingBase"/>
    <w:rsid w:val="00420E75"/>
    <w:pPr>
      <w:spacing w:before="240" w:after="60"/>
    </w:pPr>
    <w:rPr>
      <w:color w:val="918585"/>
      <w:sz w:val="22"/>
    </w:rPr>
  </w:style>
  <w:style w:type="paragraph" w:customStyle="1" w:styleId="SideHeading">
    <w:name w:val="Side Heading"/>
    <w:basedOn w:val="HeadingBase"/>
    <w:rsid w:val="00420E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E75"/>
    <w:pPr>
      <w:numPr>
        <w:numId w:val="12"/>
      </w:numPr>
    </w:pPr>
  </w:style>
  <w:style w:type="paragraph" w:styleId="PlainText">
    <w:name w:val="Plain Text"/>
    <w:basedOn w:val="Normal"/>
    <w:link w:val="PlainTextChar"/>
    <w:rsid w:val="00420E75"/>
    <w:rPr>
      <w:sz w:val="20"/>
    </w:rPr>
  </w:style>
  <w:style w:type="character" w:customStyle="1" w:styleId="PlainTextChar">
    <w:name w:val="Plain Text Char"/>
    <w:basedOn w:val="DefaultParagraphFont"/>
    <w:link w:val="PlainText"/>
    <w:rsid w:val="00420E75"/>
    <w:rPr>
      <w:rFonts w:ascii="Courier New" w:eastAsia="Times New Roman" w:hAnsi="Courier New" w:cs="Times New Roman"/>
      <w:sz w:val="20"/>
      <w:szCs w:val="20"/>
      <w:lang w:eastAsia="en-US"/>
    </w:rPr>
  </w:style>
  <w:style w:type="character" w:customStyle="1" w:styleId="MenuOption">
    <w:name w:val="Menu Option"/>
    <w:basedOn w:val="DefaultParagraphFont"/>
    <w:rsid w:val="00420E75"/>
    <w:rPr>
      <w:b/>
      <w:smallCaps/>
    </w:rPr>
  </w:style>
  <w:style w:type="paragraph" w:customStyle="1" w:styleId="TableListNumber">
    <w:name w:val="Table List Number"/>
    <w:basedOn w:val="ListNumber"/>
    <w:rsid w:val="00420E75"/>
    <w:pPr>
      <w:numPr>
        <w:numId w:val="0"/>
      </w:numPr>
    </w:pPr>
  </w:style>
  <w:style w:type="paragraph" w:styleId="TOC4">
    <w:name w:val="toc 4"/>
    <w:basedOn w:val="TOCBase"/>
    <w:next w:val="Normal"/>
    <w:semiHidden/>
    <w:rsid w:val="00420E75"/>
    <w:pPr>
      <w:tabs>
        <w:tab w:val="right" w:leader="dot" w:pos="9071"/>
      </w:tabs>
      <w:ind w:left="1701"/>
    </w:pPr>
  </w:style>
  <w:style w:type="paragraph" w:customStyle="1" w:styleId="ListAlpha">
    <w:name w:val="List Alpha"/>
    <w:basedOn w:val="List"/>
    <w:rsid w:val="00420E75"/>
    <w:pPr>
      <w:numPr>
        <w:numId w:val="9"/>
      </w:numPr>
    </w:pPr>
  </w:style>
  <w:style w:type="paragraph" w:customStyle="1" w:styleId="ListAlpha2">
    <w:name w:val="List Alpha 2"/>
    <w:basedOn w:val="List2"/>
    <w:rsid w:val="00420E75"/>
    <w:pPr>
      <w:numPr>
        <w:numId w:val="8"/>
      </w:numPr>
    </w:pPr>
  </w:style>
  <w:style w:type="paragraph" w:styleId="List2">
    <w:name w:val="List 2"/>
    <w:basedOn w:val="BodyText"/>
    <w:rsid w:val="00420E75"/>
    <w:pPr>
      <w:tabs>
        <w:tab w:val="left" w:pos="680"/>
      </w:tabs>
      <w:spacing w:before="60" w:after="60"/>
      <w:ind w:left="680" w:hanging="340"/>
    </w:pPr>
  </w:style>
  <w:style w:type="paragraph" w:styleId="List3">
    <w:name w:val="List 3"/>
    <w:basedOn w:val="BodyText"/>
    <w:rsid w:val="00420E75"/>
    <w:pPr>
      <w:tabs>
        <w:tab w:val="left" w:pos="1021"/>
      </w:tabs>
      <w:spacing w:before="60" w:after="60"/>
      <w:ind w:left="1020" w:hanging="340"/>
    </w:pPr>
  </w:style>
  <w:style w:type="paragraph" w:styleId="List4">
    <w:name w:val="List 4"/>
    <w:basedOn w:val="BodyText"/>
    <w:rsid w:val="00420E75"/>
    <w:pPr>
      <w:tabs>
        <w:tab w:val="left" w:pos="1361"/>
      </w:tabs>
      <w:spacing w:before="60" w:after="60"/>
      <w:ind w:left="1361" w:hanging="340"/>
    </w:pPr>
  </w:style>
  <w:style w:type="paragraph" w:styleId="List5">
    <w:name w:val="List 5"/>
    <w:basedOn w:val="BodyText"/>
    <w:rsid w:val="00420E75"/>
    <w:pPr>
      <w:tabs>
        <w:tab w:val="left" w:pos="1701"/>
      </w:tabs>
      <w:spacing w:before="60" w:after="60"/>
      <w:ind w:left="1701" w:hanging="340"/>
    </w:pPr>
  </w:style>
  <w:style w:type="paragraph" w:styleId="ListBullet3">
    <w:name w:val="List Bullet 3"/>
    <w:basedOn w:val="List3"/>
    <w:rsid w:val="00420E75"/>
    <w:pPr>
      <w:numPr>
        <w:numId w:val="15"/>
      </w:numPr>
      <w:tabs>
        <w:tab w:val="clear" w:pos="1021"/>
      </w:tabs>
      <w:ind w:left="1037" w:hanging="357"/>
    </w:pPr>
  </w:style>
  <w:style w:type="paragraph" w:styleId="ListBullet4">
    <w:name w:val="List Bullet 4"/>
    <w:basedOn w:val="List4"/>
    <w:rsid w:val="00420E75"/>
    <w:pPr>
      <w:numPr>
        <w:numId w:val="3"/>
      </w:numPr>
    </w:pPr>
  </w:style>
  <w:style w:type="paragraph" w:styleId="ListBullet5">
    <w:name w:val="List Bullet 5"/>
    <w:basedOn w:val="List5"/>
    <w:rsid w:val="00420E75"/>
    <w:pPr>
      <w:numPr>
        <w:numId w:val="4"/>
      </w:numPr>
    </w:pPr>
  </w:style>
  <w:style w:type="paragraph" w:styleId="ListContinue2">
    <w:name w:val="List Continue 2"/>
    <w:basedOn w:val="List2"/>
    <w:rsid w:val="00420E75"/>
    <w:pPr>
      <w:ind w:firstLine="0"/>
    </w:pPr>
  </w:style>
  <w:style w:type="paragraph" w:styleId="ListContinue3">
    <w:name w:val="List Continue 3"/>
    <w:basedOn w:val="List3"/>
    <w:rsid w:val="00420E75"/>
    <w:pPr>
      <w:ind w:left="1021" w:firstLine="0"/>
    </w:pPr>
  </w:style>
  <w:style w:type="paragraph" w:styleId="ListContinue4">
    <w:name w:val="List Continue 4"/>
    <w:basedOn w:val="List4"/>
    <w:rsid w:val="00420E75"/>
    <w:pPr>
      <w:ind w:firstLine="0"/>
    </w:pPr>
  </w:style>
  <w:style w:type="paragraph" w:styleId="ListContinue5">
    <w:name w:val="List Continue 5"/>
    <w:basedOn w:val="List5"/>
    <w:rsid w:val="00420E75"/>
    <w:pPr>
      <w:ind w:firstLine="0"/>
    </w:pPr>
  </w:style>
  <w:style w:type="paragraph" w:styleId="ListNumber3">
    <w:name w:val="List Number 3"/>
    <w:basedOn w:val="List3"/>
    <w:rsid w:val="00420E75"/>
    <w:pPr>
      <w:numPr>
        <w:numId w:val="5"/>
      </w:numPr>
    </w:pPr>
  </w:style>
  <w:style w:type="paragraph" w:styleId="ListNumber4">
    <w:name w:val="List Number 4"/>
    <w:basedOn w:val="List4"/>
    <w:rsid w:val="00420E75"/>
    <w:pPr>
      <w:numPr>
        <w:numId w:val="6"/>
      </w:numPr>
    </w:pPr>
  </w:style>
  <w:style w:type="paragraph" w:styleId="ListNumber5">
    <w:name w:val="List Number 5"/>
    <w:basedOn w:val="List5"/>
    <w:rsid w:val="00420E75"/>
    <w:pPr>
      <w:numPr>
        <w:numId w:val="7"/>
      </w:numPr>
    </w:pPr>
  </w:style>
  <w:style w:type="paragraph" w:styleId="BlockText">
    <w:name w:val="Block Text"/>
    <w:basedOn w:val="Normal"/>
    <w:rsid w:val="00420E75"/>
    <w:pPr>
      <w:spacing w:after="120"/>
      <w:ind w:left="1440" w:right="1440"/>
    </w:pPr>
  </w:style>
  <w:style w:type="character" w:customStyle="1" w:styleId="Subscript">
    <w:name w:val="Subscript"/>
    <w:basedOn w:val="DefaultParagraphFont"/>
    <w:rsid w:val="00420E75"/>
    <w:rPr>
      <w:sz w:val="16"/>
      <w:vertAlign w:val="subscript"/>
    </w:rPr>
  </w:style>
  <w:style w:type="character" w:customStyle="1" w:styleId="Superscript">
    <w:name w:val="Superscript"/>
    <w:basedOn w:val="DefaultParagraphFont"/>
    <w:rsid w:val="00420E75"/>
    <w:rPr>
      <w:sz w:val="16"/>
      <w:vertAlign w:val="superscript"/>
    </w:rPr>
  </w:style>
  <w:style w:type="character" w:customStyle="1" w:styleId="Symbols">
    <w:name w:val="Symbols"/>
    <w:basedOn w:val="DefaultParagraphFont"/>
    <w:rsid w:val="00420E75"/>
    <w:rPr>
      <w:rFonts w:ascii="Symbol" w:hAnsi="Symbol"/>
    </w:rPr>
  </w:style>
  <w:style w:type="character" w:customStyle="1" w:styleId="MenuOptions">
    <w:name w:val="Menu Options"/>
    <w:basedOn w:val="DefaultParagraphFont"/>
    <w:rsid w:val="00420E75"/>
    <w:rPr>
      <w:rFonts w:ascii="Arial Narrow" w:hAnsi="Arial Narrow"/>
      <w:smallCaps/>
    </w:rPr>
  </w:style>
  <w:style w:type="character" w:customStyle="1" w:styleId="Buttons">
    <w:name w:val="Buttons"/>
    <w:basedOn w:val="DefaultParagraphFont"/>
    <w:rsid w:val="00420E75"/>
    <w:rPr>
      <w:b/>
    </w:rPr>
  </w:style>
  <w:style w:type="character" w:customStyle="1" w:styleId="Underlined">
    <w:name w:val="Underlined"/>
    <w:basedOn w:val="DefaultParagraphFont"/>
    <w:rsid w:val="00420E75"/>
    <w:rPr>
      <w:u w:val="single"/>
    </w:rPr>
  </w:style>
  <w:style w:type="paragraph" w:customStyle="1" w:styleId="TableBodyTextRight">
    <w:name w:val="Table Body Text Right"/>
    <w:basedOn w:val="TableBodyText"/>
    <w:rsid w:val="00420E75"/>
    <w:pPr>
      <w:widowControl w:val="0"/>
      <w:autoSpaceDE w:val="0"/>
      <w:autoSpaceDN w:val="0"/>
      <w:adjustRightInd w:val="0"/>
      <w:jc w:val="right"/>
    </w:pPr>
    <w:rPr>
      <w:rFonts w:cs="Arial"/>
      <w:szCs w:val="18"/>
    </w:rPr>
  </w:style>
  <w:style w:type="paragraph" w:customStyle="1" w:styleId="CopyrightText">
    <w:name w:val="Copyright Text"/>
    <w:basedOn w:val="BodyText"/>
    <w:rsid w:val="00420E75"/>
    <w:rPr>
      <w:sz w:val="18"/>
    </w:rPr>
  </w:style>
  <w:style w:type="paragraph" w:customStyle="1" w:styleId="BodySmallRight">
    <w:name w:val="Body Small Right"/>
    <w:basedOn w:val="BodyTextRight"/>
    <w:rsid w:val="00420E75"/>
    <w:rPr>
      <w:sz w:val="18"/>
      <w:szCs w:val="18"/>
    </w:rPr>
  </w:style>
  <w:style w:type="paragraph" w:customStyle="1" w:styleId="MarginEdition">
    <w:name w:val="Margin Edition"/>
    <w:basedOn w:val="MarginNote"/>
    <w:rsid w:val="00420E75"/>
    <w:pPr>
      <w:spacing w:before="0" w:after="0"/>
    </w:pPr>
    <w:rPr>
      <w:rFonts w:ascii="Times New Roman" w:hAnsi="Times New Roman"/>
      <w:color w:val="999999"/>
    </w:rPr>
  </w:style>
  <w:style w:type="paragraph" w:customStyle="1" w:styleId="Spacer">
    <w:name w:val="Spacer"/>
    <w:basedOn w:val="Normal"/>
    <w:rsid w:val="00420E75"/>
    <w:rPr>
      <w:sz w:val="2"/>
      <w:szCs w:val="2"/>
    </w:rPr>
  </w:style>
  <w:style w:type="character" w:customStyle="1" w:styleId="Small">
    <w:name w:val="Small"/>
    <w:basedOn w:val="DefaultParagraphFont"/>
    <w:rsid w:val="00420E75"/>
    <w:rPr>
      <w:sz w:val="16"/>
    </w:rPr>
  </w:style>
  <w:style w:type="paragraph" w:customStyle="1" w:styleId="WideTable">
    <w:name w:val="Wide Table"/>
    <w:basedOn w:val="Normal"/>
    <w:rsid w:val="00420E75"/>
    <w:pPr>
      <w:ind w:left="-1418"/>
    </w:pPr>
    <w:rPr>
      <w:sz w:val="2"/>
      <w:szCs w:val="2"/>
    </w:rPr>
  </w:style>
  <w:style w:type="character" w:styleId="PageNumber">
    <w:name w:val="page number"/>
    <w:basedOn w:val="DefaultParagraphFont"/>
    <w:rsid w:val="00420E75"/>
  </w:style>
  <w:style w:type="paragraph" w:styleId="Quote">
    <w:name w:val="Quote"/>
    <w:basedOn w:val="Heading1"/>
    <w:link w:val="QuoteChar"/>
    <w:qFormat/>
    <w:rsid w:val="00420E75"/>
    <w:rPr>
      <w:b w:val="0"/>
      <w:sz w:val="72"/>
      <w:szCs w:val="72"/>
      <w:lang w:val="en-NZ"/>
    </w:rPr>
  </w:style>
  <w:style w:type="character" w:customStyle="1" w:styleId="QuoteChar">
    <w:name w:val="Quote Char"/>
    <w:basedOn w:val="DefaultParagraphFont"/>
    <w:link w:val="Quote"/>
    <w:rsid w:val="00420E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E75"/>
    <w:pPr>
      <w:pageBreakBefore/>
    </w:pPr>
  </w:style>
  <w:style w:type="paragraph" w:customStyle="1" w:styleId="Border">
    <w:name w:val="Border"/>
    <w:basedOn w:val="Normal"/>
    <w:qFormat/>
    <w:rsid w:val="00420E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E75"/>
    <w:rPr>
      <w:b/>
      <w:bCs/>
      <w:i/>
      <w:iCs/>
      <w:color w:val="auto"/>
    </w:rPr>
  </w:style>
  <w:style w:type="paragraph" w:styleId="IntenseQuote">
    <w:name w:val="Intense Quote"/>
    <w:basedOn w:val="Normal"/>
    <w:next w:val="Normal"/>
    <w:link w:val="IntenseQuoteChar"/>
    <w:uiPriority w:val="30"/>
    <w:qFormat/>
    <w:rsid w:val="00420E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E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E75"/>
    <w:rPr>
      <w:smallCaps/>
      <w:color w:val="auto"/>
      <w:u w:val="single"/>
    </w:rPr>
  </w:style>
  <w:style w:type="character" w:styleId="IntenseReference">
    <w:name w:val="Intense Reference"/>
    <w:basedOn w:val="DefaultParagraphFont"/>
    <w:uiPriority w:val="32"/>
    <w:qFormat/>
    <w:rsid w:val="00420E75"/>
    <w:rPr>
      <w:b/>
      <w:bCs/>
      <w:smallCaps/>
      <w:color w:val="auto"/>
      <w:spacing w:val="5"/>
      <w:u w:val="single"/>
    </w:rPr>
  </w:style>
  <w:style w:type="paragraph" w:customStyle="1" w:styleId="2ColumnHeading">
    <w:name w:val="2Column Heading"/>
    <w:basedOn w:val="BodyText"/>
    <w:qFormat/>
    <w:rsid w:val="00420E75"/>
    <w:pPr>
      <w:spacing w:after="60"/>
      <w:ind w:left="-2268"/>
    </w:pPr>
    <w:rPr>
      <w:b/>
    </w:rPr>
  </w:style>
  <w:style w:type="paragraph" w:customStyle="1" w:styleId="Heading1TOC">
    <w:name w:val="Heading1 TOC"/>
    <w:basedOn w:val="Normal"/>
    <w:qFormat/>
    <w:rsid w:val="00420E75"/>
    <w:pPr>
      <w:spacing w:before="240" w:after="120"/>
    </w:pPr>
    <w:rPr>
      <w:rFonts w:ascii="Times New Roman" w:hAnsi="Times New Roman"/>
      <w:b/>
      <w:sz w:val="32"/>
    </w:rPr>
  </w:style>
  <w:style w:type="paragraph" w:customStyle="1" w:styleId="Heading2TOC">
    <w:name w:val="Heading2 TOC"/>
    <w:basedOn w:val="Normal"/>
    <w:qFormat/>
    <w:rsid w:val="00420E75"/>
    <w:pPr>
      <w:spacing w:before="240" w:after="60"/>
    </w:pPr>
    <w:rPr>
      <w:rFonts w:ascii="Times New Roman" w:hAnsi="Times New Roman"/>
      <w:b/>
      <w:sz w:val="28"/>
    </w:rPr>
  </w:style>
  <w:style w:type="character" w:customStyle="1" w:styleId="Underline">
    <w:name w:val="Underline"/>
    <w:basedOn w:val="DefaultParagraphFont"/>
    <w:qFormat/>
    <w:rsid w:val="00420E75"/>
    <w:rPr>
      <w:u w:val="single"/>
    </w:rPr>
  </w:style>
  <w:style w:type="paragraph" w:styleId="BalloonText">
    <w:name w:val="Balloon Text"/>
    <w:basedOn w:val="Normal"/>
    <w:link w:val="BalloonTextChar"/>
    <w:rsid w:val="00420E75"/>
    <w:rPr>
      <w:rFonts w:ascii="Tahoma" w:hAnsi="Tahoma" w:cs="Tahoma"/>
      <w:sz w:val="16"/>
      <w:szCs w:val="16"/>
    </w:rPr>
  </w:style>
  <w:style w:type="character" w:customStyle="1" w:styleId="BalloonTextChar">
    <w:name w:val="Balloon Text Char"/>
    <w:basedOn w:val="DefaultParagraphFont"/>
    <w:link w:val="BalloonText"/>
    <w:rsid w:val="00420E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E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0E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E75"/>
    <w:rPr>
      <w:b/>
      <w:color w:val="660033"/>
      <w:spacing w:val="0"/>
    </w:rPr>
  </w:style>
  <w:style w:type="paragraph" w:customStyle="1" w:styleId="Nameditemlist">
    <w:name w:val="Named item list"/>
    <w:basedOn w:val="BodyText"/>
    <w:qFormat/>
    <w:rsid w:val="00420E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Words>
  <Characters>5742</Characters>
  <Application>Microsoft Office Word</Application>
  <DocSecurity>0</DocSecurity>
  <Lines>217</Lines>
  <Paragraphs>130</Paragraphs>
  <ScaleCrop>false</ScaleCrop>
  <Company>Author-it Software Corporation Ltd.</Company>
  <LinksUpToDate>false</LinksUpToDate>
  <CharactersWithSpaces>6591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ICAGAM410A Develop 3-D components for interactive games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2012-05-29T04:05:00Z</dcterms:created>
  <dcterms:modified xsi:type="dcterms:W3CDTF">2012-05-29T04:05:00Z</dcterms:modified>
</cp:coreProperties>
</file>