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7AB" w:rsidP="001267AB">
      <w:pPr>
        <w:pStyle w:val="Title"/>
      </w:pPr>
      <w:bookmarkStart w:id="0" w:name="_GoBack"/>
      <w:bookmarkEnd w:id="0"/>
      <w:r>
        <w:fldChar w:fldCharType="begin"/>
      </w:r>
      <w:r>
        <w:instrText xml:space="preserve"> TITLE   \* MERGEFORMAT </w:instrText>
      </w:r>
      <w:r>
        <w:fldChar w:fldCharType="separate"/>
      </w:r>
      <w:r>
        <w:t>ICAGAM402A Identify and apply principles of games design and game playing</w:t>
      </w:r>
      <w:r>
        <w:fldChar w:fldCharType="end"/>
      </w:r>
    </w:p>
    <w:p w:rsidR="001267AB" w:rsidP="001267AB">
      <w:pPr>
        <w:pStyle w:val="Version"/>
        <w:sectPr w:rsidSect="00C07B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BE0" w:rsidP="00C07BE0">
      <w:pPr>
        <w:pStyle w:val="SuperHeading"/>
      </w:pPr>
      <w:r w:rsidRPr="00C07BE0">
        <w:t>ICAGAM402A Identify and apply principles of games design and game playing</w:t>
      </w:r>
    </w:p>
    <w:p w:rsidR="00000000" w:rsidRPr="00C07BE0" w:rsidP="00C07BE0">
      <w:pPr>
        <w:pStyle w:val="Heading1"/>
      </w:pPr>
      <w:bookmarkStart w:id="1" w:name="O_353397"/>
      <w:bookmarkEnd w:id="1"/>
      <w:r w:rsidRPr="00C07BE0">
        <w:t>Modification History</w:t>
      </w:r>
    </w:p>
    <w:tbl>
      <w:tblPr>
        <w:tblW w:w="0" w:type="auto"/>
        <w:tblLayout w:type="fixed"/>
        <w:tblCellMar>
          <w:left w:w="62" w:type="dxa"/>
          <w:right w:w="62" w:type="dxa"/>
        </w:tblCellMar>
        <w:tblLook w:val="0000"/>
      </w:tblPr>
      <w:tblGrid>
        <w:gridCol w:w="3174"/>
        <w:gridCol w:w="5913"/>
      </w:tblGrid>
      <w:tr w:rsidTr="00C07BE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SpecialBold"/>
              </w:rPr>
              <w:t>Comments</w:t>
            </w:r>
          </w:p>
        </w:tc>
      </w:tr>
      <w:tr w:rsidTr="00C07BE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This Unit first released wi</w:t>
            </w:r>
            <w:r w:rsidRPr="00C07BE0">
              <w:t xml:space="preserve">th </w:t>
            </w:r>
            <w:r w:rsidRPr="00C07BE0">
              <w:rPr>
                <w:rStyle w:val="Emphasis"/>
              </w:rPr>
              <w:t>ICA11 Information and Communications Technology Training Package version 1.0</w:t>
            </w:r>
          </w:p>
        </w:tc>
      </w:tr>
    </w:tbl>
    <w:p w:rsidR="00000000" w:rsidRPr="00C07BE0" w:rsidP="00C07BE0">
      <w:pPr>
        <w:pStyle w:val="BodyText"/>
      </w:pPr>
    </w:p>
    <w:p w:rsidR="00000000" w:rsidRPr="00C07BE0" w:rsidP="00C07BE0">
      <w:pPr>
        <w:pStyle w:val="AllowPageBreak"/>
      </w:pPr>
    </w:p>
    <w:p w:rsidR="00000000" w:rsidRPr="00C07BE0" w:rsidP="00C07BE0">
      <w:pPr>
        <w:pStyle w:val="Heading1"/>
      </w:pPr>
      <w:bookmarkStart w:id="2" w:name="O_353398"/>
      <w:bookmarkEnd w:id="2"/>
      <w:r w:rsidRPr="00C07BE0">
        <w:t>Unit Descriptor</w:t>
      </w:r>
    </w:p>
    <w:p w:rsidR="00000000" w:rsidRPr="00C07BE0" w:rsidP="00C07BE0">
      <w:pPr>
        <w:pStyle w:val="BodyText"/>
      </w:pPr>
      <w:r w:rsidRPr="00C07BE0">
        <w:t>This unit describes the performance outcomes, skills and knowledge required to iden</w:t>
      </w:r>
      <w:r w:rsidRPr="00C07BE0">
        <w:t>tify and apply principles of games design and game playing.</w:t>
      </w:r>
    </w:p>
    <w:p w:rsidR="00000000" w:rsidRPr="00C07BE0" w:rsidP="00C07BE0">
      <w:pPr>
        <w:pStyle w:val="AllowPageBreak"/>
      </w:pPr>
    </w:p>
    <w:p w:rsidR="00000000" w:rsidRPr="00C07BE0" w:rsidP="00C07BE0">
      <w:pPr>
        <w:pStyle w:val="Heading1"/>
      </w:pPr>
      <w:bookmarkStart w:id="3" w:name="O_353399"/>
      <w:bookmarkEnd w:id="3"/>
      <w:r w:rsidRPr="00C07BE0">
        <w:t>Application of the Unit</w:t>
      </w:r>
    </w:p>
    <w:p w:rsidR="00000000" w:rsidRPr="00C07BE0" w:rsidP="00C07BE0">
      <w:pPr>
        <w:pStyle w:val="BodyText"/>
      </w:pPr>
      <w:r w:rsidRPr="00C07BE0">
        <w:t>This unit applies to concept artists, games designers, games programmers, animators and other personnel working in the game development industry.</w:t>
      </w:r>
    </w:p>
    <w:p w:rsidR="00000000" w:rsidRPr="00C07BE0" w:rsidP="00C07BE0">
      <w:pPr>
        <w:pStyle w:val="AllowPageBreak"/>
      </w:pPr>
    </w:p>
    <w:p w:rsidR="00000000" w:rsidRPr="00C07BE0" w:rsidP="00C07BE0">
      <w:pPr>
        <w:pStyle w:val="Heading1"/>
      </w:pPr>
      <w:bookmarkStart w:id="4" w:name="O_353400"/>
      <w:bookmarkEnd w:id="4"/>
      <w:r w:rsidRPr="00C07BE0">
        <w:t>Licensing/Regulatory Information</w:t>
      </w:r>
    </w:p>
    <w:p w:rsidR="00000000" w:rsidRPr="00C07BE0" w:rsidP="00C07BE0">
      <w:pPr>
        <w:pStyle w:val="BodyText"/>
      </w:pPr>
      <w:r w:rsidRPr="00C07BE0">
        <w:t>No licensing, legislative, regulatory or certification requirements apply to this unit at the time of endorsement but users should confirm requirements with the relevant federal, state or territory authority.</w:t>
      </w:r>
    </w:p>
    <w:p w:rsidR="00000000" w:rsidRPr="00C07BE0" w:rsidP="00C07BE0">
      <w:pPr>
        <w:pStyle w:val="AllowPageBreak"/>
      </w:pPr>
    </w:p>
    <w:p w:rsidR="00000000" w:rsidRPr="00C07BE0" w:rsidP="00C07BE0">
      <w:pPr>
        <w:pStyle w:val="Heading1"/>
      </w:pPr>
      <w:bookmarkStart w:id="5" w:name="O_353401"/>
      <w:bookmarkEnd w:id="5"/>
      <w:r w:rsidRPr="00C07BE0">
        <w:t>Pre-Requisites</w:t>
      </w:r>
    </w:p>
    <w:p w:rsidR="00000000" w:rsidRPr="00C07BE0" w:rsidP="00C07BE0">
      <w:pPr>
        <w:pStyle w:val="BodyText"/>
      </w:pPr>
      <w:r w:rsidRPr="00C07BE0">
        <w:t>Not applicable.</w:t>
      </w:r>
    </w:p>
    <w:p w:rsidR="00000000" w:rsidRPr="00C07BE0" w:rsidP="00C07BE0">
      <w:pPr>
        <w:pStyle w:val="AllowPageBreak"/>
      </w:pPr>
    </w:p>
    <w:p w:rsidR="00000000" w:rsidRPr="00C07BE0" w:rsidP="00C07BE0">
      <w:pPr>
        <w:pStyle w:val="Heading1"/>
      </w:pPr>
      <w:bookmarkStart w:id="6" w:name="O_353402"/>
      <w:bookmarkEnd w:id="6"/>
      <w:r w:rsidRPr="00C07BE0">
        <w:t>Employability Skills Information</w:t>
      </w:r>
    </w:p>
    <w:p w:rsidR="00000000" w:rsidRPr="00C07BE0" w:rsidP="00C07BE0">
      <w:pPr>
        <w:pStyle w:val="BodyText"/>
      </w:pPr>
      <w:r w:rsidRPr="00C07BE0">
        <w:t>This unit contains employability skills.</w:t>
      </w:r>
    </w:p>
    <w:p w:rsidR="00000000" w:rsidRPr="00C07BE0" w:rsidP="00C07BE0">
      <w:pPr>
        <w:pStyle w:val="AllowPageBreak"/>
      </w:pPr>
    </w:p>
    <w:p w:rsidR="00000000" w:rsidRPr="00C07BE0" w:rsidP="00C07BE0">
      <w:pPr>
        <w:pStyle w:val="Heading1"/>
      </w:pPr>
      <w:bookmarkStart w:id="7" w:name="O_353403"/>
      <w:bookmarkEnd w:id="7"/>
      <w:r w:rsidRPr="00C07BE0">
        <w:t>Elements and Performance Criteria Pre-Content</w:t>
      </w:r>
    </w:p>
    <w:tbl>
      <w:tblPr>
        <w:tblW w:w="0" w:type="auto"/>
        <w:tblLayout w:type="fixed"/>
        <w:tblCellMar>
          <w:left w:w="62" w:type="dxa"/>
          <w:right w:w="62" w:type="dxa"/>
        </w:tblCellMar>
        <w:tblLook w:val="0000"/>
      </w:tblPr>
      <w:tblGrid>
        <w:gridCol w:w="4335"/>
        <w:gridCol w:w="4335"/>
      </w:tblGrid>
      <w:tr w:rsidTr="001267AB">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BE0" w:rsidP="00C07BE0">
            <w:pPr>
              <w:pStyle w:val="BodyText"/>
            </w:pPr>
            <w:r w:rsidRPr="00C07BE0">
              <w:rPr>
                <w:rStyle w:val="SpecialBold"/>
              </w:rPr>
              <w:t>Element</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BE0">
            <w:pPr>
              <w:pStyle w:val="BodyText"/>
              <w:rPr>
                <w:lang w:val="en-NZ"/>
              </w:rPr>
            </w:pPr>
            <w:r w:rsidRPr="00C07BE0">
              <w:rPr>
                <w:rStyle w:val="SpecialBold"/>
              </w:rPr>
              <w:t>Performance Criteria</w:t>
            </w:r>
          </w:p>
        </w:tc>
      </w:tr>
      <w:tr w:rsidTr="001267AB">
        <w:tblPrEx>
          <w:tblW w:w="0" w:type="auto"/>
          <w:tblLayout w:type="fixed"/>
          <w:tblCellMar>
            <w:left w:w="62" w:type="dxa"/>
            <w:right w:w="62" w:type="dxa"/>
          </w:tblCellMar>
          <w:tblLook w:val="0000"/>
        </w:tblPrEx>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BE0" w:rsidP="00C07BE0">
            <w:pPr>
              <w:pStyle w:val="BodyText"/>
            </w:pPr>
            <w:r w:rsidRPr="00C07BE0">
              <w:rPr>
                <w:rStyle w:val="Emphasis"/>
              </w:rPr>
              <w:t>Elements describ</w:t>
            </w:r>
            <w:r w:rsidRPr="00C07BE0">
              <w:rPr>
                <w:rStyle w:val="Emphasis"/>
              </w:rPr>
              <w:t>e the essential outcomes of a unit of competency.</w:t>
            </w:r>
          </w:p>
        </w:tc>
        <w:tc>
          <w:tcPr>
            <w:tcW w:w="4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BE0" w:rsidP="00C07BE0">
            <w:pPr>
              <w:pStyle w:val="BodyText"/>
            </w:pPr>
            <w:r w:rsidRPr="00C07BE0">
              <w:rPr>
                <w:rStyle w:val="Emphasis"/>
              </w:rPr>
              <w:t xml:space="preserve">Performance criteria describe the performance needed to demonstrate achievement of the element. Where bold italicised text is used, </w:t>
            </w:r>
            <w:r w:rsidRPr="00C07BE0">
              <w:rPr>
                <w:rStyle w:val="Emphasis"/>
              </w:rPr>
              <w:t>further information is detailed in the required skills and knowledge section and the range statement. Assessment of performance is to be consistent with the evidence guide.</w:t>
            </w:r>
          </w:p>
        </w:tc>
      </w:tr>
    </w:tbl>
    <w:p w:rsidR="00000000" w:rsidRPr="00C07BE0" w:rsidP="00C07BE0">
      <w:pPr>
        <w:pStyle w:val="BodyText"/>
      </w:pPr>
    </w:p>
    <w:p w:rsidR="00000000" w:rsidRPr="00C07BE0" w:rsidP="00C07BE0">
      <w:pPr>
        <w:pStyle w:val="AllowPageBreak"/>
      </w:pPr>
    </w:p>
    <w:p w:rsidR="00000000" w:rsidRPr="00C07BE0" w:rsidP="00C07BE0">
      <w:pPr>
        <w:pStyle w:val="Heading1"/>
      </w:pPr>
      <w:bookmarkStart w:id="8" w:name="O_353404"/>
      <w:bookmarkEnd w:id="8"/>
      <w:r w:rsidRPr="00C07BE0">
        <w:t>Elements and Performance Criteria</w:t>
      </w:r>
    </w:p>
    <w:tbl>
      <w:tblPr>
        <w:tblW w:w="0" w:type="auto"/>
        <w:tblLayout w:type="fixed"/>
        <w:tblCellMar>
          <w:left w:w="62" w:type="dxa"/>
          <w:right w:w="62" w:type="dxa"/>
        </w:tblCellMar>
        <w:tblLook w:val="0000"/>
      </w:tblPr>
      <w:tblGrid>
        <w:gridCol w:w="2517"/>
        <w:gridCol w:w="6153"/>
      </w:tblGrid>
      <w:tr w:rsidTr="00C07BE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t>1. Analyse and document method</w:t>
            </w:r>
            <w:r w:rsidRPr="00C07BE0">
              <w:t>ology relating to various computer game genres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 xml:space="preserve">1.1 Review </w:t>
            </w:r>
            <w:r w:rsidRPr="00C07BE0">
              <w:rPr>
                <w:rStyle w:val="BoldandItalics"/>
              </w:rPr>
              <w:t>game-play elements</w:t>
            </w:r>
            <w:r w:rsidRPr="00C07BE0">
              <w:t xml:space="preserve"> in an example of a chosen or given </w:t>
            </w:r>
            <w:r w:rsidRPr="00C07BE0">
              <w:rPr>
                <w:rStyle w:val="BoldandItalics"/>
              </w:rPr>
              <w:t>game genre</w:t>
            </w:r>
          </w:p>
          <w:p w:rsidR="00000000" w:rsidP="00C07BE0">
            <w:pPr>
              <w:pStyle w:val="BodyText"/>
              <w:rPr>
                <w:lang w:val="en-NZ"/>
              </w:rPr>
            </w:pPr>
            <w:r w:rsidRPr="00C07BE0">
              <w:t>1.2 Identify objectives of play in an example of a chosen or given game genre</w:t>
            </w:r>
          </w:p>
        </w:tc>
      </w:tr>
      <w:tr w:rsidTr="00C07BE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t>2. Interpret consumer demographics for various games p</w:t>
            </w:r>
            <w:r w:rsidRPr="00C07BE0">
              <w:t>roducts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 xml:space="preserve">2.1 Identify the </w:t>
            </w:r>
            <w:r w:rsidRPr="00C07BE0">
              <w:rPr>
                <w:rStyle w:val="BoldandItalics"/>
              </w:rPr>
              <w:t>target markets</w:t>
            </w:r>
            <w:r w:rsidRPr="00C07BE0">
              <w:t xml:space="preserve"> for various types of games</w:t>
            </w:r>
          </w:p>
          <w:p w:rsidR="00000000" w:rsidRPr="00C07BE0" w:rsidP="00C07BE0">
            <w:pPr>
              <w:pStyle w:val="BodyText"/>
            </w:pPr>
            <w:r w:rsidRPr="00C07BE0">
              <w:t>2.2 Interpret the choices and patterns of buyers and players</w:t>
            </w:r>
          </w:p>
          <w:p w:rsidR="00000000" w:rsidP="00C07BE0">
            <w:pPr>
              <w:pStyle w:val="BodyText"/>
              <w:rPr>
                <w:lang w:val="en-NZ"/>
              </w:rPr>
            </w:pPr>
            <w:r w:rsidRPr="00C07BE0">
              <w:t>2.3 Review social, emotional, and cognitive aspects of contemporary interactive game play</w:t>
            </w:r>
          </w:p>
        </w:tc>
      </w:tr>
      <w:tr w:rsidTr="00C07BE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t>3. Review historical aspects of game-</w:t>
            </w:r>
            <w:r w:rsidRPr="00C07BE0">
              <w:t>play and game design</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 xml:space="preserve">3.1 Review and describe the history of the </w:t>
            </w:r>
            <w:r w:rsidRPr="00C07BE0">
              <w:rPr>
                <w:rStyle w:val="BoldandItalics"/>
              </w:rPr>
              <w:t>games industry</w:t>
            </w:r>
          </w:p>
          <w:p w:rsidR="00000000" w:rsidRPr="00C07BE0" w:rsidP="00C07BE0">
            <w:pPr>
              <w:pStyle w:val="BodyText"/>
            </w:pPr>
            <w:r w:rsidRPr="00C07BE0">
              <w:t xml:space="preserve">3.2 Review game play and design for </w:t>
            </w:r>
            <w:r w:rsidRPr="00C07BE0">
              <w:rPr>
                <w:rStyle w:val="BoldandItalics"/>
              </w:rPr>
              <w:t>non-computer based games</w:t>
            </w:r>
          </w:p>
          <w:p w:rsidR="00000000" w:rsidP="00C07BE0">
            <w:pPr>
              <w:pStyle w:val="BodyText"/>
              <w:rPr>
                <w:lang w:val="en-NZ"/>
              </w:rPr>
            </w:pPr>
            <w:r w:rsidRPr="00C07BE0">
              <w:t>3.3 Review the uses of games in commercial, industrial, education, military training, and therapeutic and assessment contexts</w:t>
            </w:r>
          </w:p>
        </w:tc>
      </w:tr>
      <w:tr w:rsidTr="00C07BE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t>4. Identify industry game-design principles</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 xml:space="preserve">4.1 </w:t>
            </w:r>
            <w:r w:rsidRPr="00C07BE0">
              <w:rPr>
                <w:rStyle w:val="BoldandItalics"/>
              </w:rPr>
              <w:t>Research</w:t>
            </w:r>
            <w:r w:rsidRPr="00C07BE0">
              <w:t xml:space="preserve"> and identify current industry </w:t>
            </w:r>
            <w:r w:rsidRPr="00C07BE0">
              <w:rPr>
                <w:rStyle w:val="BoldandItalics"/>
              </w:rPr>
              <w:t>game-design principles</w:t>
            </w:r>
          </w:p>
          <w:p w:rsidR="00000000" w:rsidP="00C07BE0">
            <w:pPr>
              <w:pStyle w:val="BodyText"/>
              <w:rPr>
                <w:lang w:val="en-NZ"/>
              </w:rPr>
            </w:pPr>
            <w:r w:rsidRPr="00C07BE0">
              <w:t>4.2 Identify game-d</w:t>
            </w:r>
            <w:r w:rsidRPr="00C07BE0">
              <w:t>esign principles for a chosen or given game</w:t>
            </w:r>
          </w:p>
        </w:tc>
      </w:tr>
      <w:tr w:rsidTr="00C07BE0">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t>5. Outline the development of a computer game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5.1 Outline game design and play strategies</w:t>
            </w:r>
          </w:p>
          <w:p w:rsidR="00000000" w:rsidRPr="00C07BE0" w:rsidP="00C07BE0">
            <w:pPr>
              <w:pStyle w:val="BodyText"/>
            </w:pPr>
            <w:r w:rsidRPr="00C07BE0">
              <w:t xml:space="preserve">5.2 Outline </w:t>
            </w:r>
            <w:r w:rsidRPr="00C07BE0">
              <w:rPr>
                <w:rStyle w:val="BoldandItalics"/>
              </w:rPr>
              <w:t>technical limitations and constraints</w:t>
            </w:r>
            <w:r w:rsidRPr="00C07BE0">
              <w:t xml:space="preserve"> of current hardware and software</w:t>
            </w:r>
          </w:p>
        </w:tc>
      </w:tr>
    </w:tbl>
    <w:p w:rsidR="00000000" w:rsidRPr="00C07BE0" w:rsidP="00C07BE0">
      <w:pPr>
        <w:pStyle w:val="BodyText"/>
      </w:pPr>
    </w:p>
    <w:p w:rsidR="00000000" w:rsidRPr="00C07BE0" w:rsidP="00C07BE0">
      <w:pPr>
        <w:pStyle w:val="AllowPageBreak"/>
      </w:pPr>
    </w:p>
    <w:p w:rsidR="00000000" w:rsidRPr="00C07BE0" w:rsidP="00C07BE0">
      <w:pPr>
        <w:pStyle w:val="Heading1"/>
      </w:pPr>
      <w:bookmarkStart w:id="9" w:name="O_353405"/>
      <w:bookmarkEnd w:id="9"/>
      <w:r w:rsidRPr="00C07BE0">
        <w:t>Required Skills and</w:t>
      </w:r>
      <w:r w:rsidRPr="00C07BE0">
        <w:t xml:space="preserve"> Knowledge</w:t>
      </w:r>
    </w:p>
    <w:p w:rsidR="00000000" w:rsidRPr="00C07BE0" w:rsidP="00C07BE0">
      <w:pPr>
        <w:pStyle w:val="BodyText"/>
      </w:pPr>
      <w:r w:rsidRPr="00C07BE0">
        <w:rPr>
          <w:rStyle w:val="Emphasis"/>
        </w:rPr>
        <w:t>This section describes the skills and knowledge required for this unit.</w:t>
      </w:r>
    </w:p>
    <w:p w:rsidR="00000000" w:rsidRPr="00C07BE0" w:rsidP="00C07BE0">
      <w:pPr>
        <w:pStyle w:val="BodyText"/>
      </w:pPr>
    </w:p>
    <w:p w:rsidR="00000000" w:rsidRPr="00C07BE0" w:rsidP="00C07BE0">
      <w:pPr>
        <w:pStyle w:val="BodyText"/>
      </w:pPr>
      <w:r w:rsidRPr="00C07BE0">
        <w:rPr>
          <w:rStyle w:val="SpecialBold"/>
        </w:rPr>
        <w:t>Required skills</w:t>
      </w:r>
    </w:p>
    <w:p w:rsidR="00000000" w:rsidRPr="00C07BE0" w:rsidP="00C07BE0">
      <w:pPr>
        <w:pStyle w:val="BodyText"/>
      </w:pPr>
    </w:p>
    <w:p w:rsidR="00000000" w:rsidRPr="00C07BE0" w:rsidP="00C07BE0">
      <w:pPr>
        <w:pStyle w:val="ListBullet"/>
      </w:pPr>
      <w:r w:rsidRPr="00C07BE0">
        <w:t>communication skills to:</w:t>
      </w:r>
    </w:p>
    <w:p w:rsidR="00000000" w:rsidRPr="00C07BE0" w:rsidP="00C07BE0">
      <w:pPr>
        <w:pStyle w:val="ListBullet2"/>
      </w:pPr>
      <w:r w:rsidRPr="00C07BE0">
        <w:t>collect, interpret and communicate in visual and written forms</w:t>
      </w:r>
    </w:p>
    <w:p w:rsidR="00000000" w:rsidRPr="00C07BE0" w:rsidP="00C07BE0">
      <w:pPr>
        <w:pStyle w:val="ListBullet2"/>
      </w:pPr>
      <w:r w:rsidRPr="00C07BE0">
        <w:t>communicate clearly using speech and text</w:t>
      </w:r>
    </w:p>
    <w:p w:rsidR="00000000" w:rsidRPr="00C07BE0" w:rsidP="00C07BE0">
      <w:pPr>
        <w:pStyle w:val="ListBullet2"/>
      </w:pPr>
      <w:r w:rsidRPr="00C07BE0">
        <w:t xml:space="preserve">communicate complex designs in a structured format drawn from industry standards, styles and techniques </w:t>
      </w:r>
    </w:p>
    <w:p w:rsidR="00000000" w:rsidRPr="00C07BE0" w:rsidP="00C07BE0">
      <w:pPr>
        <w:pStyle w:val="ListBullet2"/>
      </w:pPr>
      <w:r w:rsidRPr="00C07BE0">
        <w:t>communicate technical requirements related to software development, graphics requirements and code development to supervisors and other team members</w:t>
      </w:r>
    </w:p>
    <w:p w:rsidR="00000000" w:rsidRPr="00C07BE0" w:rsidP="00C07BE0">
      <w:pPr>
        <w:pStyle w:val="ListBullet"/>
      </w:pPr>
      <w:r w:rsidRPr="00C07BE0">
        <w:t>i</w:t>
      </w:r>
      <w:r w:rsidRPr="00C07BE0">
        <w:t xml:space="preserve">nitiative and enterprise skills to exercise a high level of creative ingenuity in game design and innovation </w:t>
      </w:r>
    </w:p>
    <w:p w:rsidR="00000000" w:rsidRPr="00C07BE0" w:rsidP="00C07BE0">
      <w:pPr>
        <w:pStyle w:val="ListBullet"/>
      </w:pPr>
      <w:r w:rsidRPr="00C07BE0">
        <w:t>literacy and numeracy skills to read briefs, work instructions and technical and conceptual information</w:t>
      </w:r>
    </w:p>
    <w:p w:rsidR="00000000" w:rsidRPr="00C07BE0" w:rsidP="00C07BE0">
      <w:pPr>
        <w:pStyle w:val="ListBullet"/>
      </w:pPr>
      <w:r w:rsidRPr="00C07BE0">
        <w:t>research skills to:</w:t>
      </w:r>
    </w:p>
    <w:p w:rsidR="00000000" w:rsidRPr="00C07BE0" w:rsidP="00C07BE0">
      <w:pPr>
        <w:pStyle w:val="ListBullet2"/>
      </w:pPr>
      <w:r w:rsidRPr="00C07BE0">
        <w:t xml:space="preserve">analyse quantitative </w:t>
      </w:r>
      <w:r w:rsidRPr="00C07BE0">
        <w:t>and qualitative data</w:t>
      </w:r>
    </w:p>
    <w:p w:rsidR="00000000" w:rsidRPr="00C07BE0" w:rsidP="00C07BE0">
      <w:pPr>
        <w:pStyle w:val="ListBullet2"/>
      </w:pPr>
      <w:r w:rsidRPr="00C07BE0">
        <w:t>identify relevant information</w:t>
      </w:r>
    </w:p>
    <w:p w:rsidR="00000000" w:rsidRPr="00C07BE0" w:rsidP="00C07BE0">
      <w:pPr>
        <w:pStyle w:val="ListBullet2"/>
      </w:pPr>
      <w:r w:rsidRPr="00C07BE0">
        <w:t>obtain information</w:t>
      </w:r>
    </w:p>
    <w:p w:rsidR="00000000" w:rsidRPr="00C07BE0" w:rsidP="00C07BE0">
      <w:pPr>
        <w:pStyle w:val="ListBullet2"/>
      </w:pPr>
      <w:r w:rsidRPr="00C07BE0">
        <w:t>sort and summarise information</w:t>
      </w:r>
    </w:p>
    <w:p w:rsidR="00000000" w:rsidRPr="00C07BE0" w:rsidP="00C07BE0">
      <w:pPr>
        <w:pStyle w:val="ListBullet2"/>
      </w:pPr>
      <w:r w:rsidRPr="00C07BE0">
        <w:t>undertake practical technical desktop research into game design and game-play principles</w:t>
      </w:r>
    </w:p>
    <w:p w:rsidR="00000000" w:rsidRPr="00C07BE0" w:rsidP="00C07BE0">
      <w:pPr>
        <w:pStyle w:val="ListBullet2"/>
      </w:pPr>
      <w:r w:rsidRPr="00C07BE0">
        <w:t>use a range of sources of materials and information</w:t>
      </w:r>
    </w:p>
    <w:p w:rsidR="00000000" w:rsidRPr="00C07BE0" w:rsidP="00C07BE0">
      <w:pPr>
        <w:pStyle w:val="ListBullet"/>
      </w:pPr>
      <w:r w:rsidRPr="00C07BE0">
        <w:t>technical ski</w:t>
      </w:r>
      <w:r w:rsidRPr="00C07BE0">
        <w:t>lls to:</w:t>
      </w:r>
    </w:p>
    <w:p w:rsidR="00000000" w:rsidRPr="00C07BE0" w:rsidP="00C07BE0">
      <w:pPr>
        <w:pStyle w:val="ListBullet2"/>
      </w:pPr>
      <w:r w:rsidRPr="00C07BE0">
        <w:t>develop concepts and use visualisation skills</w:t>
      </w:r>
    </w:p>
    <w:p w:rsidR="00000000" w:rsidRPr="00C07BE0" w:rsidP="00C07BE0">
      <w:pPr>
        <w:pStyle w:val="ListBullet2"/>
      </w:pPr>
      <w:r w:rsidRPr="00C07BE0">
        <w:t>resolve basic hardware, software and other technical issues associated with games production.</w:t>
      </w:r>
    </w:p>
    <w:p w:rsidR="00000000" w:rsidRPr="00C07BE0" w:rsidP="00C07BE0">
      <w:pPr>
        <w:pStyle w:val="BodyText"/>
      </w:pPr>
    </w:p>
    <w:p w:rsidR="00000000" w:rsidRPr="00C07BE0" w:rsidP="00C07BE0">
      <w:pPr>
        <w:pStyle w:val="BodyText"/>
      </w:pPr>
      <w:r w:rsidRPr="00C07BE0">
        <w:rPr>
          <w:rStyle w:val="SpecialBold"/>
        </w:rPr>
        <w:t>Required knowledge</w:t>
      </w:r>
    </w:p>
    <w:p w:rsidR="00000000" w:rsidRPr="00C07BE0" w:rsidP="00C07BE0">
      <w:pPr>
        <w:pStyle w:val="BodyText"/>
      </w:pPr>
    </w:p>
    <w:p w:rsidR="00000000" w:rsidRPr="00C07BE0" w:rsidP="00C07BE0">
      <w:pPr>
        <w:pStyle w:val="ListBullet"/>
      </w:pPr>
      <w:r w:rsidRPr="00C07BE0">
        <w:t>procedures and processes for computer game development, including specific terminology</w:t>
      </w:r>
    </w:p>
    <w:p w:rsidR="00000000" w:rsidRPr="00C07BE0" w:rsidP="00C07BE0">
      <w:pPr>
        <w:pStyle w:val="ListBullet"/>
      </w:pPr>
      <w:r w:rsidRPr="00C07BE0">
        <w:t xml:space="preserve">current game-play hardware and software products </w:t>
      </w:r>
    </w:p>
    <w:p w:rsidR="00000000" w:rsidRPr="00C07BE0" w:rsidP="00C07BE0">
      <w:pPr>
        <w:pStyle w:val="ListBullet"/>
      </w:pPr>
      <w:r w:rsidRPr="00C07BE0">
        <w:t>technical constraints that hardware imposes on software development, graphics requirements, code development and creati</w:t>
      </w:r>
      <w:r w:rsidRPr="00C07BE0">
        <w:t>ve visual design.</w:t>
      </w:r>
    </w:p>
    <w:p w:rsidR="00000000" w:rsidRPr="00C07BE0" w:rsidP="00C07BE0">
      <w:pPr>
        <w:pStyle w:val="AllowPageBreak"/>
      </w:pPr>
    </w:p>
    <w:p w:rsidR="00000000" w:rsidRPr="00C07BE0" w:rsidP="00C07BE0">
      <w:pPr>
        <w:pStyle w:val="Heading1"/>
      </w:pPr>
      <w:bookmarkStart w:id="10" w:name="O_353406"/>
      <w:bookmarkEnd w:id="10"/>
      <w:r w:rsidRPr="00C07BE0">
        <w:t>Evidence Guide</w:t>
      </w:r>
    </w:p>
    <w:p w:rsidR="00000000" w:rsidRPr="00C07BE0" w:rsidP="00C07BE0">
      <w:pPr>
        <w:pStyle w:val="BodyText"/>
      </w:pPr>
      <w:r w:rsidRPr="00C07BE0">
        <w:rPr>
          <w:rStyle w:val="Emphasis"/>
        </w:rPr>
        <w:t xml:space="preserve">The evidence guide provides advice on assessment and must be read in conjunction with the performance criteria, required skills and knowledge, range statement and the Assessment Guidelines for the Training </w:t>
      </w:r>
      <w:r w:rsidRPr="00C07BE0">
        <w:rPr>
          <w:rStyle w:val="Emphasis"/>
        </w:rPr>
        <w:t>Package.</w:t>
      </w:r>
    </w:p>
    <w:p w:rsidR="00000000" w:rsidRPr="00C07BE0" w:rsidP="00C07BE0">
      <w:pPr>
        <w:pStyle w:val="BodyText"/>
      </w:pPr>
    </w:p>
    <w:tbl>
      <w:tblPr>
        <w:tblW w:w="0" w:type="auto"/>
        <w:tblLayout w:type="fixed"/>
        <w:tblCellMar>
          <w:left w:w="62" w:type="dxa"/>
          <w:right w:w="62" w:type="dxa"/>
        </w:tblCellMar>
        <w:tblLook w:val="0000"/>
      </w:tblPr>
      <w:tblGrid>
        <w:gridCol w:w="2485"/>
        <w:gridCol w:w="6425"/>
      </w:tblGrid>
      <w:tr w:rsidTr="00C07BE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SpecialBold"/>
              </w:rPr>
              <w:t>Overview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p>
        </w:tc>
      </w:tr>
      <w:tr w:rsidTr="00C07BE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SpecialBold"/>
              </w:rPr>
              <w:t>Critical aspects for assessment and evidence required to demonstrate competency in this unit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Evidence of the ability to:</w:t>
            </w:r>
          </w:p>
          <w:p w:rsidR="00000000" w:rsidRPr="00C07BE0" w:rsidP="00C07BE0">
            <w:pPr>
              <w:pStyle w:val="ListBullet"/>
            </w:pPr>
            <w:r w:rsidRPr="00C07BE0">
              <w:t>differentiate game genres</w:t>
            </w:r>
          </w:p>
          <w:p w:rsidR="00000000" w:rsidP="00C07BE0">
            <w:pPr>
              <w:pStyle w:val="ListBullet"/>
              <w:rPr>
                <w:lang w:val="en-NZ"/>
              </w:rPr>
            </w:pPr>
            <w:r w:rsidRPr="00C07BE0">
              <w:t>differentiate game design and play principles.</w:t>
            </w:r>
          </w:p>
        </w:tc>
      </w:tr>
      <w:tr w:rsidTr="00C07BE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SpecialBold"/>
              </w:rPr>
              <w:t>Context of and specific resources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Assessment must ensure access to:</w:t>
            </w:r>
          </w:p>
          <w:p w:rsidR="00000000" w:rsidRPr="00C07BE0" w:rsidP="00C07BE0">
            <w:pPr>
              <w:pStyle w:val="ListBullet"/>
            </w:pPr>
            <w:r w:rsidRPr="00C07BE0">
              <w:t xml:space="preserve">computer hardware, software, games engines and file storage </w:t>
            </w:r>
          </w:p>
          <w:p w:rsidR="00000000" w:rsidRPr="00C07BE0" w:rsidP="00C07BE0">
            <w:pPr>
              <w:pStyle w:val="ListBullet"/>
            </w:pPr>
            <w:r w:rsidRPr="00C07BE0">
              <w:t>internet access for research purposes</w:t>
            </w:r>
          </w:p>
          <w:p w:rsidR="00000000" w:rsidRPr="00C07BE0" w:rsidP="00C07BE0">
            <w:pPr>
              <w:pStyle w:val="ListBullet"/>
            </w:pPr>
            <w:r w:rsidRPr="00C07BE0">
              <w:t>copyright and intellectual property legislation</w:t>
            </w:r>
          </w:p>
          <w:p w:rsidR="00000000" w:rsidRPr="00C07BE0" w:rsidP="00C07BE0">
            <w:pPr>
              <w:pStyle w:val="ListBullet"/>
            </w:pPr>
            <w:r w:rsidRPr="00C07BE0">
              <w:t>OHS legislation and enter</w:t>
            </w:r>
            <w:r w:rsidRPr="00C07BE0">
              <w:t>prise policy</w:t>
            </w:r>
          </w:p>
          <w:p w:rsidR="00000000" w:rsidRPr="00C07BE0" w:rsidP="00C07BE0">
            <w:pPr>
              <w:pStyle w:val="ListBullet"/>
            </w:pPr>
            <w:r w:rsidRPr="00C07BE0">
              <w:t>appropriate learning and assessment support when required</w:t>
            </w:r>
          </w:p>
          <w:p w:rsidR="00000000" w:rsidP="00C07BE0">
            <w:pPr>
              <w:pStyle w:val="ListBullet"/>
              <w:rPr>
                <w:lang w:val="en-NZ"/>
              </w:rPr>
            </w:pPr>
            <w:r w:rsidRPr="00C07BE0">
              <w:t>modified equipment for people with special needs.</w:t>
            </w:r>
          </w:p>
        </w:tc>
      </w:tr>
      <w:tr w:rsidTr="00C07BE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SpecialBold"/>
              </w:rPr>
              <w:t>Method of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A range of asse</w:t>
            </w:r>
            <w:r w:rsidRPr="00C07BE0">
              <w:t>ssment methods should be used to assess practical skills and knowledge. The following examples are appropriate for this unit:</w:t>
            </w:r>
          </w:p>
          <w:p w:rsidR="00000000" w:rsidRPr="00C07BE0" w:rsidP="00C07BE0">
            <w:pPr>
              <w:pStyle w:val="ListBullet"/>
            </w:pPr>
            <w:r w:rsidRPr="00C07BE0">
              <w:t>evaluation of work samples or simulated workplace activities</w:t>
            </w:r>
          </w:p>
          <w:p w:rsidR="00000000" w:rsidRPr="00C07BE0" w:rsidP="00C07BE0">
            <w:pPr>
              <w:pStyle w:val="ListBullet"/>
            </w:pPr>
            <w:r w:rsidRPr="00C07BE0">
              <w:t>verbal questioning concerning aspects of game design and game-play p</w:t>
            </w:r>
            <w:r w:rsidRPr="00C07BE0">
              <w:t>rinciples, including:</w:t>
            </w:r>
          </w:p>
          <w:p w:rsidR="00000000" w:rsidRPr="00C07BE0" w:rsidP="00C07BE0">
            <w:pPr>
              <w:pStyle w:val="ListBullet2"/>
            </w:pPr>
            <w:r w:rsidRPr="00C07BE0">
              <w:t>industry standards for game design</w:t>
            </w:r>
          </w:p>
          <w:p w:rsidR="00000000" w:rsidRPr="00C07BE0" w:rsidP="00C07BE0">
            <w:pPr>
              <w:pStyle w:val="ListBullet2"/>
            </w:pPr>
            <w:r w:rsidRPr="00C07BE0">
              <w:t>game genres</w:t>
            </w:r>
          </w:p>
          <w:p w:rsidR="00000000" w:rsidRPr="00C07BE0" w:rsidP="00C07BE0">
            <w:pPr>
              <w:pStyle w:val="ListBullet2"/>
            </w:pPr>
            <w:r w:rsidRPr="00C07BE0">
              <w:t>design of non-computer based games</w:t>
            </w:r>
          </w:p>
          <w:p w:rsidR="00000000" w:rsidP="00C07BE0">
            <w:pPr>
              <w:pStyle w:val="ListBullet2"/>
              <w:rPr>
                <w:lang w:val="en-NZ"/>
              </w:rPr>
            </w:pPr>
            <w:r w:rsidRPr="00C07BE0">
              <w:t>history of games industry.</w:t>
            </w:r>
          </w:p>
        </w:tc>
      </w:tr>
      <w:tr w:rsidTr="00C07BE0">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SpecialBold"/>
              </w:rPr>
              <w:t>Guidance information for assessment</w:t>
            </w:r>
          </w:p>
        </w:tc>
        <w:tc>
          <w:tcPr>
            <w:tcW w:w="6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BodyText"/>
            </w:pPr>
            <w:r w:rsidRPr="00C07BE0">
              <w:t>Holistic assessment with other units relevant to the industry sector, workplace and job role is recommended, where appropriate.</w:t>
            </w:r>
          </w:p>
          <w:p w:rsidR="00000000" w:rsidRPr="00C07BE0" w:rsidP="00C07BE0">
            <w:pPr>
              <w:pStyle w:val="BodyText"/>
            </w:pPr>
            <w:r w:rsidRPr="00C07BE0">
              <w:t>Assessment processes and techniques must be culturally appropriate, and suitable to the communication skill level, language, lit</w:t>
            </w:r>
            <w:r w:rsidRPr="00C07BE0">
              <w:t>eracy and numeracy capacity of the candidate and the work being performed.</w:t>
            </w:r>
          </w:p>
          <w:p w:rsidR="00000000" w:rsidRPr="00C07BE0" w:rsidP="00C07BE0">
            <w:pPr>
              <w:pStyle w:val="BodyText"/>
            </w:pPr>
            <w:r w:rsidRPr="00C07BE0">
              <w:t>Indigenous people and other people from a non-English speaking background may need additional support.</w:t>
            </w:r>
          </w:p>
          <w:p w:rsidR="00000000" w:rsidRPr="00C07BE0" w:rsidP="00C07BE0">
            <w:pPr>
              <w:pStyle w:val="BodyText"/>
            </w:pPr>
            <w:r w:rsidRPr="00C07BE0">
              <w:t>In cases where practical assessment is used it should be combined with targete</w:t>
            </w:r>
            <w:r w:rsidRPr="00C07BE0">
              <w:t xml:space="preserve">d questioning to assess required knowledge. </w:t>
            </w:r>
          </w:p>
        </w:tc>
      </w:tr>
    </w:tbl>
    <w:p w:rsidR="00000000" w:rsidRPr="00C07BE0" w:rsidP="00C07BE0">
      <w:pPr>
        <w:pStyle w:val="BodyText"/>
      </w:pPr>
    </w:p>
    <w:p w:rsidR="00000000" w:rsidRPr="00C07BE0" w:rsidP="00C07BE0">
      <w:pPr>
        <w:pStyle w:val="AllowPageBreak"/>
      </w:pPr>
    </w:p>
    <w:p w:rsidR="00000000" w:rsidRPr="00C07BE0" w:rsidP="00C07BE0">
      <w:pPr>
        <w:pStyle w:val="Heading1"/>
      </w:pPr>
      <w:bookmarkStart w:id="11" w:name="O_353407"/>
      <w:bookmarkEnd w:id="11"/>
      <w:r w:rsidRPr="00C07BE0">
        <w:t>Range Statement</w:t>
      </w:r>
    </w:p>
    <w:p w:rsidR="00000000" w:rsidRPr="00C07BE0" w:rsidP="00C07BE0">
      <w:pPr>
        <w:pStyle w:val="BodyText"/>
      </w:pPr>
      <w:r w:rsidRPr="00C07BE0">
        <w:rPr>
          <w:rStyle w:val="Emphasis"/>
        </w:rPr>
        <w:t xml:space="preserve">The range statement relates to the unit of competency as a whole. It allows for different work environments and situations that may affect </w:t>
      </w:r>
      <w:r w:rsidRPr="00C07BE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07BE0">
        <w:rPr>
          <w:rStyle w:val="Emphasis"/>
        </w:rPr>
        <w:t>m, and local industry and regional contexts) may also be included.</w:t>
      </w:r>
    </w:p>
    <w:p w:rsidR="00000000" w:rsidRPr="00C07BE0" w:rsidP="00C07BE0">
      <w:pPr>
        <w:pStyle w:val="BodyText"/>
      </w:pPr>
    </w:p>
    <w:tbl>
      <w:tblPr>
        <w:tblW w:w="0" w:type="auto"/>
        <w:tblLayout w:type="fixed"/>
        <w:tblCellMar>
          <w:left w:w="62" w:type="dxa"/>
          <w:right w:w="62" w:type="dxa"/>
        </w:tblCellMar>
        <w:tblLook w:val="0000"/>
      </w:tblPr>
      <w:tblGrid>
        <w:gridCol w:w="2486"/>
        <w:gridCol w:w="6424"/>
      </w:tblGrid>
      <w:tr w:rsidTr="00C07BE0">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Game-play elements</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buildings</w:t>
            </w:r>
          </w:p>
          <w:p w:rsidR="00000000" w:rsidRPr="00C07BE0" w:rsidP="00C07BE0">
            <w:pPr>
              <w:pStyle w:val="ListBullet"/>
            </w:pPr>
            <w:r w:rsidRPr="00C07BE0">
              <w:t>command</w:t>
            </w:r>
          </w:p>
          <w:p w:rsidR="00000000" w:rsidRPr="00C07BE0" w:rsidP="00C07BE0">
            <w:pPr>
              <w:pStyle w:val="ListBullet"/>
            </w:pPr>
            <w:r w:rsidRPr="00C07BE0">
              <w:t>cooperation</w:t>
            </w:r>
          </w:p>
          <w:p w:rsidR="00000000" w:rsidRPr="00C07BE0" w:rsidP="00C07BE0">
            <w:pPr>
              <w:pStyle w:val="ListBullet"/>
            </w:pPr>
            <w:r w:rsidRPr="00C07BE0">
              <w:t>core game play</w:t>
            </w:r>
          </w:p>
          <w:p w:rsidR="00000000" w:rsidRPr="00C07BE0" w:rsidP="00C07BE0">
            <w:pPr>
              <w:pStyle w:val="ListBullet"/>
            </w:pPr>
            <w:r w:rsidRPr="00C07BE0">
              <w:t>damage states</w:t>
            </w:r>
          </w:p>
          <w:p w:rsidR="00000000" w:rsidRPr="00C07BE0" w:rsidP="00C07BE0">
            <w:pPr>
              <w:pStyle w:val="ListBullet"/>
            </w:pPr>
            <w:r w:rsidRPr="00C07BE0">
              <w:t>edge</w:t>
            </w:r>
          </w:p>
          <w:p w:rsidR="00000000" w:rsidRPr="00C07BE0" w:rsidP="00C07BE0">
            <w:pPr>
              <w:pStyle w:val="ListBullet"/>
            </w:pPr>
            <w:r w:rsidRPr="00C07BE0">
              <w:t>enemies</w:t>
            </w:r>
          </w:p>
          <w:p w:rsidR="00000000" w:rsidRPr="00C07BE0" w:rsidP="00C07BE0">
            <w:pPr>
              <w:pStyle w:val="ListBullet"/>
            </w:pPr>
            <w:r w:rsidRPr="00C07BE0">
              <w:t>fight</w:t>
            </w:r>
          </w:p>
          <w:p w:rsidR="00000000" w:rsidRPr="00C07BE0" w:rsidP="00C07BE0">
            <w:pPr>
              <w:pStyle w:val="ListBullet"/>
            </w:pPr>
            <w:r w:rsidRPr="00C07BE0">
              <w:t>game flow</w:t>
            </w:r>
          </w:p>
          <w:p w:rsidR="00000000" w:rsidRPr="00C07BE0" w:rsidP="00C07BE0">
            <w:pPr>
              <w:pStyle w:val="ListBullet"/>
            </w:pPr>
            <w:r w:rsidRPr="00C07BE0">
              <w:t>player activity</w:t>
            </w:r>
          </w:p>
          <w:p w:rsidR="00000000" w:rsidRPr="00C07BE0" w:rsidP="00C07BE0">
            <w:pPr>
              <w:pStyle w:val="ListBullet"/>
            </w:pPr>
            <w:r w:rsidRPr="00C07BE0">
              <w:t>shoot</w:t>
            </w:r>
          </w:p>
          <w:p w:rsidR="00000000" w:rsidRPr="00C07BE0" w:rsidP="00C07BE0">
            <w:pPr>
              <w:pStyle w:val="ListBullet"/>
            </w:pPr>
            <w:r w:rsidRPr="00C07BE0">
              <w:t>special talents:</w:t>
            </w:r>
          </w:p>
          <w:p w:rsidR="00000000" w:rsidRPr="00C07BE0" w:rsidP="00C07BE0">
            <w:pPr>
              <w:pStyle w:val="ListBullet2"/>
            </w:pPr>
            <w:r w:rsidRPr="00C07BE0">
              <w:t>magic</w:t>
            </w:r>
          </w:p>
          <w:p w:rsidR="00000000" w:rsidRPr="00C07BE0" w:rsidP="00C07BE0">
            <w:pPr>
              <w:pStyle w:val="ListBullet2"/>
            </w:pPr>
            <w:r w:rsidRPr="00C07BE0">
              <w:t>power</w:t>
            </w:r>
          </w:p>
          <w:p w:rsidR="00000000" w:rsidRPr="00C07BE0" w:rsidP="00C07BE0">
            <w:pPr>
              <w:pStyle w:val="ListBullet"/>
            </w:pPr>
            <w:r w:rsidRPr="00C07BE0">
              <w:t>steer</w:t>
            </w:r>
          </w:p>
          <w:p w:rsidR="00000000" w:rsidRPr="00C07BE0" w:rsidP="00C07BE0">
            <w:pPr>
              <w:pStyle w:val="ListBullet"/>
            </w:pPr>
            <w:r w:rsidRPr="00C07BE0">
              <w:t>switches</w:t>
            </w:r>
          </w:p>
          <w:p w:rsidR="00000000" w:rsidRPr="00C07BE0" w:rsidP="00C07BE0">
            <w:pPr>
              <w:pStyle w:val="ListBullet"/>
            </w:pPr>
            <w:r w:rsidRPr="00C07BE0">
              <w:t>terrain objects</w:t>
            </w:r>
          </w:p>
          <w:p w:rsidR="00000000" w:rsidRPr="00C07BE0" w:rsidP="00C07BE0">
            <w:pPr>
              <w:pStyle w:val="ListBullet"/>
            </w:pPr>
            <w:r w:rsidRPr="00C07BE0">
              <w:t>transportation</w:t>
            </w:r>
          </w:p>
          <w:p w:rsidR="00000000" w:rsidRPr="00C07BE0" w:rsidP="00C07BE0">
            <w:pPr>
              <w:pStyle w:val="ListBullet"/>
            </w:pPr>
            <w:r w:rsidRPr="00C07BE0">
              <w:t>transformations</w:t>
            </w:r>
          </w:p>
          <w:p w:rsidR="00000000" w:rsidRPr="00C07BE0" w:rsidP="00C07BE0">
            <w:pPr>
              <w:pStyle w:val="ListBullet"/>
            </w:pPr>
            <w:r w:rsidRPr="00C07BE0">
              <w:t>traps</w:t>
            </w:r>
          </w:p>
          <w:p w:rsidR="00000000" w:rsidP="00C07BE0">
            <w:pPr>
              <w:pStyle w:val="ListBullet"/>
              <w:rPr>
                <w:lang w:val="en-NZ"/>
              </w:rPr>
            </w:pPr>
            <w:r w:rsidRPr="00C07BE0">
              <w:t>weapons.</w:t>
            </w:r>
          </w:p>
        </w:tc>
      </w:tr>
      <w:tr w:rsidTr="00C07BE0">
        <w:tblPrEx>
          <w:tblW w:w="0" w:type="auto"/>
          <w:tblLayout w:type="fixed"/>
          <w:tblCellMar>
            <w:left w:w="62" w:type="dxa"/>
            <w:right w:w="62" w:type="dxa"/>
          </w:tblCellMar>
          <w:tblLook w:val="0000"/>
        </w:tblPrEx>
        <w:trPr>
          <w:trHeight w:val="293"/>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Game genre</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adventure</w:t>
            </w:r>
          </w:p>
          <w:p w:rsidR="00000000" w:rsidRPr="00C07BE0" w:rsidP="00C07BE0">
            <w:pPr>
              <w:pStyle w:val="ListBullet"/>
            </w:pPr>
            <w:r w:rsidRPr="00C07BE0">
              <w:t>alternative reality</w:t>
            </w:r>
          </w:p>
          <w:p w:rsidR="00000000" w:rsidRPr="00C07BE0" w:rsidP="00C07BE0">
            <w:pPr>
              <w:pStyle w:val="ListBullet"/>
            </w:pPr>
            <w:r w:rsidRPr="00C07BE0">
              <w:t>ancient</w:t>
            </w:r>
          </w:p>
          <w:p w:rsidR="00000000" w:rsidRPr="00C07BE0" w:rsidP="00C07BE0">
            <w:pPr>
              <w:pStyle w:val="ListBullet"/>
            </w:pPr>
            <w:r w:rsidRPr="00C07BE0">
              <w:t>casino</w:t>
            </w:r>
          </w:p>
          <w:p w:rsidR="00000000" w:rsidRPr="00C07BE0" w:rsidP="00C07BE0">
            <w:pPr>
              <w:pStyle w:val="ListBullet"/>
            </w:pPr>
            <w:r w:rsidRPr="00C07BE0">
              <w:t>cyberpunk</w:t>
            </w:r>
          </w:p>
          <w:p w:rsidR="00000000" w:rsidRPr="00C07BE0" w:rsidP="00C07BE0">
            <w:pPr>
              <w:pStyle w:val="ListBullet"/>
            </w:pPr>
            <w:r w:rsidRPr="00C07BE0">
              <w:t>educational</w:t>
            </w:r>
          </w:p>
          <w:p w:rsidR="00000000" w:rsidRPr="00C07BE0" w:rsidP="00C07BE0">
            <w:pPr>
              <w:pStyle w:val="ListBullet"/>
            </w:pPr>
            <w:r w:rsidRPr="00C07BE0">
              <w:t>edutainment</w:t>
            </w:r>
          </w:p>
          <w:p w:rsidR="00000000" w:rsidRPr="00C07BE0" w:rsidP="00C07BE0">
            <w:pPr>
              <w:pStyle w:val="ListBullet"/>
            </w:pPr>
            <w:r w:rsidRPr="00C07BE0">
              <w:t>fantasy</w:t>
            </w:r>
          </w:p>
          <w:p w:rsidR="00000000" w:rsidRPr="00C07BE0" w:rsidP="00C07BE0">
            <w:pPr>
              <w:pStyle w:val="ListBullet"/>
            </w:pPr>
            <w:r w:rsidRPr="00C07BE0">
              <w:t xml:space="preserve">first person shooter </w:t>
            </w:r>
          </w:p>
          <w:p w:rsidR="00000000" w:rsidRPr="00C07BE0" w:rsidP="00C07BE0">
            <w:pPr>
              <w:pStyle w:val="ListBullet"/>
            </w:pPr>
            <w:r w:rsidRPr="00C07BE0">
              <w:t>flight shooter</w:t>
            </w:r>
          </w:p>
          <w:p w:rsidR="00000000" w:rsidRPr="00C07BE0" w:rsidP="00C07BE0">
            <w:pPr>
              <w:pStyle w:val="ListBullet"/>
            </w:pPr>
            <w:r w:rsidRPr="00C07BE0">
              <w:t>flight simulation</w:t>
            </w:r>
          </w:p>
          <w:p w:rsidR="00000000" w:rsidRPr="00C07BE0" w:rsidP="00C07BE0">
            <w:pPr>
              <w:pStyle w:val="ListBullet"/>
            </w:pPr>
            <w:r w:rsidRPr="00C07BE0">
              <w:t>futuristic</w:t>
            </w:r>
          </w:p>
          <w:p w:rsidR="00000000" w:rsidRPr="00C07BE0" w:rsidP="00C07BE0">
            <w:pPr>
              <w:pStyle w:val="ListBullet"/>
            </w:pPr>
            <w:r w:rsidRPr="00C07BE0">
              <w:t>god simulation</w:t>
            </w:r>
          </w:p>
          <w:p w:rsidR="00000000" w:rsidRPr="00C07BE0" w:rsidP="00C07BE0">
            <w:pPr>
              <w:pStyle w:val="ListBullet"/>
            </w:pPr>
            <w:r w:rsidRPr="00C07BE0">
              <w:t>massively multi-player online games</w:t>
            </w:r>
          </w:p>
          <w:p w:rsidR="00000000" w:rsidRPr="00C07BE0" w:rsidP="00C07BE0">
            <w:pPr>
              <w:pStyle w:val="ListBullet"/>
            </w:pPr>
            <w:r w:rsidRPr="00C07BE0">
              <w:t>massively multi-player online role-playing games</w:t>
            </w:r>
          </w:p>
          <w:p w:rsidR="00000000" w:rsidRPr="00C07BE0" w:rsidP="00C07BE0">
            <w:pPr>
              <w:pStyle w:val="ListBullet"/>
            </w:pPr>
            <w:r w:rsidRPr="00C07BE0">
              <w:t>medieval</w:t>
            </w:r>
          </w:p>
          <w:p w:rsidR="00000000" w:rsidRPr="00C07BE0" w:rsidP="00C07BE0">
            <w:pPr>
              <w:pStyle w:val="ListBullet"/>
            </w:pPr>
            <w:r w:rsidRPr="00C07BE0">
              <w:t>modern</w:t>
            </w:r>
          </w:p>
          <w:p w:rsidR="00000000" w:rsidRPr="00C07BE0" w:rsidP="00C07BE0">
            <w:pPr>
              <w:pStyle w:val="ListBullet"/>
            </w:pPr>
            <w:r w:rsidRPr="00C07BE0">
              <w:t>multi-player</w:t>
            </w:r>
          </w:p>
          <w:p w:rsidR="00000000" w:rsidRPr="00C07BE0" w:rsidP="00C07BE0">
            <w:pPr>
              <w:pStyle w:val="ListBullet"/>
            </w:pPr>
            <w:r w:rsidRPr="00C07BE0">
              <w:t>post-apocalyptic</w:t>
            </w:r>
          </w:p>
          <w:p w:rsidR="00000000" w:rsidRPr="00C07BE0" w:rsidP="00C07BE0">
            <w:pPr>
              <w:pStyle w:val="ListBullet"/>
            </w:pPr>
            <w:r w:rsidRPr="00C07BE0">
              <w:t>puzzle</w:t>
            </w:r>
          </w:p>
          <w:p w:rsidR="00000000" w:rsidRPr="00C07BE0" w:rsidP="00C07BE0">
            <w:pPr>
              <w:pStyle w:val="ListBullet"/>
            </w:pPr>
            <w:r w:rsidRPr="00C07BE0">
              <w:t>racing shooter</w:t>
            </w:r>
          </w:p>
          <w:p w:rsidR="00000000" w:rsidRPr="00C07BE0" w:rsidP="00C07BE0">
            <w:pPr>
              <w:pStyle w:val="ListBullet"/>
            </w:pPr>
            <w:r w:rsidRPr="00C07BE0">
              <w:t>racing simulation</w:t>
            </w:r>
          </w:p>
          <w:p w:rsidR="00000000" w:rsidRPr="00C07BE0" w:rsidP="00C07BE0">
            <w:pPr>
              <w:pStyle w:val="ListBullet"/>
            </w:pPr>
            <w:r w:rsidRPr="00C07BE0">
              <w:t>real-time strategy</w:t>
            </w:r>
          </w:p>
          <w:p w:rsidR="00000000" w:rsidRPr="00C07BE0" w:rsidP="00C07BE0">
            <w:pPr>
              <w:pStyle w:val="ListBullet"/>
            </w:pPr>
            <w:r w:rsidRPr="00C07BE0">
              <w:t>role-playing games</w:t>
            </w:r>
          </w:p>
          <w:p w:rsidR="00000000" w:rsidRPr="00C07BE0" w:rsidP="00C07BE0">
            <w:pPr>
              <w:pStyle w:val="ListBullet"/>
            </w:pPr>
            <w:r w:rsidRPr="00C07BE0">
              <w:t>science fiction</w:t>
            </w:r>
          </w:p>
          <w:p w:rsidR="00000000" w:rsidRPr="00C07BE0" w:rsidP="00C07BE0">
            <w:pPr>
              <w:pStyle w:val="ListBullet"/>
            </w:pPr>
            <w:r w:rsidRPr="00C07BE0">
              <w:t>side-scrolling shooter</w:t>
            </w:r>
          </w:p>
          <w:p w:rsidR="00000000" w:rsidRPr="00C07BE0" w:rsidP="00C07BE0">
            <w:pPr>
              <w:pStyle w:val="ListBullet"/>
            </w:pPr>
            <w:r w:rsidRPr="00C07BE0">
              <w:t xml:space="preserve">single player </w:t>
            </w:r>
          </w:p>
          <w:p w:rsidR="00000000" w:rsidRPr="00C07BE0" w:rsidP="00C07BE0">
            <w:pPr>
              <w:pStyle w:val="ListBullet"/>
            </w:pPr>
            <w:r w:rsidRPr="00C07BE0">
              <w:t>sports</w:t>
            </w:r>
          </w:p>
          <w:p w:rsidR="00000000" w:rsidRPr="00C07BE0" w:rsidP="00C07BE0">
            <w:pPr>
              <w:pStyle w:val="ListBullet"/>
            </w:pPr>
            <w:r w:rsidRPr="00C07BE0">
              <w:t>strategy, including:</w:t>
            </w:r>
          </w:p>
          <w:p w:rsidR="00000000" w:rsidRPr="00C07BE0" w:rsidP="00C07BE0">
            <w:pPr>
              <w:pStyle w:val="ListBullet2"/>
            </w:pPr>
            <w:r w:rsidRPr="00C07BE0">
              <w:t>action strategy</w:t>
            </w:r>
          </w:p>
          <w:p w:rsidR="00000000" w:rsidRPr="00C07BE0" w:rsidP="00C07BE0">
            <w:pPr>
              <w:pStyle w:val="ListBullet2"/>
            </w:pPr>
            <w:r w:rsidRPr="00C07BE0">
              <w:t>turn-based strategy</w:t>
            </w:r>
          </w:p>
          <w:p w:rsidR="00000000" w:rsidP="00C07BE0">
            <w:pPr>
              <w:pStyle w:val="ListBullet"/>
              <w:rPr>
                <w:lang w:val="en-NZ"/>
              </w:rPr>
            </w:pPr>
            <w:r w:rsidRPr="00C07BE0">
              <w:t>tactical combat.</w:t>
            </w:r>
          </w:p>
        </w:tc>
      </w:tr>
      <w:tr w:rsidTr="00C07BE0">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Target markets</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age-specific consumer segments:</w:t>
            </w:r>
          </w:p>
          <w:p w:rsidR="00000000" w:rsidRPr="00C07BE0" w:rsidP="00C07BE0">
            <w:pPr>
              <w:pStyle w:val="ListBullet2"/>
            </w:pPr>
            <w:r w:rsidRPr="00C07BE0">
              <w:t>children</w:t>
            </w:r>
          </w:p>
          <w:p w:rsidR="00000000" w:rsidRPr="00C07BE0" w:rsidP="00C07BE0">
            <w:pPr>
              <w:pStyle w:val="ListBullet2"/>
            </w:pPr>
            <w:r w:rsidRPr="00C07BE0">
              <w:t>adolescents</w:t>
            </w:r>
          </w:p>
          <w:p w:rsidR="00000000" w:rsidRPr="00C07BE0" w:rsidP="00C07BE0">
            <w:pPr>
              <w:pStyle w:val="ListBullet2"/>
            </w:pPr>
            <w:r w:rsidRPr="00C07BE0">
              <w:t>adults</w:t>
            </w:r>
          </w:p>
          <w:p w:rsidR="00000000" w:rsidRPr="00C07BE0" w:rsidP="00C07BE0">
            <w:pPr>
              <w:pStyle w:val="ListBullet"/>
            </w:pPr>
            <w:r w:rsidRPr="00C07BE0">
              <w:t>educational market segments</w:t>
            </w:r>
          </w:p>
          <w:p w:rsidR="00000000" w:rsidP="00C07BE0">
            <w:pPr>
              <w:pStyle w:val="ListBullet"/>
              <w:rPr>
                <w:lang w:val="en-NZ"/>
              </w:rPr>
            </w:pPr>
            <w:r w:rsidRPr="00C07BE0">
              <w:t>gender-specific consumer segments.</w:t>
            </w:r>
          </w:p>
        </w:tc>
      </w:tr>
      <w:tr w:rsidTr="00C07BE0">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Games industry</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 xml:space="preserve">Australian games </w:t>
            </w:r>
          </w:p>
          <w:p w:rsidR="00000000" w:rsidP="00C07BE0">
            <w:pPr>
              <w:pStyle w:val="ListBullet"/>
              <w:rPr>
                <w:lang w:val="en-NZ"/>
              </w:rPr>
            </w:pPr>
            <w:r w:rsidRPr="00C07BE0">
              <w:t>international games.</w:t>
            </w:r>
          </w:p>
        </w:tc>
      </w:tr>
      <w:tr w:rsidTr="00C07BE0">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Non-computer based games</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board games</w:t>
            </w:r>
          </w:p>
          <w:p w:rsidR="00000000" w:rsidRPr="00C07BE0" w:rsidP="00C07BE0">
            <w:pPr>
              <w:pStyle w:val="ListBullet"/>
            </w:pPr>
            <w:r w:rsidRPr="00C07BE0">
              <w:t>card games</w:t>
            </w:r>
          </w:p>
          <w:p w:rsidR="00000000" w:rsidRPr="00C07BE0" w:rsidP="00C07BE0">
            <w:pPr>
              <w:pStyle w:val="ListBullet"/>
            </w:pPr>
            <w:r w:rsidRPr="00C07BE0">
              <w:t>non-computerised arcade games, such as Pinball</w:t>
            </w:r>
          </w:p>
          <w:p w:rsidR="00000000" w:rsidP="00C07BE0">
            <w:pPr>
              <w:pStyle w:val="ListBullet"/>
              <w:rPr>
                <w:lang w:val="en-NZ"/>
              </w:rPr>
            </w:pPr>
            <w:r w:rsidRPr="00C07BE0">
              <w:t>table-top games.</w:t>
            </w:r>
          </w:p>
        </w:tc>
      </w:tr>
      <w:tr w:rsidTr="00C07BE0">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Research</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contact with industry associations</w:t>
            </w:r>
          </w:p>
          <w:p w:rsidR="00000000" w:rsidRPr="00C07BE0" w:rsidP="00C07BE0">
            <w:pPr>
              <w:pStyle w:val="ListBullet"/>
            </w:pPr>
            <w:r w:rsidRPr="00C07BE0">
              <w:t>game play</w:t>
            </w:r>
          </w:p>
          <w:p w:rsidR="00000000" w:rsidRPr="00C07BE0" w:rsidP="00C07BE0">
            <w:pPr>
              <w:pStyle w:val="ListBullet"/>
            </w:pPr>
            <w:r w:rsidRPr="00C07BE0">
              <w:t>reading newspapers, books, magazines, conference papers, industry organisation papers, and other references</w:t>
            </w:r>
          </w:p>
          <w:p w:rsidR="00000000" w:rsidRPr="00C07BE0" w:rsidP="00C07BE0">
            <w:pPr>
              <w:pStyle w:val="ListBullet"/>
            </w:pPr>
            <w:r w:rsidRPr="00C07BE0">
              <w:t>research on audience, including research on attitudes toward game play from various viewpoints, including cultural, societal, national, an</w:t>
            </w:r>
            <w:r w:rsidRPr="00C07BE0">
              <w:t>d age group</w:t>
            </w:r>
          </w:p>
          <w:p w:rsidR="00000000" w:rsidRPr="00C07BE0" w:rsidP="00C07BE0">
            <w:pPr>
              <w:pStyle w:val="ListBullet"/>
            </w:pPr>
            <w:r w:rsidRPr="00C07BE0">
              <w:t>talking and listening to experts</w:t>
            </w:r>
          </w:p>
          <w:p w:rsidR="00000000" w:rsidRPr="00C07BE0" w:rsidP="00C07BE0">
            <w:pPr>
              <w:pStyle w:val="ListBullet"/>
            </w:pPr>
            <w:r w:rsidRPr="00C07BE0">
              <w:t>use of the internet</w:t>
            </w:r>
          </w:p>
          <w:p w:rsidR="00000000" w:rsidP="00C07BE0">
            <w:pPr>
              <w:pStyle w:val="ListBullet"/>
              <w:rPr>
                <w:lang w:val="en-NZ"/>
              </w:rPr>
            </w:pPr>
            <w:r w:rsidRPr="00C07BE0">
              <w:t>user surveys.</w:t>
            </w:r>
          </w:p>
        </w:tc>
      </w:tr>
      <w:tr w:rsidTr="00C07BE0">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Game-design principles</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 xml:space="preserve">closed environments </w:t>
            </w:r>
          </w:p>
          <w:p w:rsidR="00000000" w:rsidRPr="00C07BE0" w:rsidP="00C07BE0">
            <w:pPr>
              <w:pStyle w:val="ListBullet"/>
            </w:pPr>
            <w:r w:rsidRPr="00C07BE0">
              <w:t>complexity management and slow bullets</w:t>
            </w:r>
          </w:p>
          <w:p w:rsidR="00000000" w:rsidRPr="00C07BE0" w:rsidP="00C07BE0">
            <w:pPr>
              <w:pStyle w:val="ListBullet"/>
            </w:pPr>
            <w:r w:rsidRPr="00C07BE0">
              <w:t xml:space="preserve">constant positive feedback with sporadic negative feedback </w:t>
            </w:r>
          </w:p>
          <w:p w:rsidR="00000000" w:rsidRPr="00C07BE0" w:rsidP="00C07BE0">
            <w:pPr>
              <w:pStyle w:val="ListBullet"/>
            </w:pPr>
            <w:r w:rsidRPr="00C07BE0">
              <w:t xml:space="preserve">discovery and exploration </w:t>
            </w:r>
          </w:p>
          <w:p w:rsidR="00000000" w:rsidRPr="00C07BE0" w:rsidP="00C07BE0">
            <w:pPr>
              <w:pStyle w:val="ListBullet"/>
            </w:pPr>
            <w:r w:rsidRPr="00C07BE0">
              <w:t>movement versus animation</w:t>
            </w:r>
          </w:p>
          <w:p w:rsidR="00000000" w:rsidRPr="00C07BE0" w:rsidP="00C07BE0">
            <w:pPr>
              <w:pStyle w:val="ListBullet"/>
            </w:pPr>
            <w:r w:rsidRPr="00C07BE0">
              <w:t xml:space="preserve">player control </w:t>
            </w:r>
          </w:p>
          <w:p w:rsidR="00000000" w:rsidRPr="00C07BE0" w:rsidP="00C07BE0">
            <w:pPr>
              <w:pStyle w:val="ListBullet"/>
            </w:pPr>
            <w:r w:rsidRPr="00C07BE0">
              <w:t>third-person presentation</w:t>
            </w:r>
          </w:p>
          <w:p w:rsidR="00000000" w:rsidRPr="00C07BE0" w:rsidP="00C07BE0">
            <w:pPr>
              <w:pStyle w:val="ListBullet"/>
            </w:pPr>
            <w:r w:rsidRPr="00C07BE0">
              <w:t>use of ‘weenies’</w:t>
            </w:r>
          </w:p>
          <w:p w:rsidR="00000000" w:rsidP="00C07BE0">
            <w:pPr>
              <w:pStyle w:val="ListBullet"/>
              <w:rPr>
                <w:lang w:val="en-NZ"/>
              </w:rPr>
            </w:pPr>
            <w:r w:rsidRPr="00C07BE0">
              <w:t>use of maps.</w:t>
            </w:r>
          </w:p>
        </w:tc>
      </w:tr>
      <w:tr w:rsidTr="00C07BE0">
        <w:tblPrEx>
          <w:tblW w:w="0" w:type="auto"/>
          <w:tblLayout w:type="fixed"/>
          <w:tblCellMar>
            <w:left w:w="62" w:type="dxa"/>
            <w:right w:w="62" w:type="dxa"/>
          </w:tblCellMar>
          <w:tblLook w:val="0000"/>
        </w:tblPrEx>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BE0">
            <w:pPr>
              <w:pStyle w:val="BodyText"/>
              <w:rPr>
                <w:lang w:val="en-NZ"/>
              </w:rPr>
            </w:pPr>
            <w:r w:rsidRPr="00C07BE0">
              <w:rPr>
                <w:rStyle w:val="BoldandItalics"/>
              </w:rPr>
              <w:t>Technical limitations and constraints</w:t>
            </w:r>
            <w:r w:rsidRPr="00C07BE0">
              <w:t xml:space="preserve"> may include:</w:t>
            </w:r>
          </w:p>
        </w:tc>
        <w:tc>
          <w:tcPr>
            <w:tcW w:w="6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BE0" w:rsidP="00C07BE0">
            <w:pPr>
              <w:pStyle w:val="ListBullet"/>
            </w:pPr>
            <w:r w:rsidRPr="00C07BE0">
              <w:t>current technology</w:t>
            </w:r>
          </w:p>
          <w:p w:rsidR="00000000" w:rsidRPr="00C07BE0" w:rsidP="00C07BE0">
            <w:pPr>
              <w:pStyle w:val="ListBullet"/>
            </w:pPr>
            <w:r w:rsidRPr="00C07BE0">
              <w:t>future technology and release date</w:t>
            </w:r>
          </w:p>
          <w:p w:rsidR="00000000" w:rsidRPr="00C07BE0" w:rsidP="00C07BE0">
            <w:pPr>
              <w:pStyle w:val="ListBullet"/>
            </w:pPr>
            <w:r w:rsidRPr="00C07BE0">
              <w:t>pixels</w:t>
            </w:r>
          </w:p>
          <w:p w:rsidR="00000000" w:rsidRPr="00C07BE0" w:rsidP="00C07BE0">
            <w:pPr>
              <w:pStyle w:val="ListBullet"/>
            </w:pPr>
            <w:r w:rsidRPr="00C07BE0">
              <w:t>platforms</w:t>
            </w:r>
          </w:p>
          <w:p w:rsidR="00000000" w:rsidRPr="00C07BE0" w:rsidP="00C07BE0">
            <w:pPr>
              <w:pStyle w:val="ListBullet"/>
            </w:pPr>
            <w:r w:rsidRPr="00C07BE0">
              <w:t>polygon count</w:t>
            </w:r>
          </w:p>
          <w:p w:rsidR="00000000" w:rsidRPr="00C07BE0" w:rsidP="00C07BE0">
            <w:pPr>
              <w:pStyle w:val="ListBullet"/>
            </w:pPr>
            <w:r w:rsidRPr="00C07BE0">
              <w:t>software capability.</w:t>
            </w:r>
          </w:p>
        </w:tc>
      </w:tr>
    </w:tbl>
    <w:p w:rsidR="00000000" w:rsidRPr="00C07BE0" w:rsidP="00C07BE0">
      <w:pPr>
        <w:pStyle w:val="BodyText"/>
      </w:pPr>
    </w:p>
    <w:p w:rsidR="00000000" w:rsidRPr="00C07BE0" w:rsidP="00C07BE0">
      <w:pPr>
        <w:pStyle w:val="AllowPageBreak"/>
      </w:pPr>
    </w:p>
    <w:p w:rsidR="00000000" w:rsidRPr="00C07BE0" w:rsidP="00C07BE0">
      <w:pPr>
        <w:pStyle w:val="Heading1"/>
      </w:pPr>
      <w:bookmarkStart w:id="12" w:name="O_353408"/>
      <w:bookmarkEnd w:id="12"/>
      <w:r w:rsidRPr="00C07BE0">
        <w:t>Unit Sector(s)</w:t>
      </w:r>
    </w:p>
    <w:p w:rsidR="00000000" w:rsidRPr="00C07BE0" w:rsidP="00C07BE0">
      <w:pPr>
        <w:pStyle w:val="BodyText"/>
      </w:pPr>
      <w:r w:rsidRPr="00C07BE0">
        <w:t>Game development</w:t>
      </w:r>
    </w:p>
    <w:p w:rsidR="00000000" w:rsidRPr="00C07BE0" w:rsidP="00C07BE0"/>
    <w:sectPr w:rsidSect="00C07B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7AB" w:rsidP="001267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AB" w:rsidP="00C07B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67AB" w:rsidP="00C07B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7AB" w:rsidP="00C07B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E0" w:rsidRPr="001267AB" w:rsidP="001267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7AB" w:rsidP="00C07BE0">
    <w:pPr>
      <w:pStyle w:val="Header"/>
      <w:framePr w:wrap="around"/>
    </w:pPr>
    <w:r>
      <w:fldChar w:fldCharType="begin"/>
    </w:r>
    <w:r>
      <w:instrText xml:space="preserve"> TITLE   \* MERGEFORMAT </w:instrText>
    </w:r>
    <w:r>
      <w:fldChar w:fldCharType="separate"/>
    </w:r>
    <w:r>
      <w:t>ICAGAM402A Identify and apply principles of games design and game playing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267AB" w:rsidP="00C07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A1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34C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60C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BE0"/>
    <w:pPr>
      <w:spacing w:before="360" w:after="60"/>
      <w:outlineLvl w:val="0"/>
    </w:pPr>
    <w:rPr>
      <w:sz w:val="32"/>
    </w:rPr>
  </w:style>
  <w:style w:type="paragraph" w:styleId="Heading2">
    <w:name w:val="heading 2"/>
    <w:basedOn w:val="HeadingBase"/>
    <w:next w:val="BodyText"/>
    <w:link w:val="Heading2Char"/>
    <w:qFormat/>
    <w:rsid w:val="00C07BE0"/>
    <w:pPr>
      <w:keepLines/>
      <w:spacing w:before="240" w:after="120"/>
      <w:outlineLvl w:val="1"/>
    </w:pPr>
    <w:rPr>
      <w:sz w:val="28"/>
      <w:szCs w:val="40"/>
    </w:rPr>
  </w:style>
  <w:style w:type="paragraph" w:styleId="Heading3">
    <w:name w:val="heading 3"/>
    <w:basedOn w:val="HeadingBase"/>
    <w:next w:val="BodyText"/>
    <w:link w:val="Heading3Char"/>
    <w:qFormat/>
    <w:rsid w:val="00C07BE0"/>
    <w:pPr>
      <w:spacing w:before="180" w:after="120"/>
      <w:outlineLvl w:val="2"/>
    </w:pPr>
    <w:rPr>
      <w:spacing w:val="-10"/>
      <w:kern w:val="32"/>
    </w:rPr>
  </w:style>
  <w:style w:type="paragraph" w:styleId="Heading4">
    <w:name w:val="heading 4"/>
    <w:basedOn w:val="HeadingBase"/>
    <w:next w:val="BodyText"/>
    <w:link w:val="Heading4Char"/>
    <w:qFormat/>
    <w:rsid w:val="00C07BE0"/>
    <w:pPr>
      <w:spacing w:before="160" w:after="120"/>
      <w:outlineLvl w:val="3"/>
    </w:pPr>
    <w:rPr>
      <w:sz w:val="22"/>
    </w:rPr>
  </w:style>
  <w:style w:type="paragraph" w:styleId="Heading5">
    <w:name w:val="heading 5"/>
    <w:basedOn w:val="HeadingBase"/>
    <w:next w:val="Normal"/>
    <w:link w:val="Heading5Char"/>
    <w:qFormat/>
    <w:rsid w:val="00C07BE0"/>
    <w:pPr>
      <w:spacing w:before="80"/>
      <w:outlineLvl w:val="4"/>
    </w:pPr>
    <w:rPr>
      <w:color w:val="918585"/>
      <w:sz w:val="20"/>
    </w:rPr>
  </w:style>
  <w:style w:type="paragraph" w:styleId="Heading6">
    <w:name w:val="heading 6"/>
    <w:basedOn w:val="HeadingBase"/>
    <w:next w:val="Normal"/>
    <w:link w:val="Heading6Char"/>
    <w:qFormat/>
    <w:rsid w:val="00C07BE0"/>
    <w:pPr>
      <w:spacing w:before="60"/>
      <w:outlineLvl w:val="5"/>
    </w:pPr>
    <w:rPr>
      <w:color w:val="918585"/>
      <w:sz w:val="20"/>
    </w:rPr>
  </w:style>
  <w:style w:type="paragraph" w:styleId="Heading7">
    <w:name w:val="heading 7"/>
    <w:basedOn w:val="Normal"/>
    <w:next w:val="Normal"/>
    <w:link w:val="Heading7Char"/>
    <w:qFormat/>
    <w:rsid w:val="00C07BE0"/>
    <w:pPr>
      <w:ind w:left="720"/>
      <w:outlineLvl w:val="6"/>
    </w:pPr>
    <w:rPr>
      <w:i/>
    </w:rPr>
  </w:style>
  <w:style w:type="paragraph" w:styleId="Heading8">
    <w:name w:val="heading 8"/>
    <w:basedOn w:val="Normal"/>
    <w:next w:val="Normal"/>
    <w:link w:val="Heading8Char"/>
    <w:qFormat/>
    <w:rsid w:val="00C07BE0"/>
    <w:pPr>
      <w:ind w:left="720"/>
      <w:outlineLvl w:val="7"/>
    </w:pPr>
    <w:rPr>
      <w:i/>
    </w:rPr>
  </w:style>
  <w:style w:type="paragraph" w:styleId="Heading9">
    <w:name w:val="heading 9"/>
    <w:basedOn w:val="Normal"/>
    <w:next w:val="Normal"/>
    <w:link w:val="Heading9Char"/>
    <w:qFormat/>
    <w:rsid w:val="00C07BE0"/>
    <w:pPr>
      <w:ind w:left="720"/>
      <w:outlineLvl w:val="8"/>
    </w:pPr>
    <w:rPr>
      <w:i/>
    </w:rPr>
  </w:style>
  <w:style w:type="character" w:default="1" w:styleId="DefaultParagraphFont">
    <w:name w:val="Default Paragraph Font"/>
    <w:uiPriority w:val="1"/>
    <w:unhideWhenUsed/>
    <w:rsid w:val="00C07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BE0"/>
  </w:style>
  <w:style w:type="character" w:customStyle="1" w:styleId="Heading1Char">
    <w:name w:val="Heading 1 Char"/>
    <w:basedOn w:val="DefaultParagraphFont"/>
    <w:link w:val="Heading1"/>
    <w:rsid w:val="00C07BE0"/>
    <w:rPr>
      <w:rFonts w:ascii="Times New Roman" w:eastAsia="Times New Roman" w:hAnsi="Times New Roman" w:cs="Times New Roman"/>
      <w:b/>
      <w:sz w:val="32"/>
      <w:szCs w:val="20"/>
      <w:lang w:eastAsia="en-US"/>
    </w:rPr>
  </w:style>
  <w:style w:type="paragraph" w:styleId="BodyText">
    <w:name w:val="Body Text"/>
    <w:basedOn w:val="Normal"/>
    <w:link w:val="BodyTextChar"/>
    <w:rsid w:val="00C07B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BE0"/>
    <w:rPr>
      <w:rFonts w:ascii="Times New Roman" w:eastAsia="Times New Roman" w:hAnsi="Times New Roman" w:cs="Times New Roman"/>
      <w:sz w:val="24"/>
      <w:lang w:eastAsia="en-US"/>
    </w:rPr>
  </w:style>
  <w:style w:type="paragraph" w:styleId="Footer">
    <w:name w:val="footer"/>
    <w:basedOn w:val="Normal"/>
    <w:link w:val="FooterChar"/>
    <w:rsid w:val="00C07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BE0"/>
    <w:rPr>
      <w:rFonts w:ascii="Times New Roman" w:eastAsia="Times New Roman" w:hAnsi="Times New Roman" w:cs="Times New Roman"/>
      <w:sz w:val="16"/>
      <w:lang w:eastAsia="en-US"/>
    </w:rPr>
  </w:style>
  <w:style w:type="paragraph" w:styleId="ListBullet">
    <w:name w:val="List Bullet"/>
    <w:basedOn w:val="List"/>
    <w:rsid w:val="00C07BE0"/>
    <w:pPr>
      <w:numPr>
        <w:numId w:val="13"/>
      </w:numPr>
      <w:tabs>
        <w:tab w:val="clear" w:pos="340"/>
      </w:tabs>
      <w:spacing w:before="40" w:after="40"/>
    </w:pPr>
  </w:style>
  <w:style w:type="character" w:customStyle="1" w:styleId="SpecialBold">
    <w:name w:val="Special Bold"/>
    <w:basedOn w:val="DefaultParagraphFont"/>
    <w:rsid w:val="00C07BE0"/>
    <w:rPr>
      <w:b/>
      <w:spacing w:val="0"/>
    </w:rPr>
  </w:style>
  <w:style w:type="paragraph" w:styleId="ListBullet2">
    <w:name w:val="List Bullet 2"/>
    <w:basedOn w:val="List2"/>
    <w:rsid w:val="00C07BE0"/>
    <w:pPr>
      <w:numPr>
        <w:numId w:val="14"/>
      </w:numPr>
      <w:tabs>
        <w:tab w:val="clear" w:pos="680"/>
      </w:tabs>
    </w:pPr>
  </w:style>
  <w:style w:type="character" w:styleId="Emphasis">
    <w:name w:val="Emphasis"/>
    <w:basedOn w:val="DefaultParagraphFont"/>
    <w:qFormat/>
    <w:rsid w:val="00C07BE0"/>
    <w:rPr>
      <w:i/>
    </w:rPr>
  </w:style>
  <w:style w:type="paragraph" w:customStyle="1" w:styleId="SuperHeading">
    <w:name w:val="SuperHeading"/>
    <w:basedOn w:val="Normal"/>
    <w:rsid w:val="00C07BE0"/>
    <w:pPr>
      <w:spacing w:before="240" w:after="120"/>
      <w:outlineLvl w:val="0"/>
    </w:pPr>
    <w:rPr>
      <w:rFonts w:ascii="Times New Roman" w:hAnsi="Times New Roman"/>
      <w:b/>
      <w:sz w:val="28"/>
    </w:rPr>
  </w:style>
  <w:style w:type="paragraph" w:customStyle="1" w:styleId="AllowPageBreak">
    <w:name w:val="AllowPageBreak"/>
    <w:rsid w:val="00C07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7BE0"/>
    <w:rPr>
      <w:b/>
      <w:i/>
      <w:u w:val="none"/>
    </w:rPr>
  </w:style>
  <w:style w:type="character" w:customStyle="1" w:styleId="Heading2Char">
    <w:name w:val="Heading 2 Char"/>
    <w:basedOn w:val="DefaultParagraphFont"/>
    <w:link w:val="Heading2"/>
    <w:rsid w:val="00C07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BE0"/>
    <w:rPr>
      <w:rFonts w:ascii="Courier New" w:eastAsia="Times New Roman" w:hAnsi="Courier New" w:cs="Times New Roman"/>
      <w:i/>
      <w:szCs w:val="20"/>
      <w:lang w:eastAsia="en-US"/>
    </w:rPr>
  </w:style>
  <w:style w:type="paragraph" w:customStyle="1" w:styleId="HeadingBase">
    <w:name w:val="Heading Base"/>
    <w:rsid w:val="00C07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BE0"/>
    <w:pPr>
      <w:tabs>
        <w:tab w:val="right" w:leader="dot" w:pos="9072"/>
      </w:tabs>
      <w:ind w:left="567"/>
    </w:pPr>
    <w:rPr>
      <w:szCs w:val="22"/>
    </w:rPr>
  </w:style>
  <w:style w:type="paragraph" w:customStyle="1" w:styleId="TOCBase">
    <w:name w:val="TOC Base"/>
    <w:rsid w:val="00C07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BE0"/>
    <w:pPr>
      <w:tabs>
        <w:tab w:val="right" w:leader="dot" w:pos="9072"/>
      </w:tabs>
      <w:spacing w:before="40" w:after="40"/>
      <w:ind w:left="284"/>
    </w:pPr>
    <w:rPr>
      <w:rFonts w:ascii="Times New Roman" w:hAnsi="Times New Roman"/>
    </w:rPr>
  </w:style>
  <w:style w:type="paragraph" w:styleId="TOC1">
    <w:name w:val="toc 1"/>
    <w:basedOn w:val="TOCBase"/>
    <w:next w:val="Normal"/>
    <w:rsid w:val="00C07B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BE0"/>
    <w:pPr>
      <w:spacing w:before="5040"/>
      <w:jc w:val="center"/>
    </w:pPr>
    <w:rPr>
      <w:sz w:val="48"/>
      <w:szCs w:val="72"/>
      <w:lang w:val="en-US"/>
    </w:rPr>
  </w:style>
  <w:style w:type="character" w:customStyle="1" w:styleId="TitleChar">
    <w:name w:val="Title Char"/>
    <w:basedOn w:val="DefaultParagraphFont"/>
    <w:link w:val="Title"/>
    <w:rsid w:val="00C07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BE0"/>
    <w:pPr>
      <w:tabs>
        <w:tab w:val="left" w:pos="3600"/>
        <w:tab w:val="left" w:pos="3958"/>
      </w:tabs>
    </w:pPr>
  </w:style>
  <w:style w:type="paragraph" w:styleId="List">
    <w:name w:val="List"/>
    <w:basedOn w:val="BodyText"/>
    <w:next w:val="BodyText"/>
    <w:rsid w:val="00C07BE0"/>
    <w:pPr>
      <w:tabs>
        <w:tab w:val="left" w:pos="340"/>
      </w:tabs>
      <w:spacing w:before="60" w:after="60"/>
      <w:ind w:left="340" w:hanging="340"/>
    </w:pPr>
  </w:style>
  <w:style w:type="paragraph" w:customStyle="1" w:styleId="Note">
    <w:name w:val="Note"/>
    <w:basedOn w:val="BodyText"/>
    <w:rsid w:val="00C07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BE0"/>
    <w:pPr>
      <w:framePr w:wrap="auto" w:hAnchor="text" w:y="6049"/>
    </w:pPr>
    <w:rPr>
      <w:color w:val="000000"/>
      <w:sz w:val="40"/>
    </w:rPr>
  </w:style>
  <w:style w:type="paragraph" w:customStyle="1" w:styleId="TOCTitle">
    <w:name w:val="TOCTitle"/>
    <w:basedOn w:val="Heading1"/>
    <w:rsid w:val="00C07BE0"/>
    <w:pPr>
      <w:spacing w:after="240"/>
      <w:jc w:val="center"/>
      <w:outlineLvl w:val="9"/>
    </w:pPr>
    <w:rPr>
      <w:caps/>
    </w:rPr>
  </w:style>
  <w:style w:type="paragraph" w:customStyle="1" w:styleId="Version">
    <w:name w:val="Version"/>
    <w:rsid w:val="00C07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BE0"/>
    <w:pPr>
      <w:keepNext w:val="0"/>
      <w:tabs>
        <w:tab w:val="right" w:pos="4176"/>
      </w:tabs>
      <w:ind w:left="198" w:hanging="198"/>
    </w:pPr>
    <w:rPr>
      <w:rFonts w:ascii="Garamond" w:hAnsi="Garamond"/>
    </w:rPr>
  </w:style>
  <w:style w:type="paragraph" w:styleId="IndexHeading">
    <w:name w:val="index heading"/>
    <w:basedOn w:val="Normal"/>
    <w:next w:val="Index1"/>
    <w:semiHidden/>
    <w:rsid w:val="00C07BE0"/>
    <w:pPr>
      <w:spacing w:before="120" w:after="120"/>
    </w:pPr>
    <w:rPr>
      <w:rFonts w:ascii="Arial" w:hAnsi="Arial"/>
      <w:b/>
      <w:color w:val="918585"/>
      <w:sz w:val="24"/>
    </w:rPr>
  </w:style>
  <w:style w:type="paragraph" w:styleId="Header">
    <w:name w:val="header"/>
    <w:basedOn w:val="Normal"/>
    <w:link w:val="HeaderChar"/>
    <w:rsid w:val="00C07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BE0"/>
    <w:rPr>
      <w:rFonts w:ascii="Times New Roman" w:eastAsia="Times New Roman" w:hAnsi="Times New Roman" w:cs="Times New Roman"/>
      <w:sz w:val="16"/>
      <w:szCs w:val="20"/>
      <w:lang w:val="en-GB" w:eastAsia="en-US"/>
    </w:rPr>
  </w:style>
  <w:style w:type="paragraph" w:customStyle="1" w:styleId="Chapter">
    <w:name w:val="Chapter"/>
    <w:basedOn w:val="Normal"/>
    <w:rsid w:val="00C07BE0"/>
    <w:pPr>
      <w:spacing w:before="240"/>
    </w:pPr>
    <w:rPr>
      <w:rFonts w:ascii="Times New Roman" w:hAnsi="Times New Roman"/>
      <w:smallCaps/>
      <w:spacing w:val="80"/>
      <w:sz w:val="28"/>
    </w:rPr>
  </w:style>
  <w:style w:type="paragraph" w:customStyle="1" w:styleId="InChapter">
    <w:name w:val="InChapter"/>
    <w:basedOn w:val="Heading3"/>
    <w:rsid w:val="00C07BE0"/>
    <w:pPr>
      <w:spacing w:after="240"/>
      <w:outlineLvl w:val="9"/>
    </w:pPr>
    <w:rPr>
      <w:noProof/>
    </w:rPr>
  </w:style>
  <w:style w:type="paragraph" w:styleId="Index2">
    <w:name w:val="index 2"/>
    <w:basedOn w:val="Normal"/>
    <w:next w:val="Normal"/>
    <w:semiHidden/>
    <w:rsid w:val="00C07BE0"/>
    <w:pPr>
      <w:tabs>
        <w:tab w:val="right" w:pos="4176"/>
      </w:tabs>
      <w:ind w:left="568" w:hanging="284"/>
    </w:pPr>
    <w:rPr>
      <w:rFonts w:ascii="Garamond" w:hAnsi="Garamond"/>
    </w:rPr>
  </w:style>
  <w:style w:type="paragraph" w:customStyle="1" w:styleId="Byline">
    <w:name w:val="Byline"/>
    <w:rsid w:val="00C07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BE0"/>
    <w:pPr>
      <w:tabs>
        <w:tab w:val="clear" w:pos="3600"/>
        <w:tab w:val="clear" w:pos="3958"/>
      </w:tabs>
      <w:jc w:val="right"/>
    </w:pPr>
  </w:style>
  <w:style w:type="paragraph" w:styleId="Caption">
    <w:name w:val="caption"/>
    <w:basedOn w:val="BodyText"/>
    <w:next w:val="Normal"/>
    <w:qFormat/>
    <w:rsid w:val="00C07BE0"/>
    <w:pPr>
      <w:framePr w:w="2268" w:hSpace="181" w:vSpace="181" w:wrap="around" w:vAnchor="text" w:hAnchor="page" w:x="1135" w:y="285" w:anchorLock="1"/>
    </w:pPr>
    <w:rPr>
      <w:i/>
    </w:rPr>
  </w:style>
  <w:style w:type="paragraph" w:customStyle="1" w:styleId="MiniTOCTitle">
    <w:name w:val="MiniTOCTitle"/>
    <w:basedOn w:val="Heading4"/>
    <w:rsid w:val="00C07BE0"/>
    <w:pPr>
      <w:spacing w:before="240"/>
      <w:outlineLvl w:val="9"/>
    </w:pPr>
    <w:rPr>
      <w:noProof/>
      <w:sz w:val="24"/>
    </w:rPr>
  </w:style>
  <w:style w:type="paragraph" w:customStyle="1" w:styleId="MiniTOCItem">
    <w:name w:val="MiniTOCItem"/>
    <w:basedOn w:val="ListBullet"/>
    <w:rsid w:val="00C07BE0"/>
    <w:pPr>
      <w:numPr>
        <w:numId w:val="0"/>
      </w:numPr>
      <w:tabs>
        <w:tab w:val="right" w:leader="dot" w:pos="6521"/>
      </w:tabs>
      <w:spacing w:before="0" w:after="0"/>
    </w:pPr>
  </w:style>
  <w:style w:type="paragraph" w:customStyle="1" w:styleId="TOFTitle">
    <w:name w:val="TOFTitle"/>
    <w:basedOn w:val="TOCTitle"/>
    <w:rsid w:val="00C07BE0"/>
  </w:style>
  <w:style w:type="paragraph" w:styleId="TableofFigures">
    <w:name w:val="table of figures"/>
    <w:basedOn w:val="Normal"/>
    <w:next w:val="Normal"/>
    <w:semiHidden/>
    <w:rsid w:val="00C07BE0"/>
    <w:pPr>
      <w:tabs>
        <w:tab w:val="right" w:leader="dot" w:pos="9072"/>
      </w:tabs>
      <w:ind w:left="970" w:hanging="403"/>
    </w:pPr>
    <w:rPr>
      <w:rFonts w:ascii="Times New Roman" w:hAnsi="Times New Roman"/>
      <w:b/>
    </w:rPr>
  </w:style>
  <w:style w:type="paragraph" w:styleId="ListNumber">
    <w:name w:val="List Number"/>
    <w:basedOn w:val="List"/>
    <w:rsid w:val="00C07BE0"/>
    <w:pPr>
      <w:numPr>
        <w:numId w:val="11"/>
      </w:numPr>
    </w:pPr>
  </w:style>
  <w:style w:type="character" w:customStyle="1" w:styleId="WingdingSymbols">
    <w:name w:val="Wingding Symbols"/>
    <w:rsid w:val="00C07BE0"/>
    <w:rPr>
      <w:rFonts w:ascii="Wingdings" w:hAnsi="Wingdings"/>
    </w:rPr>
  </w:style>
  <w:style w:type="paragraph" w:customStyle="1" w:styleId="TableHeading">
    <w:name w:val="Table Heading"/>
    <w:basedOn w:val="HeadingBase"/>
    <w:rsid w:val="00C07BE0"/>
    <w:pPr>
      <w:keepLines/>
      <w:pBdr>
        <w:bottom w:val="single" w:sz="6" w:space="1" w:color="918585"/>
      </w:pBdr>
      <w:spacing w:before="240"/>
    </w:pPr>
  </w:style>
  <w:style w:type="character" w:customStyle="1" w:styleId="HotSpot">
    <w:name w:val="HotSpot"/>
    <w:rsid w:val="00C07BE0"/>
    <w:rPr>
      <w:color w:val="0033CC"/>
      <w:u w:val="none"/>
    </w:rPr>
  </w:style>
  <w:style w:type="paragraph" w:customStyle="1" w:styleId="BodyTextRight">
    <w:name w:val="Body Text Right"/>
    <w:basedOn w:val="BodyText"/>
    <w:rsid w:val="00C07BE0"/>
    <w:pPr>
      <w:spacing w:before="0" w:after="0"/>
      <w:jc w:val="right"/>
    </w:pPr>
  </w:style>
  <w:style w:type="paragraph" w:styleId="Index3">
    <w:name w:val="index 3"/>
    <w:basedOn w:val="ListNumber2"/>
    <w:next w:val="Normal"/>
    <w:semiHidden/>
    <w:rsid w:val="00C07BE0"/>
    <w:pPr>
      <w:numPr>
        <w:numId w:val="0"/>
      </w:numPr>
      <w:tabs>
        <w:tab w:val="right" w:leader="dot" w:pos="4176"/>
      </w:tabs>
    </w:pPr>
  </w:style>
  <w:style w:type="paragraph" w:styleId="ListNumber2">
    <w:name w:val="List Number 2"/>
    <w:basedOn w:val="List2"/>
    <w:rsid w:val="00C07BE0"/>
    <w:pPr>
      <w:numPr>
        <w:numId w:val="10"/>
      </w:numPr>
      <w:tabs>
        <w:tab w:val="clear" w:pos="1060"/>
      </w:tabs>
    </w:pPr>
  </w:style>
  <w:style w:type="paragraph" w:customStyle="1" w:styleId="MarginNote">
    <w:name w:val="Margin Note"/>
    <w:basedOn w:val="BodyText"/>
    <w:rsid w:val="00C07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BE0"/>
    <w:rPr>
      <w:sz w:val="32"/>
    </w:rPr>
  </w:style>
  <w:style w:type="paragraph" w:customStyle="1" w:styleId="HeadingProcedure">
    <w:name w:val="Heading Procedure"/>
    <w:basedOn w:val="HeadingBase"/>
    <w:next w:val="Normal"/>
    <w:rsid w:val="00C07BE0"/>
    <w:pPr>
      <w:tabs>
        <w:tab w:val="left" w:pos="0"/>
      </w:tabs>
      <w:spacing w:before="120" w:after="60"/>
    </w:pPr>
    <w:rPr>
      <w:i/>
      <w:color w:val="918585"/>
      <w:sz w:val="22"/>
    </w:rPr>
  </w:style>
  <w:style w:type="paragraph" w:customStyle="1" w:styleId="TableBodyText">
    <w:name w:val="Table Body Text"/>
    <w:basedOn w:val="BodyText"/>
    <w:rsid w:val="00C07BE0"/>
    <w:pPr>
      <w:spacing w:before="60" w:after="60"/>
    </w:pPr>
  </w:style>
  <w:style w:type="paragraph" w:styleId="ListContinue">
    <w:name w:val="List Continue"/>
    <w:basedOn w:val="List"/>
    <w:rsid w:val="00C07BE0"/>
    <w:pPr>
      <w:ind w:firstLine="0"/>
    </w:pPr>
  </w:style>
  <w:style w:type="paragraph" w:customStyle="1" w:styleId="ListNote">
    <w:name w:val="List Note"/>
    <w:basedOn w:val="List"/>
    <w:rsid w:val="00C07BE0"/>
    <w:pPr>
      <w:pBdr>
        <w:top w:val="single" w:sz="6" w:space="2" w:color="918585"/>
        <w:bottom w:val="single" w:sz="6" w:space="2" w:color="918585"/>
      </w:pBdr>
      <w:tabs>
        <w:tab w:val="left" w:pos="1021"/>
      </w:tabs>
      <w:ind w:firstLine="0"/>
    </w:pPr>
  </w:style>
  <w:style w:type="paragraph" w:customStyle="1" w:styleId="Warning">
    <w:name w:val="Warning"/>
    <w:basedOn w:val="BodyText"/>
    <w:rsid w:val="00C07BE0"/>
    <w:pPr>
      <w:shd w:val="clear" w:color="auto" w:fill="D9D9D9"/>
      <w:tabs>
        <w:tab w:val="left" w:pos="992"/>
      </w:tabs>
      <w:ind w:left="119" w:right="119"/>
    </w:pPr>
    <w:rPr>
      <w:sz w:val="20"/>
    </w:rPr>
  </w:style>
  <w:style w:type="paragraph" w:customStyle="1" w:styleId="MarginIcons">
    <w:name w:val="Margin Icons"/>
    <w:basedOn w:val="BodyText"/>
    <w:rsid w:val="00C07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BE0"/>
    <w:rPr>
      <w:rFonts w:ascii="Courier New" w:hAnsi="Courier New"/>
    </w:rPr>
  </w:style>
  <w:style w:type="paragraph" w:customStyle="1" w:styleId="NoteBullet">
    <w:name w:val="Note Bullet"/>
    <w:basedOn w:val="Note"/>
    <w:rsid w:val="00C07BE0"/>
    <w:pPr>
      <w:tabs>
        <w:tab w:val="clear" w:pos="680"/>
      </w:tabs>
      <w:spacing w:before="60" w:after="60"/>
    </w:pPr>
  </w:style>
  <w:style w:type="paragraph" w:customStyle="1" w:styleId="SubHeading2">
    <w:name w:val="SubHeading2"/>
    <w:basedOn w:val="HeadingBase"/>
    <w:rsid w:val="00C07BE0"/>
    <w:pPr>
      <w:spacing w:before="240" w:after="60"/>
    </w:pPr>
    <w:rPr>
      <w:sz w:val="20"/>
    </w:rPr>
  </w:style>
  <w:style w:type="paragraph" w:customStyle="1" w:styleId="SubHeading1">
    <w:name w:val="SubHeading1"/>
    <w:basedOn w:val="HeadingBase"/>
    <w:rsid w:val="00C07BE0"/>
    <w:pPr>
      <w:spacing w:before="240" w:after="60"/>
    </w:pPr>
    <w:rPr>
      <w:color w:val="918585"/>
      <w:sz w:val="22"/>
    </w:rPr>
  </w:style>
  <w:style w:type="paragraph" w:customStyle="1" w:styleId="SideHeading">
    <w:name w:val="Side Heading"/>
    <w:basedOn w:val="HeadingBase"/>
    <w:rsid w:val="00C07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BE0"/>
    <w:pPr>
      <w:numPr>
        <w:numId w:val="12"/>
      </w:numPr>
    </w:pPr>
  </w:style>
  <w:style w:type="paragraph" w:styleId="PlainText">
    <w:name w:val="Plain Text"/>
    <w:basedOn w:val="Normal"/>
    <w:link w:val="PlainTextChar"/>
    <w:rsid w:val="00C07BE0"/>
    <w:rPr>
      <w:sz w:val="20"/>
    </w:rPr>
  </w:style>
  <w:style w:type="character" w:customStyle="1" w:styleId="PlainTextChar">
    <w:name w:val="Plain Text Char"/>
    <w:basedOn w:val="DefaultParagraphFont"/>
    <w:link w:val="PlainText"/>
    <w:rsid w:val="00C07BE0"/>
    <w:rPr>
      <w:rFonts w:ascii="Courier New" w:eastAsia="Times New Roman" w:hAnsi="Courier New" w:cs="Times New Roman"/>
      <w:sz w:val="20"/>
      <w:szCs w:val="20"/>
      <w:lang w:eastAsia="en-US"/>
    </w:rPr>
  </w:style>
  <w:style w:type="character" w:customStyle="1" w:styleId="MenuOption">
    <w:name w:val="Menu Option"/>
    <w:basedOn w:val="DefaultParagraphFont"/>
    <w:rsid w:val="00C07BE0"/>
    <w:rPr>
      <w:b/>
      <w:smallCaps/>
    </w:rPr>
  </w:style>
  <w:style w:type="paragraph" w:customStyle="1" w:styleId="TableListNumber">
    <w:name w:val="Table List Number"/>
    <w:basedOn w:val="ListNumber"/>
    <w:rsid w:val="00C07BE0"/>
    <w:pPr>
      <w:numPr>
        <w:numId w:val="0"/>
      </w:numPr>
    </w:pPr>
  </w:style>
  <w:style w:type="paragraph" w:styleId="TOC4">
    <w:name w:val="toc 4"/>
    <w:basedOn w:val="TOCBase"/>
    <w:next w:val="Normal"/>
    <w:semiHidden/>
    <w:rsid w:val="00C07BE0"/>
    <w:pPr>
      <w:tabs>
        <w:tab w:val="right" w:leader="dot" w:pos="9071"/>
      </w:tabs>
      <w:ind w:left="1701"/>
    </w:pPr>
  </w:style>
  <w:style w:type="paragraph" w:customStyle="1" w:styleId="ListAlpha">
    <w:name w:val="List Alpha"/>
    <w:basedOn w:val="List"/>
    <w:rsid w:val="00C07BE0"/>
    <w:pPr>
      <w:numPr>
        <w:numId w:val="9"/>
      </w:numPr>
    </w:pPr>
  </w:style>
  <w:style w:type="paragraph" w:customStyle="1" w:styleId="ListAlpha2">
    <w:name w:val="List Alpha 2"/>
    <w:basedOn w:val="List2"/>
    <w:rsid w:val="00C07BE0"/>
    <w:pPr>
      <w:numPr>
        <w:numId w:val="8"/>
      </w:numPr>
    </w:pPr>
  </w:style>
  <w:style w:type="paragraph" w:styleId="List2">
    <w:name w:val="List 2"/>
    <w:basedOn w:val="BodyText"/>
    <w:rsid w:val="00C07BE0"/>
    <w:pPr>
      <w:tabs>
        <w:tab w:val="left" w:pos="680"/>
      </w:tabs>
      <w:spacing w:before="60" w:after="60"/>
      <w:ind w:left="680" w:hanging="340"/>
    </w:pPr>
  </w:style>
  <w:style w:type="paragraph" w:styleId="List3">
    <w:name w:val="List 3"/>
    <w:basedOn w:val="BodyText"/>
    <w:rsid w:val="00C07BE0"/>
    <w:pPr>
      <w:tabs>
        <w:tab w:val="left" w:pos="1021"/>
      </w:tabs>
      <w:spacing w:before="60" w:after="60"/>
      <w:ind w:left="1020" w:hanging="340"/>
    </w:pPr>
  </w:style>
  <w:style w:type="paragraph" w:styleId="List4">
    <w:name w:val="List 4"/>
    <w:basedOn w:val="BodyText"/>
    <w:rsid w:val="00C07BE0"/>
    <w:pPr>
      <w:tabs>
        <w:tab w:val="left" w:pos="1361"/>
      </w:tabs>
      <w:spacing w:before="60" w:after="60"/>
      <w:ind w:left="1361" w:hanging="340"/>
    </w:pPr>
  </w:style>
  <w:style w:type="paragraph" w:styleId="List5">
    <w:name w:val="List 5"/>
    <w:basedOn w:val="BodyText"/>
    <w:rsid w:val="00C07BE0"/>
    <w:pPr>
      <w:tabs>
        <w:tab w:val="left" w:pos="1701"/>
      </w:tabs>
      <w:spacing w:before="60" w:after="60"/>
      <w:ind w:left="1701" w:hanging="340"/>
    </w:pPr>
  </w:style>
  <w:style w:type="paragraph" w:styleId="ListBullet3">
    <w:name w:val="List Bullet 3"/>
    <w:basedOn w:val="List3"/>
    <w:rsid w:val="00C07BE0"/>
    <w:pPr>
      <w:numPr>
        <w:numId w:val="15"/>
      </w:numPr>
      <w:tabs>
        <w:tab w:val="clear" w:pos="1021"/>
      </w:tabs>
      <w:ind w:left="1037" w:hanging="357"/>
    </w:pPr>
  </w:style>
  <w:style w:type="paragraph" w:styleId="ListBullet4">
    <w:name w:val="List Bullet 4"/>
    <w:basedOn w:val="List4"/>
    <w:rsid w:val="00C07BE0"/>
    <w:pPr>
      <w:numPr>
        <w:numId w:val="3"/>
      </w:numPr>
    </w:pPr>
  </w:style>
  <w:style w:type="paragraph" w:styleId="ListBullet5">
    <w:name w:val="List Bullet 5"/>
    <w:basedOn w:val="List5"/>
    <w:rsid w:val="00C07BE0"/>
    <w:pPr>
      <w:numPr>
        <w:numId w:val="4"/>
      </w:numPr>
    </w:pPr>
  </w:style>
  <w:style w:type="paragraph" w:styleId="ListContinue2">
    <w:name w:val="List Continue 2"/>
    <w:basedOn w:val="List2"/>
    <w:rsid w:val="00C07BE0"/>
    <w:pPr>
      <w:ind w:firstLine="0"/>
    </w:pPr>
  </w:style>
  <w:style w:type="paragraph" w:styleId="ListContinue3">
    <w:name w:val="List Continue 3"/>
    <w:basedOn w:val="List3"/>
    <w:rsid w:val="00C07BE0"/>
    <w:pPr>
      <w:ind w:left="1021" w:firstLine="0"/>
    </w:pPr>
  </w:style>
  <w:style w:type="paragraph" w:styleId="ListContinue4">
    <w:name w:val="List Continue 4"/>
    <w:basedOn w:val="List4"/>
    <w:rsid w:val="00C07BE0"/>
    <w:pPr>
      <w:ind w:firstLine="0"/>
    </w:pPr>
  </w:style>
  <w:style w:type="paragraph" w:styleId="ListContinue5">
    <w:name w:val="List Continue 5"/>
    <w:basedOn w:val="List5"/>
    <w:rsid w:val="00C07BE0"/>
    <w:pPr>
      <w:ind w:firstLine="0"/>
    </w:pPr>
  </w:style>
  <w:style w:type="paragraph" w:styleId="ListNumber3">
    <w:name w:val="List Number 3"/>
    <w:basedOn w:val="List3"/>
    <w:rsid w:val="00C07BE0"/>
    <w:pPr>
      <w:numPr>
        <w:numId w:val="5"/>
      </w:numPr>
    </w:pPr>
  </w:style>
  <w:style w:type="paragraph" w:styleId="ListNumber4">
    <w:name w:val="List Number 4"/>
    <w:basedOn w:val="List4"/>
    <w:rsid w:val="00C07BE0"/>
    <w:pPr>
      <w:numPr>
        <w:numId w:val="6"/>
      </w:numPr>
    </w:pPr>
  </w:style>
  <w:style w:type="paragraph" w:styleId="ListNumber5">
    <w:name w:val="List Number 5"/>
    <w:basedOn w:val="List5"/>
    <w:rsid w:val="00C07BE0"/>
    <w:pPr>
      <w:numPr>
        <w:numId w:val="7"/>
      </w:numPr>
    </w:pPr>
  </w:style>
  <w:style w:type="paragraph" w:styleId="BlockText">
    <w:name w:val="Block Text"/>
    <w:basedOn w:val="Normal"/>
    <w:rsid w:val="00C07BE0"/>
    <w:pPr>
      <w:spacing w:after="120"/>
      <w:ind w:left="1440" w:right="1440"/>
    </w:pPr>
  </w:style>
  <w:style w:type="character" w:customStyle="1" w:styleId="Subscript">
    <w:name w:val="Subscript"/>
    <w:basedOn w:val="DefaultParagraphFont"/>
    <w:rsid w:val="00C07BE0"/>
    <w:rPr>
      <w:sz w:val="16"/>
      <w:vertAlign w:val="subscript"/>
    </w:rPr>
  </w:style>
  <w:style w:type="character" w:customStyle="1" w:styleId="Superscript">
    <w:name w:val="Superscript"/>
    <w:basedOn w:val="DefaultParagraphFont"/>
    <w:rsid w:val="00C07BE0"/>
    <w:rPr>
      <w:sz w:val="16"/>
      <w:vertAlign w:val="superscript"/>
    </w:rPr>
  </w:style>
  <w:style w:type="character" w:customStyle="1" w:styleId="Symbols">
    <w:name w:val="Symbols"/>
    <w:basedOn w:val="DefaultParagraphFont"/>
    <w:rsid w:val="00C07BE0"/>
    <w:rPr>
      <w:rFonts w:ascii="Symbol" w:hAnsi="Symbol"/>
    </w:rPr>
  </w:style>
  <w:style w:type="character" w:customStyle="1" w:styleId="MenuOptions">
    <w:name w:val="Menu Options"/>
    <w:basedOn w:val="DefaultParagraphFont"/>
    <w:rsid w:val="00C07BE0"/>
    <w:rPr>
      <w:rFonts w:ascii="Arial Narrow" w:hAnsi="Arial Narrow"/>
      <w:smallCaps/>
    </w:rPr>
  </w:style>
  <w:style w:type="character" w:customStyle="1" w:styleId="Buttons">
    <w:name w:val="Buttons"/>
    <w:basedOn w:val="DefaultParagraphFont"/>
    <w:rsid w:val="00C07BE0"/>
    <w:rPr>
      <w:b/>
    </w:rPr>
  </w:style>
  <w:style w:type="character" w:customStyle="1" w:styleId="Underlined">
    <w:name w:val="Underlined"/>
    <w:basedOn w:val="DefaultParagraphFont"/>
    <w:rsid w:val="00C07BE0"/>
    <w:rPr>
      <w:u w:val="single"/>
    </w:rPr>
  </w:style>
  <w:style w:type="paragraph" w:customStyle="1" w:styleId="TableBodyTextRight">
    <w:name w:val="Table Body Text Right"/>
    <w:basedOn w:val="TableBodyText"/>
    <w:rsid w:val="00C07BE0"/>
    <w:pPr>
      <w:widowControl w:val="0"/>
      <w:autoSpaceDE w:val="0"/>
      <w:autoSpaceDN w:val="0"/>
      <w:adjustRightInd w:val="0"/>
      <w:jc w:val="right"/>
    </w:pPr>
    <w:rPr>
      <w:rFonts w:cs="Arial"/>
      <w:szCs w:val="18"/>
    </w:rPr>
  </w:style>
  <w:style w:type="paragraph" w:customStyle="1" w:styleId="CopyrightText">
    <w:name w:val="Copyright Text"/>
    <w:basedOn w:val="BodyText"/>
    <w:rsid w:val="00C07BE0"/>
    <w:rPr>
      <w:sz w:val="18"/>
    </w:rPr>
  </w:style>
  <w:style w:type="paragraph" w:customStyle="1" w:styleId="BodySmallRight">
    <w:name w:val="Body Small Right"/>
    <w:basedOn w:val="BodyTextRight"/>
    <w:rsid w:val="00C07BE0"/>
    <w:rPr>
      <w:sz w:val="18"/>
      <w:szCs w:val="18"/>
    </w:rPr>
  </w:style>
  <w:style w:type="paragraph" w:customStyle="1" w:styleId="MarginEdition">
    <w:name w:val="Margin Edition"/>
    <w:basedOn w:val="MarginNote"/>
    <w:rsid w:val="00C07BE0"/>
    <w:pPr>
      <w:spacing w:before="0" w:after="0"/>
    </w:pPr>
    <w:rPr>
      <w:rFonts w:ascii="Times New Roman" w:hAnsi="Times New Roman"/>
      <w:color w:val="999999"/>
    </w:rPr>
  </w:style>
  <w:style w:type="paragraph" w:customStyle="1" w:styleId="Spacer">
    <w:name w:val="Spacer"/>
    <w:basedOn w:val="Normal"/>
    <w:rsid w:val="00C07BE0"/>
    <w:rPr>
      <w:sz w:val="2"/>
      <w:szCs w:val="2"/>
    </w:rPr>
  </w:style>
  <w:style w:type="character" w:customStyle="1" w:styleId="Small">
    <w:name w:val="Small"/>
    <w:basedOn w:val="DefaultParagraphFont"/>
    <w:rsid w:val="00C07BE0"/>
    <w:rPr>
      <w:sz w:val="16"/>
    </w:rPr>
  </w:style>
  <w:style w:type="paragraph" w:customStyle="1" w:styleId="WideTable">
    <w:name w:val="Wide Table"/>
    <w:basedOn w:val="Normal"/>
    <w:rsid w:val="00C07BE0"/>
    <w:pPr>
      <w:ind w:left="-1418"/>
    </w:pPr>
    <w:rPr>
      <w:sz w:val="2"/>
      <w:szCs w:val="2"/>
    </w:rPr>
  </w:style>
  <w:style w:type="character" w:styleId="PageNumber">
    <w:name w:val="page number"/>
    <w:basedOn w:val="DefaultParagraphFont"/>
    <w:rsid w:val="00C07BE0"/>
  </w:style>
  <w:style w:type="paragraph" w:styleId="Quote">
    <w:name w:val="Quote"/>
    <w:basedOn w:val="Heading1"/>
    <w:link w:val="QuoteChar"/>
    <w:qFormat/>
    <w:rsid w:val="00C07BE0"/>
    <w:rPr>
      <w:b w:val="0"/>
      <w:sz w:val="72"/>
      <w:szCs w:val="72"/>
      <w:lang w:val="en-NZ"/>
    </w:rPr>
  </w:style>
  <w:style w:type="character" w:customStyle="1" w:styleId="QuoteChar">
    <w:name w:val="Quote Char"/>
    <w:basedOn w:val="DefaultParagraphFont"/>
    <w:link w:val="Quote"/>
    <w:rsid w:val="00C07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BE0"/>
    <w:pPr>
      <w:pageBreakBefore/>
    </w:pPr>
  </w:style>
  <w:style w:type="paragraph" w:customStyle="1" w:styleId="Border">
    <w:name w:val="Border"/>
    <w:basedOn w:val="Normal"/>
    <w:qFormat/>
    <w:rsid w:val="00C07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BE0"/>
    <w:rPr>
      <w:b/>
      <w:bCs/>
      <w:i/>
      <w:iCs/>
      <w:color w:val="auto"/>
    </w:rPr>
  </w:style>
  <w:style w:type="paragraph" w:styleId="IntenseQuote">
    <w:name w:val="Intense Quote"/>
    <w:basedOn w:val="Normal"/>
    <w:next w:val="Normal"/>
    <w:link w:val="IntenseQuoteChar"/>
    <w:uiPriority w:val="30"/>
    <w:qFormat/>
    <w:rsid w:val="00C07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BE0"/>
    <w:rPr>
      <w:smallCaps/>
      <w:color w:val="auto"/>
      <w:u w:val="single"/>
    </w:rPr>
  </w:style>
  <w:style w:type="character" w:styleId="IntenseReference">
    <w:name w:val="Intense Reference"/>
    <w:basedOn w:val="DefaultParagraphFont"/>
    <w:uiPriority w:val="32"/>
    <w:qFormat/>
    <w:rsid w:val="00C07BE0"/>
    <w:rPr>
      <w:b/>
      <w:bCs/>
      <w:smallCaps/>
      <w:color w:val="auto"/>
      <w:spacing w:val="5"/>
      <w:u w:val="single"/>
    </w:rPr>
  </w:style>
  <w:style w:type="paragraph" w:customStyle="1" w:styleId="2ColumnHeading">
    <w:name w:val="2Column Heading"/>
    <w:basedOn w:val="BodyText"/>
    <w:qFormat/>
    <w:rsid w:val="00C07BE0"/>
    <w:pPr>
      <w:spacing w:after="60"/>
      <w:ind w:left="-2268"/>
    </w:pPr>
    <w:rPr>
      <w:b/>
    </w:rPr>
  </w:style>
  <w:style w:type="paragraph" w:customStyle="1" w:styleId="Heading1TOC">
    <w:name w:val="Heading1 TOC"/>
    <w:basedOn w:val="Normal"/>
    <w:qFormat/>
    <w:rsid w:val="00C07BE0"/>
    <w:pPr>
      <w:spacing w:before="240" w:after="120"/>
    </w:pPr>
    <w:rPr>
      <w:rFonts w:ascii="Times New Roman" w:hAnsi="Times New Roman"/>
      <w:b/>
      <w:sz w:val="32"/>
    </w:rPr>
  </w:style>
  <w:style w:type="paragraph" w:customStyle="1" w:styleId="Heading2TOC">
    <w:name w:val="Heading2 TOC"/>
    <w:basedOn w:val="Normal"/>
    <w:qFormat/>
    <w:rsid w:val="00C07BE0"/>
    <w:pPr>
      <w:spacing w:before="240" w:after="60"/>
    </w:pPr>
    <w:rPr>
      <w:rFonts w:ascii="Times New Roman" w:hAnsi="Times New Roman"/>
      <w:b/>
      <w:sz w:val="28"/>
    </w:rPr>
  </w:style>
  <w:style w:type="character" w:customStyle="1" w:styleId="Underline">
    <w:name w:val="Underline"/>
    <w:basedOn w:val="DefaultParagraphFont"/>
    <w:qFormat/>
    <w:rsid w:val="00C07BE0"/>
    <w:rPr>
      <w:u w:val="single"/>
    </w:rPr>
  </w:style>
  <w:style w:type="paragraph" w:styleId="BalloonText">
    <w:name w:val="Balloon Text"/>
    <w:basedOn w:val="Normal"/>
    <w:link w:val="BalloonTextChar"/>
    <w:rsid w:val="00C07BE0"/>
    <w:rPr>
      <w:rFonts w:ascii="Tahoma" w:hAnsi="Tahoma" w:cs="Tahoma"/>
      <w:sz w:val="16"/>
      <w:szCs w:val="16"/>
    </w:rPr>
  </w:style>
  <w:style w:type="character" w:customStyle="1" w:styleId="BalloonTextChar">
    <w:name w:val="Balloon Text Char"/>
    <w:basedOn w:val="DefaultParagraphFont"/>
    <w:link w:val="BalloonText"/>
    <w:rsid w:val="00C07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B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BE0"/>
    <w:rPr>
      <w:b/>
      <w:color w:val="660033"/>
      <w:spacing w:val="0"/>
    </w:rPr>
  </w:style>
  <w:style w:type="paragraph" w:customStyle="1" w:styleId="Nameditemlist">
    <w:name w:val="Named item list"/>
    <w:basedOn w:val="BodyText"/>
    <w:qFormat/>
    <w:rsid w:val="00C07B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1132</Words>
  <Characters>7358</Characters>
  <Application>Microsoft Office Word</Application>
  <DocSecurity>0</DocSecurity>
  <Lines>296</Lines>
  <Paragraphs>192</Paragraphs>
  <ScaleCrop>false</ScaleCrop>
  <Company>Author-it Software Corporation Ltd.</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ICAGAM402A Identify and apply principles of games design and game playing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2012-05-29T06:16:00Z</dcterms:created>
  <dcterms:modified xsi:type="dcterms:W3CDTF">2012-05-29T06:16:00Z</dcterms:modified>
</cp:coreProperties>
</file>