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B9D" w:rsidP="008D5B9D">
      <w:pPr>
        <w:pStyle w:val="Title"/>
      </w:pPr>
      <w:bookmarkStart w:id="0" w:name="_GoBack"/>
      <w:bookmarkEnd w:id="0"/>
      <w:r>
        <w:fldChar w:fldCharType="begin"/>
      </w:r>
      <w:r>
        <w:instrText xml:space="preserve"> TITLE   \* MERGEFORMAT </w:instrText>
      </w:r>
      <w:r>
        <w:fldChar w:fldCharType="separate"/>
      </w:r>
      <w:r>
        <w:t>ICADMT403A Produce and edit digital images</w:t>
      </w:r>
      <w:r>
        <w:fldChar w:fldCharType="end"/>
      </w:r>
    </w:p>
    <w:p w:rsidR="008D5B9D" w:rsidP="008D5B9D">
      <w:pPr>
        <w:pStyle w:val="Version"/>
        <w:sectPr w:rsidSect="004C3B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B0A" w:rsidP="004C3B0A">
      <w:pPr>
        <w:pStyle w:val="SuperHeading"/>
      </w:pPr>
      <w:r w:rsidRPr="004C3B0A">
        <w:t>ICADMT403A Produce and edit digital images</w:t>
      </w:r>
    </w:p>
    <w:p w:rsidR="00000000" w:rsidRPr="004C3B0A" w:rsidP="004C3B0A">
      <w:pPr>
        <w:pStyle w:val="Heading1"/>
      </w:pPr>
      <w:bookmarkStart w:id="1" w:name="O_353307"/>
      <w:bookmarkEnd w:id="1"/>
      <w:r w:rsidRPr="004C3B0A">
        <w:t>Modification History</w:t>
      </w:r>
    </w:p>
    <w:tbl>
      <w:tblPr>
        <w:tblW w:w="0" w:type="auto"/>
        <w:tblLayout w:type="fixed"/>
        <w:tblCellMar>
          <w:left w:w="62" w:type="dxa"/>
          <w:right w:w="62" w:type="dxa"/>
        </w:tblCellMar>
        <w:tblLook w:val="0000"/>
      </w:tblPr>
      <w:tblGrid>
        <w:gridCol w:w="3174"/>
        <w:gridCol w:w="5913"/>
      </w:tblGrid>
      <w:tr w:rsidTr="004C3B0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BodyText"/>
            </w:pPr>
            <w:r w:rsidRPr="004C3B0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rPr>
                <w:rStyle w:val="SpecialBold"/>
              </w:rPr>
              <w:t>Comments</w:t>
            </w:r>
          </w:p>
        </w:tc>
      </w:tr>
      <w:tr w:rsidTr="004C3B0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BodyText"/>
            </w:pPr>
            <w:r w:rsidRPr="004C3B0A">
              <w:t xml:space="preserve">This Unit first released with </w:t>
            </w:r>
            <w:r w:rsidRPr="004C3B0A">
              <w:rPr>
                <w:rStyle w:val="Emphasis"/>
              </w:rPr>
              <w:t>ICA11 Information and Commun</w:t>
            </w:r>
            <w:r w:rsidRPr="004C3B0A">
              <w:rPr>
                <w:rStyle w:val="Emphasis"/>
              </w:rPr>
              <w:t>ications Technology Training Package version 1.0</w:t>
            </w:r>
          </w:p>
        </w:tc>
      </w:tr>
    </w:tbl>
    <w:p w:rsidR="00000000" w:rsidRPr="004C3B0A" w:rsidP="004C3B0A">
      <w:pPr>
        <w:pStyle w:val="BodyText"/>
      </w:pPr>
    </w:p>
    <w:p w:rsidR="00000000" w:rsidRPr="004C3B0A" w:rsidP="004C3B0A">
      <w:pPr>
        <w:pStyle w:val="AllowPageBreak"/>
      </w:pPr>
    </w:p>
    <w:p w:rsidR="00000000" w:rsidRPr="004C3B0A" w:rsidP="004C3B0A">
      <w:pPr>
        <w:pStyle w:val="Heading1"/>
      </w:pPr>
      <w:bookmarkStart w:id="2" w:name="O_353308"/>
      <w:bookmarkEnd w:id="2"/>
      <w:r w:rsidRPr="004C3B0A">
        <w:t>Unit Descriptor</w:t>
      </w:r>
    </w:p>
    <w:p w:rsidR="00000000" w:rsidRPr="004C3B0A" w:rsidP="004C3B0A">
      <w:pPr>
        <w:pStyle w:val="BodyText"/>
      </w:pPr>
      <w:r w:rsidRPr="004C3B0A">
        <w:t>This unit describes the performance outcomes, skills and knowledge required to produce and edit digital images using a range of digital media technologies.</w:t>
      </w:r>
    </w:p>
    <w:p w:rsidR="00000000" w:rsidRPr="004C3B0A" w:rsidP="004C3B0A">
      <w:pPr>
        <w:pStyle w:val="AllowPageBreak"/>
      </w:pPr>
    </w:p>
    <w:p w:rsidR="00000000" w:rsidRPr="004C3B0A" w:rsidP="004C3B0A">
      <w:pPr>
        <w:pStyle w:val="Heading1"/>
      </w:pPr>
      <w:bookmarkStart w:id="3" w:name="O_353309"/>
      <w:bookmarkEnd w:id="3"/>
      <w:r w:rsidRPr="004C3B0A">
        <w:t>Application of the Unit</w:t>
      </w:r>
    </w:p>
    <w:p w:rsidR="00000000" w:rsidRPr="004C3B0A" w:rsidP="004C3B0A">
      <w:pPr>
        <w:pStyle w:val="BodyText"/>
      </w:pPr>
      <w:r w:rsidRPr="004C3B0A">
        <w:t>This unit applies to digital media designers in a broad range of technical and managerial functions who are responsible for producing, editing, enhancing and manipulating digital images.</w:t>
      </w:r>
    </w:p>
    <w:p w:rsidR="00000000" w:rsidRPr="004C3B0A" w:rsidP="004C3B0A">
      <w:pPr>
        <w:pStyle w:val="AllowPageBreak"/>
      </w:pPr>
    </w:p>
    <w:p w:rsidR="00000000" w:rsidRPr="004C3B0A" w:rsidP="004C3B0A">
      <w:pPr>
        <w:pStyle w:val="Heading1"/>
      </w:pPr>
      <w:bookmarkStart w:id="4" w:name="O_353310"/>
      <w:bookmarkEnd w:id="4"/>
      <w:r w:rsidRPr="004C3B0A">
        <w:t>Licensing/Regulatory</w:t>
      </w:r>
      <w:r w:rsidRPr="004C3B0A">
        <w:t xml:space="preserve"> Information</w:t>
      </w:r>
    </w:p>
    <w:p w:rsidR="00000000" w:rsidRPr="004C3B0A" w:rsidP="004C3B0A">
      <w:pPr>
        <w:pStyle w:val="BodyText"/>
      </w:pPr>
      <w:r w:rsidRPr="004C3B0A">
        <w:t>No licensing, legislative, regulatory or certification requirements apply to this unit at the time of endorsement but users should confirm requirements with the relevant federal, state or territory authority.</w:t>
      </w:r>
    </w:p>
    <w:p w:rsidR="00000000" w:rsidRPr="004C3B0A" w:rsidP="004C3B0A">
      <w:pPr>
        <w:pStyle w:val="AllowPageBreak"/>
      </w:pPr>
    </w:p>
    <w:p w:rsidR="00000000" w:rsidRPr="004C3B0A" w:rsidP="004C3B0A">
      <w:pPr>
        <w:pStyle w:val="Heading1"/>
      </w:pPr>
      <w:bookmarkStart w:id="5" w:name="O_353311"/>
      <w:bookmarkEnd w:id="5"/>
      <w:r w:rsidRPr="004C3B0A">
        <w:t>Pre-Requisites</w:t>
      </w:r>
    </w:p>
    <w:p w:rsidR="00000000" w:rsidRPr="004C3B0A" w:rsidP="004C3B0A">
      <w:pPr>
        <w:pStyle w:val="BodyText"/>
      </w:pPr>
      <w:r w:rsidRPr="004C3B0A">
        <w:t>Not applicable.</w:t>
      </w:r>
    </w:p>
    <w:p w:rsidR="00000000" w:rsidRPr="004C3B0A" w:rsidP="004C3B0A">
      <w:pPr>
        <w:pStyle w:val="AllowPageBreak"/>
      </w:pPr>
    </w:p>
    <w:p w:rsidR="00000000" w:rsidRPr="004C3B0A" w:rsidP="004C3B0A">
      <w:pPr>
        <w:pStyle w:val="Heading1"/>
      </w:pPr>
      <w:bookmarkStart w:id="6" w:name="O_353312"/>
      <w:bookmarkEnd w:id="6"/>
      <w:r w:rsidRPr="004C3B0A">
        <w:t>Employability Skills Information</w:t>
      </w:r>
    </w:p>
    <w:p w:rsidR="00000000" w:rsidRPr="004C3B0A" w:rsidP="004C3B0A">
      <w:pPr>
        <w:pStyle w:val="BodyText"/>
      </w:pPr>
      <w:r w:rsidRPr="004C3B0A">
        <w:t>This unit contains employability skills.</w:t>
      </w:r>
    </w:p>
    <w:p w:rsidR="00000000" w:rsidRPr="004C3B0A" w:rsidP="004C3B0A">
      <w:pPr>
        <w:pStyle w:val="AllowPageBreak"/>
      </w:pPr>
    </w:p>
    <w:p w:rsidR="00000000" w:rsidRPr="004C3B0A" w:rsidP="004C3B0A">
      <w:pPr>
        <w:pStyle w:val="Heading1"/>
      </w:pPr>
      <w:bookmarkStart w:id="7" w:name="O_353313"/>
      <w:bookmarkEnd w:id="7"/>
      <w:r w:rsidRPr="004C3B0A">
        <w:t>Elements and Performance Criteria Pre-Content</w:t>
      </w:r>
    </w:p>
    <w:tbl>
      <w:tblPr>
        <w:tblW w:w="0" w:type="auto"/>
        <w:tblLayout w:type="fixed"/>
        <w:tblCellMar>
          <w:left w:w="62" w:type="dxa"/>
          <w:right w:w="62" w:type="dxa"/>
        </w:tblCellMar>
        <w:tblLook w:val="0000"/>
      </w:tblPr>
      <w:tblGrid>
        <w:gridCol w:w="4140"/>
        <w:gridCol w:w="4140"/>
      </w:tblGrid>
      <w:tr w:rsidTr="008D5B9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0A" w:rsidP="004C3B0A">
            <w:pPr>
              <w:pStyle w:val="BodyText"/>
            </w:pPr>
            <w:r w:rsidRPr="004C3B0A">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0A">
            <w:pPr>
              <w:pStyle w:val="BodyText"/>
              <w:rPr>
                <w:lang w:val="en-NZ"/>
              </w:rPr>
            </w:pPr>
            <w:r w:rsidRPr="004C3B0A">
              <w:rPr>
                <w:rStyle w:val="SpecialBold"/>
              </w:rPr>
              <w:t>Performance Criteria</w:t>
            </w:r>
          </w:p>
        </w:tc>
      </w:tr>
      <w:tr w:rsidTr="008D5B9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0A" w:rsidP="004C3B0A">
            <w:pPr>
              <w:pStyle w:val="BodyText"/>
            </w:pPr>
            <w:r w:rsidRPr="004C3B0A">
              <w:rPr>
                <w:rStyle w:val="Emphasis"/>
              </w:rPr>
              <w:t>Elements describe the essential outcomes of a unit of co</w:t>
            </w:r>
            <w:r w:rsidRPr="004C3B0A">
              <w:rPr>
                <w:rStyle w:val="Emphasis"/>
              </w:rPr>
              <w:t>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0A" w:rsidP="004C3B0A">
            <w:pPr>
              <w:pStyle w:val="BodyText"/>
            </w:pPr>
            <w:r w:rsidRPr="004C3B0A">
              <w:rPr>
                <w:rStyle w:val="Emphasis"/>
              </w:rPr>
              <w:t xml:space="preserve">Performance criteria describe the performance needed to demonstrate achievement of the element. Where bold italicised text is used, </w:t>
            </w:r>
            <w:r w:rsidRPr="004C3B0A">
              <w:rPr>
                <w:rStyle w:val="Emphasis"/>
              </w:rPr>
              <w:t>further information is detailed in the required skills and knowledge section and the range statement. Assessment of performance is to be consistent with the evidence guide.</w:t>
            </w:r>
          </w:p>
        </w:tc>
      </w:tr>
    </w:tbl>
    <w:p w:rsidR="00000000" w:rsidRPr="004C3B0A" w:rsidP="004C3B0A">
      <w:pPr>
        <w:pStyle w:val="BodyText"/>
      </w:pPr>
    </w:p>
    <w:p w:rsidR="00000000" w:rsidRPr="004C3B0A" w:rsidP="004C3B0A">
      <w:pPr>
        <w:pStyle w:val="AllowPageBreak"/>
      </w:pPr>
    </w:p>
    <w:p w:rsidR="00000000" w:rsidRPr="004C3B0A" w:rsidP="004C3B0A">
      <w:pPr>
        <w:pStyle w:val="Heading1"/>
      </w:pPr>
      <w:bookmarkStart w:id="8" w:name="O_353314"/>
      <w:bookmarkEnd w:id="8"/>
      <w:r w:rsidRPr="004C3B0A">
        <w:t>Elements and Performance Criteria</w:t>
      </w:r>
    </w:p>
    <w:tbl>
      <w:tblPr>
        <w:tblW w:w="0" w:type="auto"/>
        <w:tblLayout w:type="fixed"/>
        <w:tblCellMar>
          <w:left w:w="62" w:type="dxa"/>
          <w:right w:w="62" w:type="dxa"/>
        </w:tblCellMar>
        <w:tblLook w:val="0000"/>
      </w:tblPr>
      <w:tblGrid>
        <w:gridCol w:w="2411"/>
        <w:gridCol w:w="5869"/>
      </w:tblGrid>
      <w:tr w:rsidTr="004C3B0A">
        <w:tblPrEx>
          <w:tblW w:w="0" w:type="auto"/>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t>1. Assess digital camera quali</w:t>
            </w:r>
            <w:r w:rsidRPr="004C3B0A">
              <w:t>ties</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BodyText"/>
            </w:pPr>
            <w:r w:rsidRPr="004C3B0A">
              <w:t>1.1 Assess camera software compatibility with hardware systems and select appropriate software for the production</w:t>
            </w:r>
          </w:p>
          <w:p w:rsidR="00000000" w:rsidRPr="004C3B0A" w:rsidP="004C3B0A">
            <w:pPr>
              <w:pStyle w:val="BodyText"/>
            </w:pPr>
            <w:r w:rsidRPr="004C3B0A">
              <w:t>1.2 Select a pixel resolution on the camera to achieve the required quality and resolution of outcome</w:t>
            </w:r>
          </w:p>
          <w:p w:rsidR="00000000" w:rsidRPr="004C3B0A" w:rsidP="004C3B0A">
            <w:pPr>
              <w:pStyle w:val="BodyText"/>
            </w:pPr>
            <w:r w:rsidRPr="004C3B0A">
              <w:t>1.3 Check the storage capacity of t</w:t>
            </w:r>
            <w:r w:rsidRPr="004C3B0A">
              <w:t>he camera to identify the number of images required to be captured</w:t>
            </w:r>
          </w:p>
          <w:p w:rsidR="00000000" w:rsidRPr="004C3B0A" w:rsidP="004C3B0A">
            <w:pPr>
              <w:pStyle w:val="BodyText"/>
            </w:pPr>
            <w:r w:rsidRPr="004C3B0A">
              <w:t xml:space="preserve">1.4 Assess </w:t>
            </w:r>
            <w:r w:rsidRPr="004C3B0A">
              <w:rPr>
                <w:rStyle w:val="BoldandItalics"/>
              </w:rPr>
              <w:t>camera features</w:t>
            </w:r>
            <w:r w:rsidRPr="004C3B0A">
              <w:t xml:space="preserve"> as suitable to the quality of and use of digital image required</w:t>
            </w:r>
          </w:p>
          <w:p w:rsidR="00000000" w:rsidP="004C3B0A">
            <w:pPr>
              <w:pStyle w:val="BodyText"/>
              <w:rPr>
                <w:lang w:val="en-NZ"/>
              </w:rPr>
            </w:pPr>
            <w:r w:rsidRPr="004C3B0A">
              <w:t>1.5 Handle and store lithium batteries according to OHS requirements</w:t>
            </w:r>
          </w:p>
        </w:tc>
      </w:tr>
      <w:tr w:rsidTr="004C3B0A">
        <w:tblPrEx>
          <w:tblW w:w="0" w:type="auto"/>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t>2. Photograph an image</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BodyText"/>
            </w:pPr>
            <w:r w:rsidRPr="004C3B0A">
              <w:t>2.1 C</w:t>
            </w:r>
            <w:r w:rsidRPr="004C3B0A">
              <w:t>onsider camera features when operating camera to ensure capture of image meets production requirements</w:t>
            </w:r>
          </w:p>
          <w:p w:rsidR="00000000" w:rsidRPr="004C3B0A" w:rsidP="004C3B0A">
            <w:pPr>
              <w:pStyle w:val="BodyText"/>
            </w:pPr>
            <w:r w:rsidRPr="004C3B0A">
              <w:t>2.2 Load and operate the camera according to manufacturer specifications and appropriate to the quality of image to be photographed</w:t>
            </w:r>
          </w:p>
          <w:p w:rsidR="00000000" w:rsidP="004C3B0A">
            <w:pPr>
              <w:pStyle w:val="BodyText"/>
              <w:rPr>
                <w:lang w:val="en-NZ"/>
              </w:rPr>
            </w:pPr>
            <w:r w:rsidRPr="004C3B0A">
              <w:t>2.3 Capture digital i</w:t>
            </w:r>
            <w:r w:rsidRPr="004C3B0A">
              <w:t xml:space="preserve">mages using designated </w:t>
            </w:r>
            <w:r w:rsidRPr="004C3B0A">
              <w:rPr>
                <w:rStyle w:val="BoldandItalics"/>
              </w:rPr>
              <w:t>file formats</w:t>
            </w:r>
          </w:p>
        </w:tc>
      </w:tr>
      <w:tr w:rsidTr="004C3B0A">
        <w:tblPrEx>
          <w:tblW w:w="0" w:type="auto"/>
          <w:tblLayout w:type="fixed"/>
          <w:tblCellMar>
            <w:left w:w="62" w:type="dxa"/>
            <w:right w:w="62" w:type="dxa"/>
          </w:tblCellMar>
          <w:tblLook w:val="0000"/>
        </w:tblPrEx>
        <w:trPr>
          <w:trHeight w:val="3353"/>
        </w:trPr>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t>3. Edit a digital image</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BodyText"/>
            </w:pPr>
            <w:r w:rsidRPr="004C3B0A">
              <w:t xml:space="preserve">3.1 Ensure correct use of </w:t>
            </w:r>
            <w:r w:rsidRPr="004C3B0A">
              <w:rPr>
                <w:rStyle w:val="BoldandItalics"/>
              </w:rPr>
              <w:t>digital image software</w:t>
            </w:r>
            <w:r w:rsidRPr="004C3B0A">
              <w:t>, including entering and exiting the selected software</w:t>
            </w:r>
          </w:p>
          <w:p w:rsidR="00000000" w:rsidRPr="004C3B0A" w:rsidP="004C3B0A">
            <w:pPr>
              <w:pStyle w:val="BodyText"/>
            </w:pPr>
            <w:r w:rsidRPr="004C3B0A">
              <w:t>3.2 Create and store digital image files on a computer according to software procedures</w:t>
            </w:r>
          </w:p>
          <w:p w:rsidR="00000000" w:rsidRPr="004C3B0A" w:rsidP="004C3B0A">
            <w:pPr>
              <w:pStyle w:val="BodyText"/>
            </w:pPr>
            <w:r w:rsidRPr="004C3B0A">
              <w:t>3.3 Enhance, crop and alter digital images electronically to deliver the required image</w:t>
            </w:r>
          </w:p>
          <w:p w:rsidR="00000000" w:rsidRPr="004C3B0A" w:rsidP="004C3B0A">
            <w:pPr>
              <w:pStyle w:val="BodyText"/>
            </w:pPr>
            <w:r w:rsidRPr="004C3B0A">
              <w:t>3.4 Check digital images for suitability and compliance with specifications</w:t>
            </w:r>
          </w:p>
          <w:p w:rsidR="00000000" w:rsidRPr="004C3B0A" w:rsidP="004C3B0A">
            <w:pPr>
              <w:pStyle w:val="BodyText"/>
            </w:pPr>
            <w:r w:rsidRPr="004C3B0A">
              <w:t>3.5 Save and retrieve digital images using designated file formats</w:t>
            </w:r>
          </w:p>
          <w:p w:rsidR="00000000" w:rsidP="004C3B0A">
            <w:pPr>
              <w:pStyle w:val="BodyText"/>
              <w:rPr>
                <w:lang w:val="en-NZ"/>
              </w:rPr>
            </w:pPr>
            <w:r w:rsidRPr="004C3B0A">
              <w:t>3.6 Assess digital images</w:t>
            </w:r>
            <w:r w:rsidRPr="004C3B0A">
              <w:t xml:space="preserve"> for the </w:t>
            </w:r>
            <w:r w:rsidRPr="004C3B0A">
              <w:rPr>
                <w:rStyle w:val="BoldandItalics"/>
              </w:rPr>
              <w:t>delivery mode</w:t>
            </w:r>
          </w:p>
        </w:tc>
      </w:tr>
      <w:tr w:rsidTr="004C3B0A">
        <w:tblPrEx>
          <w:tblW w:w="0" w:type="auto"/>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t>4. Incorporate digital images into an interactive sequence</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BodyText"/>
            </w:pPr>
            <w:r w:rsidRPr="004C3B0A">
              <w:t xml:space="preserve">4.1 Create graphics that incorporate the </w:t>
            </w:r>
            <w:r w:rsidRPr="004C3B0A">
              <w:rPr>
                <w:rStyle w:val="BoldandItalics"/>
              </w:rPr>
              <w:t xml:space="preserve">principles of design </w:t>
            </w:r>
            <w:r w:rsidRPr="004C3B0A">
              <w:t>using digital image software</w:t>
            </w:r>
          </w:p>
          <w:p w:rsidR="00000000" w:rsidRPr="004C3B0A" w:rsidP="004C3B0A">
            <w:pPr>
              <w:pStyle w:val="BodyText"/>
            </w:pPr>
            <w:r w:rsidRPr="004C3B0A">
              <w:t>4.2 Edit, enhance, amend and save digital images using digital image software</w:t>
            </w:r>
          </w:p>
          <w:p w:rsidR="00000000" w:rsidRPr="004C3B0A" w:rsidP="004C3B0A">
            <w:pPr>
              <w:pStyle w:val="BodyText"/>
            </w:pPr>
            <w:r w:rsidRPr="004C3B0A">
              <w:t xml:space="preserve">4.3 </w:t>
            </w:r>
            <w:r w:rsidRPr="004C3B0A">
              <w:t xml:space="preserve">Combine digital images into a designated </w:t>
            </w:r>
            <w:r w:rsidRPr="004C3B0A">
              <w:rPr>
                <w:rStyle w:val="BoldandItalics"/>
              </w:rPr>
              <w:t>interactive sequence</w:t>
            </w:r>
          </w:p>
          <w:p w:rsidR="00000000" w:rsidRPr="004C3B0A" w:rsidP="004C3B0A">
            <w:pPr>
              <w:pStyle w:val="BodyText"/>
            </w:pPr>
            <w:r w:rsidRPr="004C3B0A">
              <w:t>4.4 Integrate digital images into a designated interactive sequence</w:t>
            </w:r>
          </w:p>
          <w:p w:rsidR="00000000" w:rsidRPr="004C3B0A" w:rsidP="004C3B0A">
            <w:pPr>
              <w:pStyle w:val="BodyText"/>
            </w:pPr>
            <w:r w:rsidRPr="004C3B0A">
              <w:t>4.5 Evaluate the outcome for purpose, visual impact and effectiveness</w:t>
            </w:r>
          </w:p>
        </w:tc>
      </w:tr>
    </w:tbl>
    <w:p w:rsidR="00000000" w:rsidRPr="004C3B0A" w:rsidP="004C3B0A">
      <w:pPr>
        <w:pStyle w:val="BodyText"/>
      </w:pPr>
    </w:p>
    <w:p w:rsidR="00000000" w:rsidRPr="004C3B0A" w:rsidP="004C3B0A">
      <w:pPr>
        <w:pStyle w:val="AllowPageBreak"/>
      </w:pPr>
    </w:p>
    <w:p w:rsidR="00000000" w:rsidRPr="004C3B0A" w:rsidP="004C3B0A">
      <w:pPr>
        <w:pStyle w:val="Heading1"/>
      </w:pPr>
      <w:bookmarkStart w:id="9" w:name="O_353315"/>
      <w:bookmarkEnd w:id="9"/>
      <w:r w:rsidRPr="004C3B0A">
        <w:t>Required Skills and Knowledge</w:t>
      </w:r>
    </w:p>
    <w:p w:rsidR="00000000" w:rsidRPr="004C3B0A" w:rsidP="004C3B0A">
      <w:pPr>
        <w:pStyle w:val="BodyText"/>
      </w:pPr>
      <w:r w:rsidRPr="004C3B0A">
        <w:rPr>
          <w:rStyle w:val="Emphasis"/>
        </w:rPr>
        <w:t>This section describes the skills and knowledge required for this unit.</w:t>
      </w:r>
    </w:p>
    <w:p w:rsidR="00000000" w:rsidRPr="004C3B0A" w:rsidP="004C3B0A">
      <w:pPr>
        <w:pStyle w:val="BodyText"/>
      </w:pPr>
    </w:p>
    <w:p w:rsidR="00000000" w:rsidRPr="004C3B0A" w:rsidP="004C3B0A">
      <w:pPr>
        <w:pStyle w:val="BodyText"/>
      </w:pPr>
      <w:r w:rsidRPr="004C3B0A">
        <w:rPr>
          <w:rStyle w:val="SpecialBold"/>
        </w:rPr>
        <w:t>Required skills</w:t>
      </w:r>
    </w:p>
    <w:p w:rsidR="00000000" w:rsidRPr="004C3B0A" w:rsidP="004C3B0A">
      <w:pPr>
        <w:pStyle w:val="BodyText"/>
      </w:pPr>
    </w:p>
    <w:p w:rsidR="00000000" w:rsidRPr="004C3B0A" w:rsidP="004C3B0A">
      <w:pPr>
        <w:pStyle w:val="ListBullet"/>
      </w:pPr>
      <w:r w:rsidRPr="004C3B0A">
        <w:t>learning skills to research encountered problems independently</w:t>
      </w:r>
    </w:p>
    <w:p w:rsidR="00000000" w:rsidRPr="004C3B0A" w:rsidP="004C3B0A">
      <w:pPr>
        <w:pStyle w:val="ListBullet"/>
      </w:pPr>
      <w:r w:rsidRPr="004C3B0A">
        <w:t>literacy skills to interpret standards, requirements and equipment operation manuals</w:t>
      </w:r>
    </w:p>
    <w:p w:rsidR="00000000" w:rsidRPr="004C3B0A" w:rsidP="004C3B0A">
      <w:pPr>
        <w:pStyle w:val="ListBullet"/>
      </w:pPr>
      <w:r w:rsidRPr="004C3B0A">
        <w:t>planning and orga</w:t>
      </w:r>
      <w:r w:rsidRPr="004C3B0A">
        <w:t>nisational skills to determine the most appropriate solution</w:t>
      </w:r>
    </w:p>
    <w:p w:rsidR="00000000" w:rsidRPr="004C3B0A" w:rsidP="004C3B0A">
      <w:pPr>
        <w:pStyle w:val="ListBullet"/>
      </w:pPr>
      <w:r w:rsidRPr="004C3B0A">
        <w:t>problem-solving skills to anticipate and resolve minor equipment set-up problems</w:t>
      </w:r>
    </w:p>
    <w:p w:rsidR="00000000" w:rsidRPr="004C3B0A" w:rsidP="004C3B0A">
      <w:pPr>
        <w:pStyle w:val="ListBullet"/>
      </w:pPr>
      <w:r w:rsidRPr="004C3B0A">
        <w:t>technical skills to:</w:t>
      </w:r>
    </w:p>
    <w:p w:rsidR="00000000" w:rsidRPr="004C3B0A" w:rsidP="004C3B0A">
      <w:pPr>
        <w:pStyle w:val="ListBullet2"/>
      </w:pPr>
      <w:r w:rsidRPr="004C3B0A">
        <w:t>manage files using standard naming conventions</w:t>
      </w:r>
    </w:p>
    <w:p w:rsidR="00000000" w:rsidRPr="004C3B0A" w:rsidP="004C3B0A">
      <w:pPr>
        <w:pStyle w:val="ListBullet2"/>
      </w:pPr>
      <w:r w:rsidRPr="004C3B0A">
        <w:t xml:space="preserve">use a digital camera to create well-composed </w:t>
      </w:r>
      <w:r w:rsidRPr="004C3B0A">
        <w:t>digital images</w:t>
      </w:r>
    </w:p>
    <w:p w:rsidR="00000000" w:rsidRPr="004C3B0A" w:rsidP="004C3B0A">
      <w:pPr>
        <w:pStyle w:val="ListBullet2"/>
      </w:pPr>
      <w:r w:rsidRPr="004C3B0A">
        <w:t>use digital imaging software to edit digital images.</w:t>
      </w:r>
    </w:p>
    <w:p w:rsidR="00000000" w:rsidRPr="004C3B0A" w:rsidP="004C3B0A">
      <w:pPr>
        <w:pStyle w:val="BodyText"/>
      </w:pPr>
    </w:p>
    <w:p w:rsidR="00000000" w:rsidRPr="004C3B0A" w:rsidP="004C3B0A">
      <w:pPr>
        <w:pStyle w:val="BodyText"/>
      </w:pPr>
      <w:r w:rsidRPr="004C3B0A">
        <w:rPr>
          <w:rStyle w:val="SpecialBold"/>
        </w:rPr>
        <w:t>Required knowledge</w:t>
      </w:r>
    </w:p>
    <w:p w:rsidR="00000000" w:rsidRPr="004C3B0A" w:rsidP="004C3B0A">
      <w:pPr>
        <w:pStyle w:val="BodyText"/>
      </w:pPr>
    </w:p>
    <w:p w:rsidR="00000000" w:rsidRPr="004C3B0A" w:rsidP="004C3B0A">
      <w:pPr>
        <w:pStyle w:val="ListBullet"/>
      </w:pPr>
      <w:r w:rsidRPr="004C3B0A">
        <w:t>basic knowledge of the features of a range of delivery platforms</w:t>
      </w:r>
    </w:p>
    <w:p w:rsidR="00000000" w:rsidRPr="004C3B0A" w:rsidP="004C3B0A">
      <w:pPr>
        <w:pStyle w:val="ListBullet"/>
      </w:pPr>
      <w:r w:rsidRPr="004C3B0A">
        <w:t>basic photographic techniques</w:t>
      </w:r>
    </w:p>
    <w:p w:rsidR="00000000" w:rsidRPr="004C3B0A" w:rsidP="004C3B0A">
      <w:pPr>
        <w:pStyle w:val="ListBullet"/>
      </w:pPr>
      <w:r w:rsidRPr="004C3B0A">
        <w:t>basic principles of visual design and communication</w:t>
      </w:r>
    </w:p>
    <w:p w:rsidR="00000000" w:rsidRPr="004C3B0A" w:rsidP="004C3B0A">
      <w:pPr>
        <w:pStyle w:val="ListBullet"/>
      </w:pPr>
      <w:r w:rsidRPr="004C3B0A">
        <w:t>copyright and intellectual property</w:t>
      </w:r>
    </w:p>
    <w:p w:rsidR="00000000" w:rsidRPr="004C3B0A" w:rsidP="004C3B0A">
      <w:pPr>
        <w:pStyle w:val="ListBullet"/>
      </w:pPr>
      <w:r w:rsidRPr="004C3B0A">
        <w:t>implications of technology connectivity</w:t>
      </w:r>
    </w:p>
    <w:p w:rsidR="00000000" w:rsidRPr="004C3B0A" w:rsidP="004C3B0A">
      <w:pPr>
        <w:pStyle w:val="ListBullet"/>
      </w:pPr>
      <w:r w:rsidRPr="004C3B0A">
        <w:t>OHS requirements for the use of cameras and computers, and handling and disposing of lithium batteries</w:t>
      </w:r>
    </w:p>
    <w:p w:rsidR="00000000" w:rsidRPr="004C3B0A" w:rsidP="004C3B0A">
      <w:pPr>
        <w:pStyle w:val="ListBullet"/>
      </w:pPr>
      <w:r w:rsidRPr="004C3B0A">
        <w:t>procedures for customer and business liaison</w:t>
      </w:r>
    </w:p>
    <w:p w:rsidR="00000000" w:rsidRPr="004C3B0A" w:rsidP="004C3B0A">
      <w:pPr>
        <w:pStyle w:val="ListBullet"/>
      </w:pPr>
      <w:r w:rsidRPr="004C3B0A">
        <w:t>relevant standards.</w:t>
      </w:r>
    </w:p>
    <w:p w:rsidR="00000000" w:rsidRPr="004C3B0A" w:rsidP="004C3B0A">
      <w:pPr>
        <w:pStyle w:val="AllowPageBreak"/>
      </w:pPr>
    </w:p>
    <w:p w:rsidR="00000000" w:rsidRPr="004C3B0A" w:rsidP="004C3B0A">
      <w:pPr>
        <w:pStyle w:val="Heading1"/>
      </w:pPr>
      <w:bookmarkStart w:id="10" w:name="O_353316"/>
      <w:bookmarkEnd w:id="10"/>
      <w:r w:rsidRPr="004C3B0A">
        <w:t>Evidence Guide</w:t>
      </w:r>
    </w:p>
    <w:p w:rsidR="00000000" w:rsidRPr="004C3B0A" w:rsidP="004C3B0A">
      <w:pPr>
        <w:pStyle w:val="BodyText"/>
      </w:pPr>
      <w:r w:rsidRPr="004C3B0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C3B0A" w:rsidP="004C3B0A">
      <w:pPr>
        <w:pStyle w:val="BodyText"/>
      </w:pPr>
    </w:p>
    <w:tbl>
      <w:tblPr>
        <w:tblW w:w="0" w:type="auto"/>
        <w:tblLayout w:type="fixed"/>
        <w:tblCellMar>
          <w:left w:w="62" w:type="dxa"/>
          <w:right w:w="62" w:type="dxa"/>
        </w:tblCellMar>
        <w:tblLook w:val="0000"/>
      </w:tblPr>
      <w:tblGrid>
        <w:gridCol w:w="2421"/>
        <w:gridCol w:w="6489"/>
      </w:tblGrid>
      <w:tr w:rsidTr="004C3B0A">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rPr>
                <w:rStyle w:val="SpecialBold"/>
              </w:rPr>
              <w:t>Overview of asses</w:t>
            </w:r>
            <w:r w:rsidRPr="004C3B0A">
              <w:rPr>
                <w:rStyle w:val="SpecialBold"/>
              </w:rPr>
              <w:t>sment</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p>
        </w:tc>
      </w:tr>
      <w:tr w:rsidTr="004C3B0A">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rPr>
                <w:rStyle w:val="SpecialBold"/>
              </w:rPr>
              <w:t>Critical aspects for assessment and evidence required to demonstrate competency in this unit</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BodyText"/>
            </w:pPr>
            <w:r w:rsidRPr="004C3B0A">
              <w:t>Evidence of the ability to:</w:t>
            </w:r>
          </w:p>
          <w:p w:rsidR="00000000" w:rsidRPr="004C3B0A" w:rsidP="004C3B0A">
            <w:pPr>
              <w:pStyle w:val="ListBullet"/>
            </w:pPr>
            <w:r w:rsidRPr="004C3B0A">
              <w:t>operate a digital camera to capture a range of images</w:t>
            </w:r>
          </w:p>
          <w:p w:rsidR="00000000" w:rsidRPr="004C3B0A" w:rsidP="004C3B0A">
            <w:pPr>
              <w:pStyle w:val="ListBullet"/>
            </w:pPr>
            <w:r w:rsidRPr="004C3B0A">
              <w:t>identify and select appropriate tools and procedures required to produce</w:t>
            </w:r>
            <w:r w:rsidRPr="004C3B0A">
              <w:t xml:space="preserve"> digital images</w:t>
            </w:r>
          </w:p>
          <w:p w:rsidR="00000000" w:rsidP="004C3B0A">
            <w:pPr>
              <w:pStyle w:val="ListBullet"/>
              <w:rPr>
                <w:lang w:val="en-NZ"/>
              </w:rPr>
            </w:pPr>
            <w:r w:rsidRPr="004C3B0A">
              <w:t>use digital imaging software to prepare high quality digital images that satisfy a range of customer or business requirements.</w:t>
            </w:r>
          </w:p>
        </w:tc>
      </w:tr>
      <w:tr w:rsidTr="004C3B0A">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rPr>
                <w:rStyle w:val="SpecialBold"/>
              </w:rPr>
              <w:t>Context of and specific resources for assessment</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BodyText"/>
            </w:pPr>
            <w:r w:rsidRPr="004C3B0A">
              <w:t>Assessment must ensure access to:</w:t>
            </w:r>
          </w:p>
          <w:p w:rsidR="00000000" w:rsidRPr="004C3B0A" w:rsidP="004C3B0A">
            <w:pPr>
              <w:pStyle w:val="ListBullet"/>
            </w:pPr>
            <w:r w:rsidRPr="004C3B0A">
              <w:t>range of resources and equipment, including digital camera and industry standard graphics software</w:t>
            </w:r>
          </w:p>
          <w:p w:rsidR="00000000" w:rsidRPr="004C3B0A" w:rsidP="004C3B0A">
            <w:pPr>
              <w:pStyle w:val="ListBullet"/>
            </w:pPr>
            <w:r w:rsidRPr="004C3B0A">
              <w:t>standards and copyright information</w:t>
            </w:r>
          </w:p>
          <w:p w:rsidR="00000000" w:rsidRPr="004C3B0A" w:rsidP="004C3B0A">
            <w:pPr>
              <w:pStyle w:val="ListBullet"/>
            </w:pPr>
            <w:r w:rsidRPr="004C3B0A">
              <w:t>appropriate learning and assessment support when required</w:t>
            </w:r>
          </w:p>
          <w:p w:rsidR="00000000" w:rsidP="004C3B0A">
            <w:pPr>
              <w:pStyle w:val="ListBullet"/>
              <w:rPr>
                <w:lang w:val="en-NZ"/>
              </w:rPr>
            </w:pPr>
            <w:r w:rsidRPr="004C3B0A">
              <w:t>modified equipment for people with special needs.</w:t>
            </w:r>
          </w:p>
        </w:tc>
      </w:tr>
      <w:tr w:rsidTr="004C3B0A">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rPr>
                <w:rStyle w:val="SpecialBold"/>
              </w:rPr>
              <w:t>Method of as</w:t>
            </w:r>
            <w:r w:rsidRPr="004C3B0A">
              <w:rPr>
                <w:rStyle w:val="SpecialBold"/>
              </w:rPr>
              <w:t>sessment</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BodyText"/>
            </w:pPr>
            <w:r w:rsidRPr="004C3B0A">
              <w:t>A range of assessment methods should be used to assess practical skills and knowledge. The following examples are appropriate for this unit:</w:t>
            </w:r>
          </w:p>
          <w:p w:rsidR="00000000" w:rsidRPr="004C3B0A" w:rsidP="004C3B0A">
            <w:pPr>
              <w:pStyle w:val="ListBullet"/>
            </w:pPr>
            <w:r w:rsidRPr="004C3B0A">
              <w:t>direct observation of candidate selecting software and hardware types and identifying standards to meet b</w:t>
            </w:r>
            <w:r w:rsidRPr="004C3B0A">
              <w:t>usiness requirements</w:t>
            </w:r>
          </w:p>
          <w:p w:rsidR="00000000" w:rsidRPr="004C3B0A" w:rsidP="004C3B0A">
            <w:pPr>
              <w:pStyle w:val="ListBullet"/>
            </w:pPr>
            <w:r w:rsidRPr="004C3B0A">
              <w:t>evaluation of photo images prepared on a number of occasions</w:t>
            </w:r>
          </w:p>
          <w:p w:rsidR="00000000" w:rsidRPr="004C3B0A" w:rsidP="004C3B0A">
            <w:pPr>
              <w:pStyle w:val="ListBullet"/>
            </w:pPr>
            <w:r w:rsidRPr="004C3B0A">
              <w:t>verbal or written questioning to determine candidate’s knowledge regarding:</w:t>
            </w:r>
          </w:p>
          <w:p w:rsidR="00000000" w:rsidRPr="004C3B0A" w:rsidP="004C3B0A">
            <w:pPr>
              <w:pStyle w:val="ListBullet2"/>
            </w:pPr>
            <w:r w:rsidRPr="004C3B0A">
              <w:t>digital imaging techniques</w:t>
            </w:r>
          </w:p>
          <w:p w:rsidR="00000000" w:rsidRPr="004C3B0A" w:rsidP="004C3B0A">
            <w:pPr>
              <w:pStyle w:val="ListBullet2"/>
            </w:pPr>
            <w:r w:rsidRPr="004C3B0A">
              <w:t>terminology</w:t>
            </w:r>
          </w:p>
          <w:p w:rsidR="00000000" w:rsidRPr="004C3B0A" w:rsidP="004C3B0A">
            <w:pPr>
              <w:pStyle w:val="ListBullet2"/>
            </w:pPr>
            <w:r w:rsidRPr="004C3B0A">
              <w:t>methods</w:t>
            </w:r>
          </w:p>
          <w:p w:rsidR="00000000" w:rsidRPr="004C3B0A" w:rsidP="004C3B0A">
            <w:pPr>
              <w:pStyle w:val="ListBullet2"/>
            </w:pPr>
            <w:r w:rsidRPr="004C3B0A">
              <w:t>OHS issues</w:t>
            </w:r>
          </w:p>
          <w:p w:rsidR="00000000" w:rsidP="004C3B0A">
            <w:pPr>
              <w:pStyle w:val="ListBullet"/>
              <w:rPr>
                <w:lang w:val="en-NZ"/>
              </w:rPr>
            </w:pPr>
            <w:r w:rsidRPr="004C3B0A">
              <w:t>evaluation of the effectiveness of a candidate’s design and creativeness of digital images for interactive sequences.</w:t>
            </w:r>
          </w:p>
        </w:tc>
      </w:tr>
      <w:tr w:rsidTr="004C3B0A">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rPr>
                <w:rStyle w:val="SpecialBold"/>
              </w:rPr>
              <w:t>Guidance information for assessment</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BodyText"/>
            </w:pPr>
            <w:r w:rsidRPr="004C3B0A">
              <w:t>Holistic assessment with other units relevant to the industry sector, workplace and job role is recom</w:t>
            </w:r>
            <w:r w:rsidRPr="004C3B0A">
              <w:t>mended, where appropriate.</w:t>
            </w:r>
          </w:p>
          <w:p w:rsidR="00000000" w:rsidRPr="004C3B0A" w:rsidP="004C3B0A">
            <w:pPr>
              <w:pStyle w:val="BodyText"/>
            </w:pPr>
            <w:r w:rsidRPr="004C3B0A">
              <w:t>Assessment processes and techniques must be culturally appropriate, and suitable to the communication skill level, language, literacy and numeracy capacity of the candidate and the work being performed.</w:t>
            </w:r>
          </w:p>
          <w:p w:rsidR="00000000" w:rsidRPr="004C3B0A" w:rsidP="004C3B0A">
            <w:pPr>
              <w:pStyle w:val="BodyText"/>
            </w:pPr>
            <w:r w:rsidRPr="004C3B0A">
              <w:t>Indigenou</w:t>
            </w:r>
            <w:r w:rsidRPr="004C3B0A">
              <w:t>s people and other people from a non-English speaking background may need additional support.</w:t>
            </w:r>
          </w:p>
          <w:p w:rsidR="00000000" w:rsidRPr="004C3B0A" w:rsidP="004C3B0A">
            <w:pPr>
              <w:pStyle w:val="BodyText"/>
            </w:pPr>
            <w:r w:rsidRPr="004C3B0A">
              <w:t>In cases where practical assessment is used it should be combined with targeted questioning to assess required knowledge.</w:t>
            </w:r>
          </w:p>
        </w:tc>
      </w:tr>
    </w:tbl>
    <w:p w:rsidR="00000000" w:rsidRPr="004C3B0A" w:rsidP="004C3B0A">
      <w:pPr>
        <w:pStyle w:val="BodyText"/>
      </w:pPr>
    </w:p>
    <w:p w:rsidR="00000000" w:rsidRPr="004C3B0A" w:rsidP="004C3B0A">
      <w:pPr>
        <w:pStyle w:val="AllowPageBreak"/>
      </w:pPr>
    </w:p>
    <w:p w:rsidR="00000000" w:rsidRPr="004C3B0A" w:rsidP="004C3B0A">
      <w:pPr>
        <w:pStyle w:val="Heading1"/>
      </w:pPr>
      <w:bookmarkStart w:id="11" w:name="O_353317"/>
      <w:bookmarkEnd w:id="11"/>
      <w:r w:rsidRPr="004C3B0A">
        <w:t>Range Statement</w:t>
      </w:r>
    </w:p>
    <w:p w:rsidR="00000000" w:rsidRPr="004C3B0A" w:rsidP="004C3B0A">
      <w:pPr>
        <w:pStyle w:val="BodyText"/>
      </w:pPr>
      <w:r w:rsidRPr="004C3B0A">
        <w:rPr>
          <w:rStyle w:val="Emphasis"/>
        </w:rPr>
        <w:t>The r</w:t>
      </w:r>
      <w:r w:rsidRPr="004C3B0A">
        <w:rPr>
          <w:rStyle w:val="Emphasis"/>
        </w:rPr>
        <w:t>ange statement relates to the unit of competency as a whole. It allows for different work environments and situations that may affect performance. Bold italicised wording, if used in the performance criteria, is detailed below. Essential operating conditio</w:t>
      </w:r>
      <w:r w:rsidRPr="004C3B0A">
        <w:rPr>
          <w:rStyle w:val="Emphasis"/>
        </w:rPr>
        <w:t>ns that may be present with training and assessment (depending on the work situation, needs of the candidate, accessibility of the item, and local industry and regional contexts) may also be included.</w:t>
      </w:r>
    </w:p>
    <w:p w:rsidR="00000000" w:rsidRPr="004C3B0A" w:rsidP="004C3B0A">
      <w:pPr>
        <w:pStyle w:val="BodyText"/>
      </w:pPr>
    </w:p>
    <w:tbl>
      <w:tblPr>
        <w:tblW w:w="0" w:type="auto"/>
        <w:tblLayout w:type="fixed"/>
        <w:tblCellMar>
          <w:left w:w="62" w:type="dxa"/>
          <w:right w:w="62" w:type="dxa"/>
        </w:tblCellMar>
        <w:tblLook w:val="0000"/>
      </w:tblPr>
      <w:tblGrid>
        <w:gridCol w:w="2381"/>
        <w:gridCol w:w="6529"/>
      </w:tblGrid>
      <w:tr w:rsidTr="004C3B0A">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rPr>
                <w:rStyle w:val="BoldandItalics"/>
              </w:rPr>
              <w:t>Camera features</w:t>
            </w:r>
            <w:r w:rsidRPr="004C3B0A">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ListBullet"/>
            </w:pPr>
            <w:r w:rsidRPr="004C3B0A">
              <w:t>aperture</w:t>
            </w:r>
          </w:p>
          <w:p w:rsidR="00000000" w:rsidRPr="004C3B0A" w:rsidP="004C3B0A">
            <w:pPr>
              <w:pStyle w:val="ListBullet"/>
            </w:pPr>
            <w:r w:rsidRPr="004C3B0A">
              <w:t>automatic, program or manual settings</w:t>
            </w:r>
          </w:p>
          <w:p w:rsidR="00000000" w:rsidRPr="004C3B0A" w:rsidP="004C3B0A">
            <w:pPr>
              <w:pStyle w:val="ListBullet"/>
            </w:pPr>
            <w:r w:rsidRPr="004C3B0A">
              <w:t>batteries</w:t>
            </w:r>
          </w:p>
          <w:p w:rsidR="00000000" w:rsidRPr="004C3B0A" w:rsidP="004C3B0A">
            <w:pPr>
              <w:pStyle w:val="ListBullet"/>
            </w:pPr>
            <w:r w:rsidRPr="004C3B0A">
              <w:t>colour, target and working space</w:t>
            </w:r>
          </w:p>
          <w:p w:rsidR="00000000" w:rsidRPr="004C3B0A" w:rsidP="004C3B0A">
            <w:pPr>
              <w:pStyle w:val="ListBullet"/>
            </w:pPr>
            <w:r w:rsidRPr="004C3B0A">
              <w:t>compatibility with hardware and digital imaging software</w:t>
            </w:r>
          </w:p>
          <w:p w:rsidR="00000000" w:rsidRPr="004C3B0A" w:rsidP="004C3B0A">
            <w:pPr>
              <w:pStyle w:val="ListBullet"/>
            </w:pPr>
            <w:r w:rsidRPr="004C3B0A">
              <w:t>exposure compensation</w:t>
            </w:r>
          </w:p>
          <w:p w:rsidR="00000000" w:rsidRPr="004C3B0A" w:rsidP="004C3B0A">
            <w:pPr>
              <w:pStyle w:val="ListBullet"/>
            </w:pPr>
            <w:r w:rsidRPr="004C3B0A">
              <w:t>file format</w:t>
            </w:r>
          </w:p>
          <w:p w:rsidR="00000000" w:rsidRPr="004C3B0A" w:rsidP="004C3B0A">
            <w:pPr>
              <w:pStyle w:val="ListBullet"/>
            </w:pPr>
            <w:r w:rsidRPr="004C3B0A">
              <w:t>flash or fill flash</w:t>
            </w:r>
          </w:p>
          <w:p w:rsidR="00000000" w:rsidRPr="004C3B0A" w:rsidP="004C3B0A">
            <w:pPr>
              <w:pStyle w:val="ListBullet"/>
            </w:pPr>
            <w:r w:rsidRPr="004C3B0A">
              <w:t>lens focal lengths, such as wide angle, close-up and telephoto</w:t>
            </w:r>
          </w:p>
          <w:p w:rsidR="00000000" w:rsidRPr="004C3B0A" w:rsidP="004C3B0A">
            <w:pPr>
              <w:pStyle w:val="ListBullet"/>
            </w:pPr>
            <w:r w:rsidRPr="004C3B0A">
              <w:t>menu functions</w:t>
            </w:r>
          </w:p>
          <w:p w:rsidR="00000000" w:rsidRPr="004C3B0A" w:rsidP="004C3B0A">
            <w:pPr>
              <w:pStyle w:val="ListBullet"/>
            </w:pPr>
            <w:r w:rsidRPr="004C3B0A">
              <w:t>resolution, such as megapixels</w:t>
            </w:r>
          </w:p>
          <w:p w:rsidR="00000000" w:rsidRPr="004C3B0A" w:rsidP="004C3B0A">
            <w:pPr>
              <w:pStyle w:val="ListBullet"/>
            </w:pPr>
            <w:r w:rsidRPr="004C3B0A">
              <w:t>shutter speed</w:t>
            </w:r>
          </w:p>
          <w:p w:rsidR="00000000" w:rsidRPr="004C3B0A" w:rsidP="004C3B0A">
            <w:pPr>
              <w:pStyle w:val="ListBullet"/>
            </w:pPr>
            <w:r w:rsidRPr="004C3B0A">
              <w:t>size and type of memory cards</w:t>
            </w:r>
          </w:p>
          <w:p w:rsidR="00000000" w:rsidRPr="004C3B0A" w:rsidP="004C3B0A">
            <w:pPr>
              <w:pStyle w:val="ListBullet"/>
            </w:pPr>
            <w:r w:rsidRPr="004C3B0A">
              <w:t>subject modes</w:t>
            </w:r>
          </w:p>
          <w:p w:rsidR="00000000" w:rsidP="004C3B0A">
            <w:pPr>
              <w:pStyle w:val="ListBullet"/>
              <w:rPr>
                <w:lang w:val="en-NZ"/>
              </w:rPr>
            </w:pPr>
            <w:r w:rsidRPr="004C3B0A">
              <w:t>white balance.</w:t>
            </w:r>
          </w:p>
        </w:tc>
      </w:tr>
      <w:tr w:rsidTr="004C3B0A">
        <w:tblPrEx>
          <w:tblW w:w="0" w:type="auto"/>
          <w:tblLayout w:type="fixed"/>
          <w:tblCellMar>
            <w:left w:w="62" w:type="dxa"/>
            <w:right w:w="62" w:type="dxa"/>
          </w:tblCellMar>
          <w:tblLook w:val="0000"/>
        </w:tblPrEx>
        <w:trPr>
          <w:trHeight w:val="293"/>
        </w:trPr>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rPr>
                <w:rStyle w:val="BoldandItalics"/>
              </w:rPr>
              <w:t>File formats</w:t>
            </w:r>
            <w:r w:rsidRPr="004C3B0A">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ListBullet"/>
            </w:pPr>
            <w:r w:rsidRPr="004C3B0A">
              <w:t>graphic interchange format (gif)</w:t>
            </w:r>
          </w:p>
          <w:p w:rsidR="00000000" w:rsidRPr="004C3B0A" w:rsidP="004C3B0A">
            <w:pPr>
              <w:pStyle w:val="ListBullet"/>
            </w:pPr>
            <w:r w:rsidRPr="004C3B0A">
              <w:t>joint photographic expert group (jpeg)</w:t>
            </w:r>
          </w:p>
          <w:p w:rsidR="00000000" w:rsidRPr="004C3B0A" w:rsidP="004C3B0A">
            <w:pPr>
              <w:pStyle w:val="ListBullet"/>
            </w:pPr>
            <w:r w:rsidRPr="004C3B0A">
              <w:t>portable document format (pdf)</w:t>
            </w:r>
          </w:p>
          <w:p w:rsidR="00000000" w:rsidRPr="004C3B0A" w:rsidP="004C3B0A">
            <w:pPr>
              <w:pStyle w:val="ListBullet"/>
            </w:pPr>
            <w:r w:rsidRPr="004C3B0A">
              <w:t>picture format (pict)</w:t>
            </w:r>
          </w:p>
          <w:p w:rsidR="00000000" w:rsidRPr="004C3B0A" w:rsidP="004C3B0A">
            <w:pPr>
              <w:pStyle w:val="ListBullet"/>
            </w:pPr>
            <w:r w:rsidRPr="004C3B0A">
              <w:t>portable network graphics (png)</w:t>
            </w:r>
          </w:p>
          <w:p w:rsidR="00000000" w:rsidRPr="004C3B0A" w:rsidP="004C3B0A">
            <w:pPr>
              <w:pStyle w:val="ListBullet"/>
            </w:pPr>
            <w:r w:rsidRPr="004C3B0A">
              <w:t>photoshop data (psd)</w:t>
            </w:r>
          </w:p>
          <w:p w:rsidR="00000000" w:rsidRPr="004C3B0A" w:rsidP="004C3B0A">
            <w:pPr>
              <w:pStyle w:val="ListBullet"/>
            </w:pPr>
            <w:r w:rsidRPr="004C3B0A">
              <w:t>raw (not yet processed)</w:t>
            </w:r>
          </w:p>
          <w:p w:rsidR="00000000" w:rsidP="004C3B0A">
            <w:pPr>
              <w:pStyle w:val="ListBullet"/>
              <w:rPr>
                <w:lang w:val="en-NZ"/>
              </w:rPr>
            </w:pPr>
            <w:r w:rsidRPr="004C3B0A">
              <w:t>tagged image file format (tiff).</w:t>
            </w:r>
          </w:p>
        </w:tc>
      </w:tr>
      <w:tr w:rsidTr="004C3B0A">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rPr>
                <w:rStyle w:val="BoldandItalics"/>
              </w:rPr>
              <w:t>Digital image software</w:t>
            </w:r>
            <w:r w:rsidRPr="004C3B0A">
              <w:t xml:space="preserve"> may include a wide range of programs:</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ListBullet"/>
            </w:pPr>
            <w:r w:rsidRPr="004C3B0A">
              <w:t>Adobe Photoshop</w:t>
            </w:r>
          </w:p>
          <w:p w:rsidR="00000000" w:rsidRPr="004C3B0A" w:rsidP="004C3B0A">
            <w:pPr>
              <w:pStyle w:val="ListBullet"/>
            </w:pPr>
            <w:r w:rsidRPr="004C3B0A">
              <w:t>Adobe Photoshop Elements</w:t>
            </w:r>
          </w:p>
          <w:p w:rsidR="00000000" w:rsidRPr="004C3B0A" w:rsidP="004C3B0A">
            <w:pPr>
              <w:pStyle w:val="ListBullet"/>
            </w:pPr>
            <w:r w:rsidRPr="004C3B0A">
              <w:t>Adobe Photoshop Ligh</w:t>
            </w:r>
            <w:r w:rsidRPr="004C3B0A">
              <w:t>troom</w:t>
            </w:r>
          </w:p>
          <w:p w:rsidR="00000000" w:rsidRPr="004C3B0A" w:rsidP="004C3B0A">
            <w:pPr>
              <w:pStyle w:val="ListBullet"/>
            </w:pPr>
            <w:r w:rsidRPr="004C3B0A">
              <w:t>Apple Aperture</w:t>
            </w:r>
          </w:p>
          <w:p w:rsidR="00000000" w:rsidRPr="004C3B0A" w:rsidP="004C3B0A">
            <w:pPr>
              <w:pStyle w:val="ListBullet"/>
            </w:pPr>
            <w:r w:rsidRPr="004C3B0A">
              <w:t>Corel Paint Shop Pro</w:t>
            </w:r>
          </w:p>
          <w:p w:rsidR="00000000" w:rsidRPr="004C3B0A" w:rsidP="004C3B0A">
            <w:pPr>
              <w:pStyle w:val="ListBullet"/>
            </w:pPr>
            <w:r w:rsidRPr="004C3B0A">
              <w:t>Corel PhotoPaint</w:t>
            </w:r>
          </w:p>
          <w:p w:rsidR="00000000" w:rsidP="004C3B0A">
            <w:pPr>
              <w:pStyle w:val="ListBullet"/>
              <w:rPr>
                <w:lang w:val="en-NZ"/>
              </w:rPr>
            </w:pPr>
            <w:r w:rsidRPr="004C3B0A">
              <w:t>GNU Image Manipulation Program (GIMP and GIMPshop).</w:t>
            </w:r>
          </w:p>
        </w:tc>
      </w:tr>
      <w:tr w:rsidTr="004C3B0A">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rPr>
                <w:rStyle w:val="BoldandItalics"/>
              </w:rPr>
              <w:t>Delivery mode</w:t>
            </w:r>
            <w:r w:rsidRPr="004C3B0A">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ListBullet"/>
            </w:pPr>
            <w:r w:rsidRPr="004C3B0A">
              <w:t>CD</w:t>
            </w:r>
          </w:p>
          <w:p w:rsidR="00000000" w:rsidRPr="004C3B0A" w:rsidP="004C3B0A">
            <w:pPr>
              <w:pStyle w:val="ListBullet"/>
            </w:pPr>
            <w:r w:rsidRPr="004C3B0A">
              <w:t>DVD</w:t>
            </w:r>
          </w:p>
          <w:p w:rsidR="00000000" w:rsidRPr="004C3B0A" w:rsidP="004C3B0A">
            <w:pPr>
              <w:pStyle w:val="ListBullet"/>
            </w:pPr>
            <w:r w:rsidRPr="004C3B0A">
              <w:t>games console</w:t>
            </w:r>
          </w:p>
          <w:p w:rsidR="00000000" w:rsidRPr="004C3B0A" w:rsidP="004C3B0A">
            <w:pPr>
              <w:pStyle w:val="ListBullet"/>
            </w:pPr>
            <w:r w:rsidRPr="004C3B0A">
              <w:t>internet</w:t>
            </w:r>
          </w:p>
          <w:p w:rsidR="00000000" w:rsidRPr="004C3B0A" w:rsidP="004C3B0A">
            <w:pPr>
              <w:pStyle w:val="ListBullet"/>
            </w:pPr>
            <w:r w:rsidRPr="004C3B0A">
              <w:t>mobile phones</w:t>
            </w:r>
          </w:p>
          <w:p w:rsidR="00000000" w:rsidRPr="004C3B0A" w:rsidP="004C3B0A">
            <w:pPr>
              <w:pStyle w:val="ListBullet"/>
            </w:pPr>
            <w:r w:rsidRPr="004C3B0A">
              <w:t>personal digital assistants (PDAs)</w:t>
            </w:r>
          </w:p>
          <w:p w:rsidR="00000000" w:rsidRPr="004C3B0A" w:rsidP="004C3B0A">
            <w:pPr>
              <w:pStyle w:val="ListBullet"/>
            </w:pPr>
            <w:r w:rsidRPr="004C3B0A">
              <w:t>print</w:t>
            </w:r>
          </w:p>
          <w:p w:rsidR="00000000" w:rsidP="004C3B0A">
            <w:pPr>
              <w:pStyle w:val="ListBullet"/>
              <w:rPr>
                <w:lang w:val="en-NZ"/>
              </w:rPr>
            </w:pPr>
            <w:r w:rsidRPr="004C3B0A">
              <w:t>video players.</w:t>
            </w:r>
          </w:p>
        </w:tc>
      </w:tr>
      <w:tr w:rsidTr="004C3B0A">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rPr>
                <w:rStyle w:val="BoldandItalics"/>
              </w:rPr>
              <w:t>Principles of design</w:t>
            </w:r>
            <w:r w:rsidRPr="004C3B0A">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ListBullet"/>
            </w:pPr>
            <w:r w:rsidRPr="004C3B0A">
              <w:t>balance</w:t>
            </w:r>
          </w:p>
          <w:p w:rsidR="00000000" w:rsidRPr="004C3B0A" w:rsidP="004C3B0A">
            <w:pPr>
              <w:pStyle w:val="ListBullet"/>
            </w:pPr>
            <w:r w:rsidRPr="004C3B0A">
              <w:t>emphasis</w:t>
            </w:r>
          </w:p>
          <w:p w:rsidR="00000000" w:rsidRPr="004C3B0A" w:rsidP="004C3B0A">
            <w:pPr>
              <w:pStyle w:val="ListBullet"/>
            </w:pPr>
            <w:r w:rsidRPr="004C3B0A">
              <w:t>movement</w:t>
            </w:r>
          </w:p>
          <w:p w:rsidR="00000000" w:rsidRPr="004C3B0A" w:rsidP="004C3B0A">
            <w:pPr>
              <w:pStyle w:val="ListBullet"/>
            </w:pPr>
            <w:r w:rsidRPr="004C3B0A">
              <w:t>perspective</w:t>
            </w:r>
          </w:p>
          <w:p w:rsidR="00000000" w:rsidRPr="004C3B0A" w:rsidP="004C3B0A">
            <w:pPr>
              <w:pStyle w:val="ListBullet"/>
            </w:pPr>
            <w:r w:rsidRPr="004C3B0A">
              <w:t>proportion</w:t>
            </w:r>
          </w:p>
          <w:p w:rsidR="00000000" w:rsidRPr="004C3B0A" w:rsidP="004C3B0A">
            <w:pPr>
              <w:pStyle w:val="ListBullet"/>
            </w:pPr>
            <w:r w:rsidRPr="004C3B0A">
              <w:t>scale</w:t>
            </w:r>
          </w:p>
          <w:p w:rsidR="00000000" w:rsidP="004C3B0A">
            <w:pPr>
              <w:pStyle w:val="ListBullet"/>
              <w:rPr>
                <w:lang w:val="en-NZ"/>
              </w:rPr>
            </w:pPr>
            <w:r w:rsidRPr="004C3B0A">
              <w:t>unity.</w:t>
            </w:r>
          </w:p>
        </w:tc>
      </w:tr>
      <w:tr w:rsidTr="004C3B0A">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0A">
            <w:pPr>
              <w:pStyle w:val="BodyText"/>
              <w:rPr>
                <w:lang w:val="en-NZ"/>
              </w:rPr>
            </w:pPr>
            <w:r w:rsidRPr="004C3B0A">
              <w:rPr>
                <w:rStyle w:val="BoldandItalics"/>
              </w:rPr>
              <w:t>Interactive sequence</w:t>
            </w:r>
            <w:r w:rsidRPr="004C3B0A">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0A" w:rsidP="004C3B0A">
            <w:pPr>
              <w:pStyle w:val="ListBullet"/>
            </w:pPr>
            <w:r w:rsidRPr="004C3B0A">
              <w:t>animation</w:t>
            </w:r>
          </w:p>
          <w:p w:rsidR="00000000" w:rsidRPr="004C3B0A" w:rsidP="004C3B0A">
            <w:pPr>
              <w:pStyle w:val="ListBullet"/>
            </w:pPr>
            <w:r w:rsidRPr="004C3B0A">
              <w:t>e-commerce</w:t>
            </w:r>
          </w:p>
          <w:p w:rsidR="00000000" w:rsidRPr="004C3B0A" w:rsidP="004C3B0A">
            <w:pPr>
              <w:pStyle w:val="ListBullet"/>
            </w:pPr>
            <w:r w:rsidRPr="004C3B0A">
              <w:t>educational product</w:t>
            </w:r>
          </w:p>
          <w:p w:rsidR="00000000" w:rsidRPr="004C3B0A" w:rsidP="004C3B0A">
            <w:pPr>
              <w:pStyle w:val="ListBullet"/>
            </w:pPr>
            <w:r w:rsidRPr="004C3B0A">
              <w:t>game</w:t>
            </w:r>
          </w:p>
          <w:p w:rsidR="00000000" w:rsidRPr="004C3B0A" w:rsidP="004C3B0A">
            <w:pPr>
              <w:pStyle w:val="ListBullet"/>
            </w:pPr>
            <w:r w:rsidRPr="004C3B0A">
              <w:t>information product</w:t>
            </w:r>
          </w:p>
          <w:p w:rsidR="00000000" w:rsidRPr="004C3B0A" w:rsidP="004C3B0A">
            <w:pPr>
              <w:pStyle w:val="ListBullet"/>
            </w:pPr>
            <w:r w:rsidRPr="004C3B0A">
              <w:t>promotional product</w:t>
            </w:r>
          </w:p>
          <w:p w:rsidR="00000000" w:rsidRPr="004C3B0A" w:rsidP="004C3B0A">
            <w:pPr>
              <w:pStyle w:val="ListBullet"/>
            </w:pPr>
            <w:r w:rsidRPr="004C3B0A">
              <w:t>training product</w:t>
            </w:r>
          </w:p>
          <w:p w:rsidR="00000000" w:rsidRPr="004C3B0A" w:rsidP="004C3B0A">
            <w:pPr>
              <w:pStyle w:val="ListBullet"/>
            </w:pPr>
            <w:r w:rsidRPr="004C3B0A">
              <w:t>website.</w:t>
            </w:r>
          </w:p>
        </w:tc>
      </w:tr>
    </w:tbl>
    <w:p w:rsidR="00000000" w:rsidRPr="004C3B0A" w:rsidP="004C3B0A">
      <w:pPr>
        <w:pStyle w:val="BodyText"/>
      </w:pPr>
    </w:p>
    <w:p w:rsidR="00000000" w:rsidRPr="004C3B0A" w:rsidP="004C3B0A">
      <w:pPr>
        <w:pStyle w:val="AllowPageBreak"/>
      </w:pPr>
    </w:p>
    <w:p w:rsidR="00000000" w:rsidRPr="004C3B0A" w:rsidP="004C3B0A">
      <w:pPr>
        <w:pStyle w:val="Heading1"/>
      </w:pPr>
      <w:bookmarkStart w:id="12" w:name="O_353318"/>
      <w:bookmarkEnd w:id="12"/>
      <w:r w:rsidRPr="004C3B0A">
        <w:t>Unit Sector(s)</w:t>
      </w:r>
    </w:p>
    <w:p w:rsidR="00000000" w:rsidRPr="004C3B0A" w:rsidP="004C3B0A">
      <w:pPr>
        <w:pStyle w:val="BodyText"/>
      </w:pPr>
      <w:r w:rsidRPr="004C3B0A">
        <w:t>Digital media technologies</w:t>
      </w:r>
    </w:p>
    <w:p w:rsidR="00000000" w:rsidRPr="004C3B0A" w:rsidP="004C3B0A"/>
    <w:sectPr w:rsidSect="004C3B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B9D" w:rsidP="008D5B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9D" w:rsidP="004C3B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D5B9D" w:rsidP="004C3B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5B9D" w:rsidP="004C3B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0A" w:rsidRPr="008D5B9D" w:rsidP="008D5B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9D" w:rsidP="004C3B0A">
    <w:pPr>
      <w:pStyle w:val="Header"/>
      <w:framePr w:wrap="around"/>
    </w:pPr>
    <w:r>
      <w:fldChar w:fldCharType="begin"/>
    </w:r>
    <w:r>
      <w:instrText xml:space="preserve"> TITLE   \* MERGEFORMAT </w:instrText>
    </w:r>
    <w:r>
      <w:fldChar w:fldCharType="separate"/>
    </w:r>
    <w:r>
      <w:t>ICADMT403A Produce and edit digital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D5B9D" w:rsidP="004C3B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EE6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BED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80C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B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B0A"/>
    <w:pPr>
      <w:spacing w:before="360" w:after="60"/>
      <w:outlineLvl w:val="0"/>
    </w:pPr>
    <w:rPr>
      <w:sz w:val="32"/>
    </w:rPr>
  </w:style>
  <w:style w:type="paragraph" w:styleId="Heading2">
    <w:name w:val="heading 2"/>
    <w:basedOn w:val="HeadingBase"/>
    <w:next w:val="BodyText"/>
    <w:link w:val="Heading2Char"/>
    <w:qFormat/>
    <w:rsid w:val="004C3B0A"/>
    <w:pPr>
      <w:keepLines/>
      <w:spacing w:before="240" w:after="120"/>
      <w:outlineLvl w:val="1"/>
    </w:pPr>
    <w:rPr>
      <w:sz w:val="28"/>
      <w:szCs w:val="40"/>
    </w:rPr>
  </w:style>
  <w:style w:type="paragraph" w:styleId="Heading3">
    <w:name w:val="heading 3"/>
    <w:basedOn w:val="HeadingBase"/>
    <w:next w:val="BodyText"/>
    <w:link w:val="Heading3Char"/>
    <w:qFormat/>
    <w:rsid w:val="004C3B0A"/>
    <w:pPr>
      <w:spacing w:before="180" w:after="120"/>
      <w:outlineLvl w:val="2"/>
    </w:pPr>
    <w:rPr>
      <w:spacing w:val="-10"/>
      <w:kern w:val="32"/>
    </w:rPr>
  </w:style>
  <w:style w:type="paragraph" w:styleId="Heading4">
    <w:name w:val="heading 4"/>
    <w:basedOn w:val="HeadingBase"/>
    <w:next w:val="BodyText"/>
    <w:link w:val="Heading4Char"/>
    <w:qFormat/>
    <w:rsid w:val="004C3B0A"/>
    <w:pPr>
      <w:spacing w:before="160" w:after="120"/>
      <w:outlineLvl w:val="3"/>
    </w:pPr>
    <w:rPr>
      <w:sz w:val="22"/>
    </w:rPr>
  </w:style>
  <w:style w:type="paragraph" w:styleId="Heading5">
    <w:name w:val="heading 5"/>
    <w:basedOn w:val="HeadingBase"/>
    <w:next w:val="Normal"/>
    <w:link w:val="Heading5Char"/>
    <w:qFormat/>
    <w:rsid w:val="004C3B0A"/>
    <w:pPr>
      <w:spacing w:before="80"/>
      <w:outlineLvl w:val="4"/>
    </w:pPr>
    <w:rPr>
      <w:color w:val="918585"/>
      <w:sz w:val="20"/>
    </w:rPr>
  </w:style>
  <w:style w:type="paragraph" w:styleId="Heading6">
    <w:name w:val="heading 6"/>
    <w:basedOn w:val="HeadingBase"/>
    <w:next w:val="Normal"/>
    <w:link w:val="Heading6Char"/>
    <w:qFormat/>
    <w:rsid w:val="004C3B0A"/>
    <w:pPr>
      <w:spacing w:before="60"/>
      <w:outlineLvl w:val="5"/>
    </w:pPr>
    <w:rPr>
      <w:color w:val="918585"/>
      <w:sz w:val="20"/>
    </w:rPr>
  </w:style>
  <w:style w:type="paragraph" w:styleId="Heading7">
    <w:name w:val="heading 7"/>
    <w:basedOn w:val="Normal"/>
    <w:next w:val="Normal"/>
    <w:link w:val="Heading7Char"/>
    <w:qFormat/>
    <w:rsid w:val="004C3B0A"/>
    <w:pPr>
      <w:ind w:left="720"/>
      <w:outlineLvl w:val="6"/>
    </w:pPr>
    <w:rPr>
      <w:i/>
    </w:rPr>
  </w:style>
  <w:style w:type="paragraph" w:styleId="Heading8">
    <w:name w:val="heading 8"/>
    <w:basedOn w:val="Normal"/>
    <w:next w:val="Normal"/>
    <w:link w:val="Heading8Char"/>
    <w:qFormat/>
    <w:rsid w:val="004C3B0A"/>
    <w:pPr>
      <w:ind w:left="720"/>
      <w:outlineLvl w:val="7"/>
    </w:pPr>
    <w:rPr>
      <w:i/>
    </w:rPr>
  </w:style>
  <w:style w:type="paragraph" w:styleId="Heading9">
    <w:name w:val="heading 9"/>
    <w:basedOn w:val="Normal"/>
    <w:next w:val="Normal"/>
    <w:link w:val="Heading9Char"/>
    <w:qFormat/>
    <w:rsid w:val="004C3B0A"/>
    <w:pPr>
      <w:ind w:left="720"/>
      <w:outlineLvl w:val="8"/>
    </w:pPr>
    <w:rPr>
      <w:i/>
    </w:rPr>
  </w:style>
  <w:style w:type="character" w:default="1" w:styleId="DefaultParagraphFont">
    <w:name w:val="Default Paragraph Font"/>
    <w:uiPriority w:val="1"/>
    <w:unhideWhenUsed/>
    <w:rsid w:val="004C3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B0A"/>
  </w:style>
  <w:style w:type="character" w:customStyle="1" w:styleId="Heading1Char">
    <w:name w:val="Heading 1 Char"/>
    <w:basedOn w:val="DefaultParagraphFont"/>
    <w:link w:val="Heading1"/>
    <w:rsid w:val="004C3B0A"/>
    <w:rPr>
      <w:rFonts w:ascii="Times New Roman" w:eastAsia="Times New Roman" w:hAnsi="Times New Roman" w:cs="Times New Roman"/>
      <w:b/>
      <w:sz w:val="32"/>
      <w:szCs w:val="20"/>
      <w:lang w:eastAsia="en-US"/>
    </w:rPr>
  </w:style>
  <w:style w:type="paragraph" w:styleId="BodyText">
    <w:name w:val="Body Text"/>
    <w:basedOn w:val="Normal"/>
    <w:link w:val="BodyTextChar"/>
    <w:rsid w:val="004C3B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3B0A"/>
    <w:rPr>
      <w:rFonts w:ascii="Times New Roman" w:eastAsia="Times New Roman" w:hAnsi="Times New Roman" w:cs="Times New Roman"/>
      <w:sz w:val="24"/>
      <w:lang w:eastAsia="en-US"/>
    </w:rPr>
  </w:style>
  <w:style w:type="paragraph" w:styleId="Footer">
    <w:name w:val="footer"/>
    <w:basedOn w:val="Normal"/>
    <w:link w:val="FooterChar"/>
    <w:rsid w:val="004C3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B0A"/>
    <w:rPr>
      <w:rFonts w:ascii="Times New Roman" w:eastAsia="Times New Roman" w:hAnsi="Times New Roman" w:cs="Times New Roman"/>
      <w:sz w:val="16"/>
      <w:lang w:eastAsia="en-US"/>
    </w:rPr>
  </w:style>
  <w:style w:type="paragraph" w:styleId="ListBullet">
    <w:name w:val="List Bullet"/>
    <w:basedOn w:val="List"/>
    <w:rsid w:val="004C3B0A"/>
    <w:pPr>
      <w:numPr>
        <w:numId w:val="13"/>
      </w:numPr>
      <w:tabs>
        <w:tab w:val="clear" w:pos="340"/>
      </w:tabs>
      <w:spacing w:before="40" w:after="40"/>
    </w:pPr>
  </w:style>
  <w:style w:type="character" w:customStyle="1" w:styleId="SpecialBold">
    <w:name w:val="Special Bold"/>
    <w:basedOn w:val="DefaultParagraphFont"/>
    <w:rsid w:val="004C3B0A"/>
    <w:rPr>
      <w:b/>
      <w:spacing w:val="0"/>
    </w:rPr>
  </w:style>
  <w:style w:type="paragraph" w:styleId="ListBullet2">
    <w:name w:val="List Bullet 2"/>
    <w:basedOn w:val="List2"/>
    <w:rsid w:val="004C3B0A"/>
    <w:pPr>
      <w:numPr>
        <w:numId w:val="14"/>
      </w:numPr>
      <w:tabs>
        <w:tab w:val="clear" w:pos="680"/>
      </w:tabs>
    </w:pPr>
  </w:style>
  <w:style w:type="character" w:styleId="Emphasis">
    <w:name w:val="Emphasis"/>
    <w:basedOn w:val="DefaultParagraphFont"/>
    <w:qFormat/>
    <w:rsid w:val="004C3B0A"/>
    <w:rPr>
      <w:i/>
    </w:rPr>
  </w:style>
  <w:style w:type="paragraph" w:customStyle="1" w:styleId="SuperHeading">
    <w:name w:val="SuperHeading"/>
    <w:basedOn w:val="Normal"/>
    <w:rsid w:val="004C3B0A"/>
    <w:pPr>
      <w:spacing w:before="240" w:after="120"/>
      <w:outlineLvl w:val="0"/>
    </w:pPr>
    <w:rPr>
      <w:rFonts w:ascii="Times New Roman" w:hAnsi="Times New Roman"/>
      <w:b/>
      <w:sz w:val="28"/>
    </w:rPr>
  </w:style>
  <w:style w:type="paragraph" w:customStyle="1" w:styleId="AllowPageBreak">
    <w:name w:val="AllowPageBreak"/>
    <w:rsid w:val="004C3B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3B0A"/>
    <w:rPr>
      <w:b/>
      <w:i/>
      <w:u w:val="none"/>
    </w:rPr>
  </w:style>
  <w:style w:type="character" w:customStyle="1" w:styleId="Heading2Char">
    <w:name w:val="Heading 2 Char"/>
    <w:basedOn w:val="DefaultParagraphFont"/>
    <w:link w:val="Heading2"/>
    <w:rsid w:val="004C3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B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B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B0A"/>
    <w:rPr>
      <w:rFonts w:ascii="Courier New" w:eastAsia="Times New Roman" w:hAnsi="Courier New" w:cs="Times New Roman"/>
      <w:i/>
      <w:szCs w:val="20"/>
      <w:lang w:eastAsia="en-US"/>
    </w:rPr>
  </w:style>
  <w:style w:type="paragraph" w:customStyle="1" w:styleId="HeadingBase">
    <w:name w:val="Heading Base"/>
    <w:rsid w:val="004C3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B0A"/>
    <w:pPr>
      <w:tabs>
        <w:tab w:val="right" w:leader="dot" w:pos="9072"/>
      </w:tabs>
      <w:ind w:left="567"/>
    </w:pPr>
    <w:rPr>
      <w:szCs w:val="22"/>
    </w:rPr>
  </w:style>
  <w:style w:type="paragraph" w:customStyle="1" w:styleId="TOCBase">
    <w:name w:val="TOC Base"/>
    <w:rsid w:val="004C3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B0A"/>
    <w:pPr>
      <w:tabs>
        <w:tab w:val="right" w:leader="dot" w:pos="9072"/>
      </w:tabs>
      <w:spacing w:before="40" w:after="40"/>
      <w:ind w:left="284"/>
    </w:pPr>
    <w:rPr>
      <w:rFonts w:ascii="Times New Roman" w:hAnsi="Times New Roman"/>
    </w:rPr>
  </w:style>
  <w:style w:type="paragraph" w:styleId="TOC1">
    <w:name w:val="toc 1"/>
    <w:basedOn w:val="TOCBase"/>
    <w:next w:val="Normal"/>
    <w:rsid w:val="004C3B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3B0A"/>
    <w:pPr>
      <w:spacing w:before="5040"/>
      <w:jc w:val="center"/>
    </w:pPr>
    <w:rPr>
      <w:sz w:val="48"/>
      <w:szCs w:val="72"/>
      <w:lang w:val="en-US"/>
    </w:rPr>
  </w:style>
  <w:style w:type="character" w:customStyle="1" w:styleId="TitleChar">
    <w:name w:val="Title Char"/>
    <w:basedOn w:val="DefaultParagraphFont"/>
    <w:link w:val="Title"/>
    <w:rsid w:val="004C3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B0A"/>
    <w:pPr>
      <w:tabs>
        <w:tab w:val="left" w:pos="3600"/>
        <w:tab w:val="left" w:pos="3958"/>
      </w:tabs>
    </w:pPr>
  </w:style>
  <w:style w:type="paragraph" w:styleId="List">
    <w:name w:val="List"/>
    <w:basedOn w:val="BodyText"/>
    <w:next w:val="BodyText"/>
    <w:rsid w:val="004C3B0A"/>
    <w:pPr>
      <w:tabs>
        <w:tab w:val="left" w:pos="340"/>
      </w:tabs>
      <w:spacing w:before="60" w:after="60"/>
      <w:ind w:left="340" w:hanging="340"/>
    </w:pPr>
  </w:style>
  <w:style w:type="paragraph" w:customStyle="1" w:styleId="Note">
    <w:name w:val="Note"/>
    <w:basedOn w:val="BodyText"/>
    <w:rsid w:val="004C3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B0A"/>
    <w:pPr>
      <w:framePr w:wrap="auto" w:hAnchor="text" w:y="6049"/>
    </w:pPr>
    <w:rPr>
      <w:color w:val="000000"/>
      <w:sz w:val="40"/>
    </w:rPr>
  </w:style>
  <w:style w:type="paragraph" w:customStyle="1" w:styleId="TOCTitle">
    <w:name w:val="TOCTitle"/>
    <w:basedOn w:val="Heading1"/>
    <w:rsid w:val="004C3B0A"/>
    <w:pPr>
      <w:spacing w:after="240"/>
      <w:jc w:val="center"/>
      <w:outlineLvl w:val="9"/>
    </w:pPr>
    <w:rPr>
      <w:caps/>
    </w:rPr>
  </w:style>
  <w:style w:type="paragraph" w:customStyle="1" w:styleId="Version">
    <w:name w:val="Version"/>
    <w:rsid w:val="004C3B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B0A"/>
    <w:pPr>
      <w:keepNext w:val="0"/>
      <w:tabs>
        <w:tab w:val="right" w:pos="4176"/>
      </w:tabs>
      <w:ind w:left="198" w:hanging="198"/>
    </w:pPr>
    <w:rPr>
      <w:rFonts w:ascii="Garamond" w:hAnsi="Garamond"/>
    </w:rPr>
  </w:style>
  <w:style w:type="paragraph" w:styleId="IndexHeading">
    <w:name w:val="index heading"/>
    <w:basedOn w:val="Normal"/>
    <w:next w:val="Index1"/>
    <w:semiHidden/>
    <w:rsid w:val="004C3B0A"/>
    <w:pPr>
      <w:spacing w:before="120" w:after="120"/>
    </w:pPr>
    <w:rPr>
      <w:rFonts w:ascii="Arial" w:hAnsi="Arial"/>
      <w:b/>
      <w:color w:val="918585"/>
      <w:sz w:val="24"/>
    </w:rPr>
  </w:style>
  <w:style w:type="paragraph" w:styleId="Header">
    <w:name w:val="header"/>
    <w:basedOn w:val="Normal"/>
    <w:link w:val="HeaderChar"/>
    <w:rsid w:val="004C3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B0A"/>
    <w:rPr>
      <w:rFonts w:ascii="Times New Roman" w:eastAsia="Times New Roman" w:hAnsi="Times New Roman" w:cs="Times New Roman"/>
      <w:sz w:val="16"/>
      <w:szCs w:val="20"/>
      <w:lang w:val="en-GB" w:eastAsia="en-US"/>
    </w:rPr>
  </w:style>
  <w:style w:type="paragraph" w:customStyle="1" w:styleId="Chapter">
    <w:name w:val="Chapter"/>
    <w:basedOn w:val="Normal"/>
    <w:rsid w:val="004C3B0A"/>
    <w:pPr>
      <w:spacing w:before="240"/>
    </w:pPr>
    <w:rPr>
      <w:rFonts w:ascii="Times New Roman" w:hAnsi="Times New Roman"/>
      <w:smallCaps/>
      <w:spacing w:val="80"/>
      <w:sz w:val="28"/>
    </w:rPr>
  </w:style>
  <w:style w:type="paragraph" w:customStyle="1" w:styleId="InChapter">
    <w:name w:val="InChapter"/>
    <w:basedOn w:val="Heading3"/>
    <w:rsid w:val="004C3B0A"/>
    <w:pPr>
      <w:spacing w:after="240"/>
      <w:outlineLvl w:val="9"/>
    </w:pPr>
    <w:rPr>
      <w:noProof/>
    </w:rPr>
  </w:style>
  <w:style w:type="paragraph" w:styleId="Index2">
    <w:name w:val="index 2"/>
    <w:basedOn w:val="Normal"/>
    <w:next w:val="Normal"/>
    <w:semiHidden/>
    <w:rsid w:val="004C3B0A"/>
    <w:pPr>
      <w:tabs>
        <w:tab w:val="right" w:pos="4176"/>
      </w:tabs>
      <w:ind w:left="568" w:hanging="284"/>
    </w:pPr>
    <w:rPr>
      <w:rFonts w:ascii="Garamond" w:hAnsi="Garamond"/>
    </w:rPr>
  </w:style>
  <w:style w:type="paragraph" w:customStyle="1" w:styleId="Byline">
    <w:name w:val="Byline"/>
    <w:rsid w:val="004C3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B0A"/>
    <w:pPr>
      <w:tabs>
        <w:tab w:val="clear" w:pos="3600"/>
        <w:tab w:val="clear" w:pos="3958"/>
      </w:tabs>
      <w:jc w:val="right"/>
    </w:pPr>
  </w:style>
  <w:style w:type="paragraph" w:styleId="Caption">
    <w:name w:val="caption"/>
    <w:basedOn w:val="BodyText"/>
    <w:next w:val="Normal"/>
    <w:qFormat/>
    <w:rsid w:val="004C3B0A"/>
    <w:pPr>
      <w:framePr w:w="2268" w:hSpace="181" w:vSpace="181" w:wrap="around" w:vAnchor="text" w:hAnchor="page" w:x="1135" w:y="285" w:anchorLock="1"/>
    </w:pPr>
    <w:rPr>
      <w:i/>
    </w:rPr>
  </w:style>
  <w:style w:type="paragraph" w:customStyle="1" w:styleId="MiniTOCTitle">
    <w:name w:val="MiniTOCTitle"/>
    <w:basedOn w:val="Heading4"/>
    <w:rsid w:val="004C3B0A"/>
    <w:pPr>
      <w:spacing w:before="240"/>
      <w:outlineLvl w:val="9"/>
    </w:pPr>
    <w:rPr>
      <w:noProof/>
      <w:sz w:val="24"/>
    </w:rPr>
  </w:style>
  <w:style w:type="paragraph" w:customStyle="1" w:styleId="MiniTOCItem">
    <w:name w:val="MiniTOCItem"/>
    <w:basedOn w:val="ListBullet"/>
    <w:rsid w:val="004C3B0A"/>
    <w:pPr>
      <w:numPr>
        <w:numId w:val="0"/>
      </w:numPr>
      <w:tabs>
        <w:tab w:val="right" w:leader="dot" w:pos="6521"/>
      </w:tabs>
      <w:spacing w:before="0" w:after="0"/>
    </w:pPr>
  </w:style>
  <w:style w:type="paragraph" w:customStyle="1" w:styleId="TOFTitle">
    <w:name w:val="TOFTitle"/>
    <w:basedOn w:val="TOCTitle"/>
    <w:rsid w:val="004C3B0A"/>
  </w:style>
  <w:style w:type="paragraph" w:styleId="TableofFigures">
    <w:name w:val="table of figures"/>
    <w:basedOn w:val="Normal"/>
    <w:next w:val="Normal"/>
    <w:semiHidden/>
    <w:rsid w:val="004C3B0A"/>
    <w:pPr>
      <w:tabs>
        <w:tab w:val="right" w:leader="dot" w:pos="9072"/>
      </w:tabs>
      <w:ind w:left="970" w:hanging="403"/>
    </w:pPr>
    <w:rPr>
      <w:rFonts w:ascii="Times New Roman" w:hAnsi="Times New Roman"/>
      <w:b/>
    </w:rPr>
  </w:style>
  <w:style w:type="paragraph" w:styleId="ListNumber">
    <w:name w:val="List Number"/>
    <w:basedOn w:val="List"/>
    <w:rsid w:val="004C3B0A"/>
    <w:pPr>
      <w:numPr>
        <w:numId w:val="11"/>
      </w:numPr>
    </w:pPr>
  </w:style>
  <w:style w:type="character" w:customStyle="1" w:styleId="WingdingSymbols">
    <w:name w:val="Wingding Symbols"/>
    <w:rsid w:val="004C3B0A"/>
    <w:rPr>
      <w:rFonts w:ascii="Wingdings" w:hAnsi="Wingdings"/>
    </w:rPr>
  </w:style>
  <w:style w:type="paragraph" w:customStyle="1" w:styleId="TableHeading">
    <w:name w:val="Table Heading"/>
    <w:basedOn w:val="HeadingBase"/>
    <w:rsid w:val="004C3B0A"/>
    <w:pPr>
      <w:keepLines/>
      <w:pBdr>
        <w:bottom w:val="single" w:sz="6" w:space="1" w:color="918585"/>
      </w:pBdr>
      <w:spacing w:before="240"/>
    </w:pPr>
  </w:style>
  <w:style w:type="character" w:customStyle="1" w:styleId="HotSpot">
    <w:name w:val="HotSpot"/>
    <w:rsid w:val="004C3B0A"/>
    <w:rPr>
      <w:color w:val="0033CC"/>
      <w:u w:val="none"/>
    </w:rPr>
  </w:style>
  <w:style w:type="paragraph" w:customStyle="1" w:styleId="BodyTextRight">
    <w:name w:val="Body Text Right"/>
    <w:basedOn w:val="BodyText"/>
    <w:rsid w:val="004C3B0A"/>
    <w:pPr>
      <w:spacing w:before="0" w:after="0"/>
      <w:jc w:val="right"/>
    </w:pPr>
  </w:style>
  <w:style w:type="paragraph" w:styleId="Index3">
    <w:name w:val="index 3"/>
    <w:basedOn w:val="ListNumber2"/>
    <w:next w:val="Normal"/>
    <w:semiHidden/>
    <w:rsid w:val="004C3B0A"/>
    <w:pPr>
      <w:numPr>
        <w:numId w:val="0"/>
      </w:numPr>
      <w:tabs>
        <w:tab w:val="right" w:leader="dot" w:pos="4176"/>
      </w:tabs>
    </w:pPr>
  </w:style>
  <w:style w:type="paragraph" w:styleId="ListNumber2">
    <w:name w:val="List Number 2"/>
    <w:basedOn w:val="List2"/>
    <w:rsid w:val="004C3B0A"/>
    <w:pPr>
      <w:numPr>
        <w:numId w:val="10"/>
      </w:numPr>
      <w:tabs>
        <w:tab w:val="clear" w:pos="1060"/>
      </w:tabs>
    </w:pPr>
  </w:style>
  <w:style w:type="paragraph" w:customStyle="1" w:styleId="MarginNote">
    <w:name w:val="Margin Note"/>
    <w:basedOn w:val="BodyText"/>
    <w:rsid w:val="004C3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B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B0A"/>
    <w:rPr>
      <w:sz w:val="32"/>
    </w:rPr>
  </w:style>
  <w:style w:type="paragraph" w:customStyle="1" w:styleId="HeadingProcedure">
    <w:name w:val="Heading Procedure"/>
    <w:basedOn w:val="HeadingBase"/>
    <w:next w:val="Normal"/>
    <w:rsid w:val="004C3B0A"/>
    <w:pPr>
      <w:tabs>
        <w:tab w:val="left" w:pos="0"/>
      </w:tabs>
      <w:spacing w:before="120" w:after="60"/>
    </w:pPr>
    <w:rPr>
      <w:i/>
      <w:color w:val="918585"/>
      <w:sz w:val="22"/>
    </w:rPr>
  </w:style>
  <w:style w:type="paragraph" w:customStyle="1" w:styleId="TableBodyText">
    <w:name w:val="Table Body Text"/>
    <w:basedOn w:val="BodyText"/>
    <w:rsid w:val="004C3B0A"/>
    <w:pPr>
      <w:spacing w:before="60" w:after="60"/>
    </w:pPr>
  </w:style>
  <w:style w:type="paragraph" w:styleId="ListContinue">
    <w:name w:val="List Continue"/>
    <w:basedOn w:val="List"/>
    <w:rsid w:val="004C3B0A"/>
    <w:pPr>
      <w:ind w:firstLine="0"/>
    </w:pPr>
  </w:style>
  <w:style w:type="paragraph" w:customStyle="1" w:styleId="ListNote">
    <w:name w:val="List Note"/>
    <w:basedOn w:val="List"/>
    <w:rsid w:val="004C3B0A"/>
    <w:pPr>
      <w:pBdr>
        <w:top w:val="single" w:sz="6" w:space="2" w:color="918585"/>
        <w:bottom w:val="single" w:sz="6" w:space="2" w:color="918585"/>
      </w:pBdr>
      <w:tabs>
        <w:tab w:val="left" w:pos="1021"/>
      </w:tabs>
      <w:ind w:firstLine="0"/>
    </w:pPr>
  </w:style>
  <w:style w:type="paragraph" w:customStyle="1" w:styleId="Warning">
    <w:name w:val="Warning"/>
    <w:basedOn w:val="BodyText"/>
    <w:rsid w:val="004C3B0A"/>
    <w:pPr>
      <w:shd w:val="clear" w:color="auto" w:fill="D9D9D9"/>
      <w:tabs>
        <w:tab w:val="left" w:pos="992"/>
      </w:tabs>
      <w:ind w:left="119" w:right="119"/>
    </w:pPr>
    <w:rPr>
      <w:sz w:val="20"/>
    </w:rPr>
  </w:style>
  <w:style w:type="paragraph" w:customStyle="1" w:styleId="MarginIcons">
    <w:name w:val="Margin Icons"/>
    <w:basedOn w:val="BodyText"/>
    <w:rsid w:val="004C3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B0A"/>
    <w:rPr>
      <w:rFonts w:ascii="Courier New" w:hAnsi="Courier New"/>
    </w:rPr>
  </w:style>
  <w:style w:type="paragraph" w:customStyle="1" w:styleId="NoteBullet">
    <w:name w:val="Note Bullet"/>
    <w:basedOn w:val="Note"/>
    <w:rsid w:val="004C3B0A"/>
    <w:pPr>
      <w:tabs>
        <w:tab w:val="clear" w:pos="680"/>
      </w:tabs>
      <w:spacing w:before="60" w:after="60"/>
    </w:pPr>
  </w:style>
  <w:style w:type="paragraph" w:customStyle="1" w:styleId="SubHeading2">
    <w:name w:val="SubHeading2"/>
    <w:basedOn w:val="HeadingBase"/>
    <w:rsid w:val="004C3B0A"/>
    <w:pPr>
      <w:spacing w:before="240" w:after="60"/>
    </w:pPr>
    <w:rPr>
      <w:sz w:val="20"/>
    </w:rPr>
  </w:style>
  <w:style w:type="paragraph" w:customStyle="1" w:styleId="SubHeading1">
    <w:name w:val="SubHeading1"/>
    <w:basedOn w:val="HeadingBase"/>
    <w:rsid w:val="004C3B0A"/>
    <w:pPr>
      <w:spacing w:before="240" w:after="60"/>
    </w:pPr>
    <w:rPr>
      <w:color w:val="918585"/>
      <w:sz w:val="22"/>
    </w:rPr>
  </w:style>
  <w:style w:type="paragraph" w:customStyle="1" w:styleId="SideHeading">
    <w:name w:val="Side Heading"/>
    <w:basedOn w:val="HeadingBase"/>
    <w:rsid w:val="004C3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B0A"/>
    <w:pPr>
      <w:numPr>
        <w:numId w:val="12"/>
      </w:numPr>
    </w:pPr>
  </w:style>
  <w:style w:type="paragraph" w:styleId="PlainText">
    <w:name w:val="Plain Text"/>
    <w:basedOn w:val="Normal"/>
    <w:link w:val="PlainTextChar"/>
    <w:rsid w:val="004C3B0A"/>
    <w:rPr>
      <w:sz w:val="20"/>
    </w:rPr>
  </w:style>
  <w:style w:type="character" w:customStyle="1" w:styleId="PlainTextChar">
    <w:name w:val="Plain Text Char"/>
    <w:basedOn w:val="DefaultParagraphFont"/>
    <w:link w:val="PlainText"/>
    <w:rsid w:val="004C3B0A"/>
    <w:rPr>
      <w:rFonts w:ascii="Courier New" w:eastAsia="Times New Roman" w:hAnsi="Courier New" w:cs="Times New Roman"/>
      <w:sz w:val="20"/>
      <w:szCs w:val="20"/>
      <w:lang w:eastAsia="en-US"/>
    </w:rPr>
  </w:style>
  <w:style w:type="character" w:customStyle="1" w:styleId="MenuOption">
    <w:name w:val="Menu Option"/>
    <w:basedOn w:val="DefaultParagraphFont"/>
    <w:rsid w:val="004C3B0A"/>
    <w:rPr>
      <w:b/>
      <w:smallCaps/>
    </w:rPr>
  </w:style>
  <w:style w:type="paragraph" w:customStyle="1" w:styleId="TableListNumber">
    <w:name w:val="Table List Number"/>
    <w:basedOn w:val="ListNumber"/>
    <w:rsid w:val="004C3B0A"/>
    <w:pPr>
      <w:numPr>
        <w:numId w:val="0"/>
      </w:numPr>
    </w:pPr>
  </w:style>
  <w:style w:type="paragraph" w:styleId="TOC4">
    <w:name w:val="toc 4"/>
    <w:basedOn w:val="TOCBase"/>
    <w:next w:val="Normal"/>
    <w:semiHidden/>
    <w:rsid w:val="004C3B0A"/>
    <w:pPr>
      <w:tabs>
        <w:tab w:val="right" w:leader="dot" w:pos="9071"/>
      </w:tabs>
      <w:ind w:left="1701"/>
    </w:pPr>
  </w:style>
  <w:style w:type="paragraph" w:customStyle="1" w:styleId="ListAlpha">
    <w:name w:val="List Alpha"/>
    <w:basedOn w:val="List"/>
    <w:rsid w:val="004C3B0A"/>
    <w:pPr>
      <w:numPr>
        <w:numId w:val="9"/>
      </w:numPr>
    </w:pPr>
  </w:style>
  <w:style w:type="paragraph" w:customStyle="1" w:styleId="ListAlpha2">
    <w:name w:val="List Alpha 2"/>
    <w:basedOn w:val="List2"/>
    <w:rsid w:val="004C3B0A"/>
    <w:pPr>
      <w:numPr>
        <w:numId w:val="8"/>
      </w:numPr>
    </w:pPr>
  </w:style>
  <w:style w:type="paragraph" w:styleId="List2">
    <w:name w:val="List 2"/>
    <w:basedOn w:val="BodyText"/>
    <w:rsid w:val="004C3B0A"/>
    <w:pPr>
      <w:tabs>
        <w:tab w:val="left" w:pos="680"/>
      </w:tabs>
      <w:spacing w:before="60" w:after="60"/>
      <w:ind w:left="680" w:hanging="340"/>
    </w:pPr>
  </w:style>
  <w:style w:type="paragraph" w:styleId="List3">
    <w:name w:val="List 3"/>
    <w:basedOn w:val="BodyText"/>
    <w:rsid w:val="004C3B0A"/>
    <w:pPr>
      <w:tabs>
        <w:tab w:val="left" w:pos="1021"/>
      </w:tabs>
      <w:spacing w:before="60" w:after="60"/>
      <w:ind w:left="1020" w:hanging="340"/>
    </w:pPr>
  </w:style>
  <w:style w:type="paragraph" w:styleId="List4">
    <w:name w:val="List 4"/>
    <w:basedOn w:val="BodyText"/>
    <w:rsid w:val="004C3B0A"/>
    <w:pPr>
      <w:tabs>
        <w:tab w:val="left" w:pos="1361"/>
      </w:tabs>
      <w:spacing w:before="60" w:after="60"/>
      <w:ind w:left="1361" w:hanging="340"/>
    </w:pPr>
  </w:style>
  <w:style w:type="paragraph" w:styleId="List5">
    <w:name w:val="List 5"/>
    <w:basedOn w:val="BodyText"/>
    <w:rsid w:val="004C3B0A"/>
    <w:pPr>
      <w:tabs>
        <w:tab w:val="left" w:pos="1701"/>
      </w:tabs>
      <w:spacing w:before="60" w:after="60"/>
      <w:ind w:left="1701" w:hanging="340"/>
    </w:pPr>
  </w:style>
  <w:style w:type="paragraph" w:styleId="ListBullet3">
    <w:name w:val="List Bullet 3"/>
    <w:basedOn w:val="List3"/>
    <w:rsid w:val="004C3B0A"/>
    <w:pPr>
      <w:numPr>
        <w:numId w:val="15"/>
      </w:numPr>
      <w:tabs>
        <w:tab w:val="clear" w:pos="1021"/>
      </w:tabs>
      <w:ind w:left="1037" w:hanging="357"/>
    </w:pPr>
  </w:style>
  <w:style w:type="paragraph" w:styleId="ListBullet4">
    <w:name w:val="List Bullet 4"/>
    <w:basedOn w:val="List4"/>
    <w:rsid w:val="004C3B0A"/>
    <w:pPr>
      <w:numPr>
        <w:numId w:val="3"/>
      </w:numPr>
    </w:pPr>
  </w:style>
  <w:style w:type="paragraph" w:styleId="ListBullet5">
    <w:name w:val="List Bullet 5"/>
    <w:basedOn w:val="List5"/>
    <w:rsid w:val="004C3B0A"/>
    <w:pPr>
      <w:numPr>
        <w:numId w:val="4"/>
      </w:numPr>
    </w:pPr>
  </w:style>
  <w:style w:type="paragraph" w:styleId="ListContinue2">
    <w:name w:val="List Continue 2"/>
    <w:basedOn w:val="List2"/>
    <w:rsid w:val="004C3B0A"/>
    <w:pPr>
      <w:ind w:firstLine="0"/>
    </w:pPr>
  </w:style>
  <w:style w:type="paragraph" w:styleId="ListContinue3">
    <w:name w:val="List Continue 3"/>
    <w:basedOn w:val="List3"/>
    <w:rsid w:val="004C3B0A"/>
    <w:pPr>
      <w:ind w:left="1021" w:firstLine="0"/>
    </w:pPr>
  </w:style>
  <w:style w:type="paragraph" w:styleId="ListContinue4">
    <w:name w:val="List Continue 4"/>
    <w:basedOn w:val="List4"/>
    <w:rsid w:val="004C3B0A"/>
    <w:pPr>
      <w:ind w:firstLine="0"/>
    </w:pPr>
  </w:style>
  <w:style w:type="paragraph" w:styleId="ListContinue5">
    <w:name w:val="List Continue 5"/>
    <w:basedOn w:val="List5"/>
    <w:rsid w:val="004C3B0A"/>
    <w:pPr>
      <w:ind w:firstLine="0"/>
    </w:pPr>
  </w:style>
  <w:style w:type="paragraph" w:styleId="ListNumber3">
    <w:name w:val="List Number 3"/>
    <w:basedOn w:val="List3"/>
    <w:rsid w:val="004C3B0A"/>
    <w:pPr>
      <w:numPr>
        <w:numId w:val="5"/>
      </w:numPr>
    </w:pPr>
  </w:style>
  <w:style w:type="paragraph" w:styleId="ListNumber4">
    <w:name w:val="List Number 4"/>
    <w:basedOn w:val="List4"/>
    <w:rsid w:val="004C3B0A"/>
    <w:pPr>
      <w:numPr>
        <w:numId w:val="6"/>
      </w:numPr>
    </w:pPr>
  </w:style>
  <w:style w:type="paragraph" w:styleId="ListNumber5">
    <w:name w:val="List Number 5"/>
    <w:basedOn w:val="List5"/>
    <w:rsid w:val="004C3B0A"/>
    <w:pPr>
      <w:numPr>
        <w:numId w:val="7"/>
      </w:numPr>
    </w:pPr>
  </w:style>
  <w:style w:type="paragraph" w:styleId="BlockText">
    <w:name w:val="Block Text"/>
    <w:basedOn w:val="Normal"/>
    <w:rsid w:val="004C3B0A"/>
    <w:pPr>
      <w:spacing w:after="120"/>
      <w:ind w:left="1440" w:right="1440"/>
    </w:pPr>
  </w:style>
  <w:style w:type="character" w:customStyle="1" w:styleId="Subscript">
    <w:name w:val="Subscript"/>
    <w:basedOn w:val="DefaultParagraphFont"/>
    <w:rsid w:val="004C3B0A"/>
    <w:rPr>
      <w:sz w:val="16"/>
      <w:vertAlign w:val="subscript"/>
    </w:rPr>
  </w:style>
  <w:style w:type="character" w:customStyle="1" w:styleId="Superscript">
    <w:name w:val="Superscript"/>
    <w:basedOn w:val="DefaultParagraphFont"/>
    <w:rsid w:val="004C3B0A"/>
    <w:rPr>
      <w:sz w:val="16"/>
      <w:vertAlign w:val="superscript"/>
    </w:rPr>
  </w:style>
  <w:style w:type="character" w:customStyle="1" w:styleId="Symbols">
    <w:name w:val="Symbols"/>
    <w:basedOn w:val="DefaultParagraphFont"/>
    <w:rsid w:val="004C3B0A"/>
    <w:rPr>
      <w:rFonts w:ascii="Symbol" w:hAnsi="Symbol"/>
    </w:rPr>
  </w:style>
  <w:style w:type="character" w:customStyle="1" w:styleId="MenuOptions">
    <w:name w:val="Menu Options"/>
    <w:basedOn w:val="DefaultParagraphFont"/>
    <w:rsid w:val="004C3B0A"/>
    <w:rPr>
      <w:rFonts w:ascii="Arial Narrow" w:hAnsi="Arial Narrow"/>
      <w:smallCaps/>
    </w:rPr>
  </w:style>
  <w:style w:type="character" w:customStyle="1" w:styleId="Buttons">
    <w:name w:val="Buttons"/>
    <w:basedOn w:val="DefaultParagraphFont"/>
    <w:rsid w:val="004C3B0A"/>
    <w:rPr>
      <w:b/>
    </w:rPr>
  </w:style>
  <w:style w:type="character" w:customStyle="1" w:styleId="Underlined">
    <w:name w:val="Underlined"/>
    <w:basedOn w:val="DefaultParagraphFont"/>
    <w:rsid w:val="004C3B0A"/>
    <w:rPr>
      <w:u w:val="single"/>
    </w:rPr>
  </w:style>
  <w:style w:type="paragraph" w:customStyle="1" w:styleId="TableBodyTextRight">
    <w:name w:val="Table Body Text Right"/>
    <w:basedOn w:val="TableBodyText"/>
    <w:rsid w:val="004C3B0A"/>
    <w:pPr>
      <w:widowControl w:val="0"/>
      <w:autoSpaceDE w:val="0"/>
      <w:autoSpaceDN w:val="0"/>
      <w:adjustRightInd w:val="0"/>
      <w:jc w:val="right"/>
    </w:pPr>
    <w:rPr>
      <w:rFonts w:cs="Arial"/>
      <w:szCs w:val="18"/>
    </w:rPr>
  </w:style>
  <w:style w:type="paragraph" w:customStyle="1" w:styleId="CopyrightText">
    <w:name w:val="Copyright Text"/>
    <w:basedOn w:val="BodyText"/>
    <w:rsid w:val="004C3B0A"/>
    <w:rPr>
      <w:sz w:val="18"/>
    </w:rPr>
  </w:style>
  <w:style w:type="paragraph" w:customStyle="1" w:styleId="BodySmallRight">
    <w:name w:val="Body Small Right"/>
    <w:basedOn w:val="BodyTextRight"/>
    <w:rsid w:val="004C3B0A"/>
    <w:rPr>
      <w:sz w:val="18"/>
      <w:szCs w:val="18"/>
    </w:rPr>
  </w:style>
  <w:style w:type="paragraph" w:customStyle="1" w:styleId="MarginEdition">
    <w:name w:val="Margin Edition"/>
    <w:basedOn w:val="MarginNote"/>
    <w:rsid w:val="004C3B0A"/>
    <w:pPr>
      <w:spacing w:before="0" w:after="0"/>
    </w:pPr>
    <w:rPr>
      <w:rFonts w:ascii="Times New Roman" w:hAnsi="Times New Roman"/>
      <w:color w:val="999999"/>
    </w:rPr>
  </w:style>
  <w:style w:type="paragraph" w:customStyle="1" w:styleId="Spacer">
    <w:name w:val="Spacer"/>
    <w:basedOn w:val="Normal"/>
    <w:rsid w:val="004C3B0A"/>
    <w:rPr>
      <w:sz w:val="2"/>
      <w:szCs w:val="2"/>
    </w:rPr>
  </w:style>
  <w:style w:type="character" w:customStyle="1" w:styleId="Small">
    <w:name w:val="Small"/>
    <w:basedOn w:val="DefaultParagraphFont"/>
    <w:rsid w:val="004C3B0A"/>
    <w:rPr>
      <w:sz w:val="16"/>
    </w:rPr>
  </w:style>
  <w:style w:type="paragraph" w:customStyle="1" w:styleId="WideTable">
    <w:name w:val="Wide Table"/>
    <w:basedOn w:val="Normal"/>
    <w:rsid w:val="004C3B0A"/>
    <w:pPr>
      <w:ind w:left="-1418"/>
    </w:pPr>
    <w:rPr>
      <w:sz w:val="2"/>
      <w:szCs w:val="2"/>
    </w:rPr>
  </w:style>
  <w:style w:type="character" w:styleId="PageNumber">
    <w:name w:val="page number"/>
    <w:basedOn w:val="DefaultParagraphFont"/>
    <w:rsid w:val="004C3B0A"/>
  </w:style>
  <w:style w:type="paragraph" w:styleId="Quote">
    <w:name w:val="Quote"/>
    <w:basedOn w:val="Heading1"/>
    <w:link w:val="QuoteChar"/>
    <w:qFormat/>
    <w:rsid w:val="004C3B0A"/>
    <w:rPr>
      <w:b w:val="0"/>
      <w:sz w:val="72"/>
      <w:szCs w:val="72"/>
      <w:lang w:val="en-NZ"/>
    </w:rPr>
  </w:style>
  <w:style w:type="character" w:customStyle="1" w:styleId="QuoteChar">
    <w:name w:val="Quote Char"/>
    <w:basedOn w:val="DefaultParagraphFont"/>
    <w:link w:val="Quote"/>
    <w:rsid w:val="004C3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B0A"/>
    <w:pPr>
      <w:pageBreakBefore/>
    </w:pPr>
  </w:style>
  <w:style w:type="paragraph" w:customStyle="1" w:styleId="Border">
    <w:name w:val="Border"/>
    <w:basedOn w:val="Normal"/>
    <w:qFormat/>
    <w:rsid w:val="004C3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B0A"/>
    <w:rPr>
      <w:b/>
      <w:bCs/>
      <w:i/>
      <w:iCs/>
      <w:color w:val="auto"/>
    </w:rPr>
  </w:style>
  <w:style w:type="paragraph" w:styleId="IntenseQuote">
    <w:name w:val="Intense Quote"/>
    <w:basedOn w:val="Normal"/>
    <w:next w:val="Normal"/>
    <w:link w:val="IntenseQuoteChar"/>
    <w:uiPriority w:val="30"/>
    <w:qFormat/>
    <w:rsid w:val="004C3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B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B0A"/>
    <w:rPr>
      <w:smallCaps/>
      <w:color w:val="auto"/>
      <w:u w:val="single"/>
    </w:rPr>
  </w:style>
  <w:style w:type="character" w:styleId="IntenseReference">
    <w:name w:val="Intense Reference"/>
    <w:basedOn w:val="DefaultParagraphFont"/>
    <w:uiPriority w:val="32"/>
    <w:qFormat/>
    <w:rsid w:val="004C3B0A"/>
    <w:rPr>
      <w:b/>
      <w:bCs/>
      <w:smallCaps/>
      <w:color w:val="auto"/>
      <w:spacing w:val="5"/>
      <w:u w:val="single"/>
    </w:rPr>
  </w:style>
  <w:style w:type="paragraph" w:customStyle="1" w:styleId="2ColumnHeading">
    <w:name w:val="2Column Heading"/>
    <w:basedOn w:val="BodyText"/>
    <w:qFormat/>
    <w:rsid w:val="004C3B0A"/>
    <w:pPr>
      <w:spacing w:after="60"/>
      <w:ind w:left="-2268"/>
    </w:pPr>
    <w:rPr>
      <w:b/>
    </w:rPr>
  </w:style>
  <w:style w:type="paragraph" w:customStyle="1" w:styleId="Heading1TOC">
    <w:name w:val="Heading1 TOC"/>
    <w:basedOn w:val="Normal"/>
    <w:qFormat/>
    <w:rsid w:val="004C3B0A"/>
    <w:pPr>
      <w:spacing w:before="240" w:after="120"/>
    </w:pPr>
    <w:rPr>
      <w:rFonts w:ascii="Times New Roman" w:hAnsi="Times New Roman"/>
      <w:b/>
      <w:sz w:val="32"/>
    </w:rPr>
  </w:style>
  <w:style w:type="paragraph" w:customStyle="1" w:styleId="Heading2TOC">
    <w:name w:val="Heading2 TOC"/>
    <w:basedOn w:val="Normal"/>
    <w:qFormat/>
    <w:rsid w:val="004C3B0A"/>
    <w:pPr>
      <w:spacing w:before="240" w:after="60"/>
    </w:pPr>
    <w:rPr>
      <w:rFonts w:ascii="Times New Roman" w:hAnsi="Times New Roman"/>
      <w:b/>
      <w:sz w:val="28"/>
    </w:rPr>
  </w:style>
  <w:style w:type="character" w:customStyle="1" w:styleId="Underline">
    <w:name w:val="Underline"/>
    <w:basedOn w:val="DefaultParagraphFont"/>
    <w:qFormat/>
    <w:rsid w:val="004C3B0A"/>
    <w:rPr>
      <w:u w:val="single"/>
    </w:rPr>
  </w:style>
  <w:style w:type="paragraph" w:styleId="BalloonText">
    <w:name w:val="Balloon Text"/>
    <w:basedOn w:val="Normal"/>
    <w:link w:val="BalloonTextChar"/>
    <w:rsid w:val="004C3B0A"/>
    <w:rPr>
      <w:rFonts w:ascii="Tahoma" w:hAnsi="Tahoma" w:cs="Tahoma"/>
      <w:sz w:val="16"/>
      <w:szCs w:val="16"/>
    </w:rPr>
  </w:style>
  <w:style w:type="character" w:customStyle="1" w:styleId="BalloonTextChar">
    <w:name w:val="Balloon Text Char"/>
    <w:basedOn w:val="DefaultParagraphFont"/>
    <w:link w:val="BalloonText"/>
    <w:rsid w:val="004C3B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B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3B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B0A"/>
    <w:rPr>
      <w:b/>
      <w:color w:val="660033"/>
      <w:spacing w:val="0"/>
    </w:rPr>
  </w:style>
  <w:style w:type="paragraph" w:customStyle="1" w:styleId="Nameditemlist">
    <w:name w:val="Named item list"/>
    <w:basedOn w:val="BodyText"/>
    <w:qFormat/>
    <w:rsid w:val="004C3B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7127</Characters>
  <Application>Microsoft Office Word</Application>
  <DocSecurity>0</DocSecurity>
  <Lines>261</Lines>
  <Paragraphs>159</Paragraphs>
  <ScaleCrop>false</ScaleCrop>
  <Company>Author-it Software Corporation Ltd.</Company>
  <LinksUpToDate>false</LinksUpToDate>
  <CharactersWithSpaces>8202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ICADMT403A Produce and edit digital images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2012-05-29T03:04:00Z</dcterms:created>
  <dcterms:modified xsi:type="dcterms:W3CDTF">2012-05-29T03:04:00Z</dcterms:modified>
</cp:coreProperties>
</file>