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518" w:rsidP="00710518">
      <w:pPr>
        <w:pStyle w:val="Title"/>
      </w:pPr>
      <w:bookmarkStart w:id="0" w:name="_GoBack"/>
      <w:bookmarkEnd w:id="0"/>
      <w:r>
        <w:fldChar w:fldCharType="begin"/>
      </w:r>
      <w:r>
        <w:instrText xml:space="preserve"> TITLE   \* MERGEFORMAT </w:instrText>
      </w:r>
      <w:r>
        <w:fldChar w:fldCharType="separate"/>
      </w:r>
      <w:r>
        <w:t>ICADBS601A Build a data warehouse</w:t>
      </w:r>
      <w:r>
        <w:fldChar w:fldCharType="end"/>
      </w:r>
    </w:p>
    <w:p w:rsidR="00710518" w:rsidP="00710518">
      <w:pPr>
        <w:pStyle w:val="Version"/>
        <w:sectPr w:rsidSect="007876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60B" w:rsidP="0078760B">
      <w:pPr>
        <w:pStyle w:val="SuperHeading"/>
      </w:pPr>
      <w:r w:rsidRPr="0078760B">
        <w:t>ICADBS601A Build a data warehouse</w:t>
      </w:r>
    </w:p>
    <w:p w:rsidR="00000000" w:rsidRPr="0078760B" w:rsidP="0078760B">
      <w:pPr>
        <w:pStyle w:val="Heading1"/>
      </w:pPr>
      <w:bookmarkStart w:id="1" w:name="O_353232"/>
      <w:bookmarkEnd w:id="1"/>
      <w:r w:rsidRPr="0078760B">
        <w:t>Modification History</w:t>
      </w:r>
    </w:p>
    <w:tbl>
      <w:tblPr>
        <w:tblW w:w="0" w:type="auto"/>
        <w:tblLayout w:type="fixed"/>
        <w:tblCellMar>
          <w:left w:w="62" w:type="dxa"/>
          <w:right w:w="62" w:type="dxa"/>
        </w:tblCellMar>
        <w:tblLook w:val="0000"/>
      </w:tblPr>
      <w:tblGrid>
        <w:gridCol w:w="3174"/>
        <w:gridCol w:w="5913"/>
      </w:tblGrid>
      <w:tr w:rsidTr="0078760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SpecialBold"/>
              </w:rPr>
              <w:t>Comments</w:t>
            </w:r>
          </w:p>
        </w:tc>
      </w:tr>
      <w:tr w:rsidTr="0078760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 xml:space="preserve">This Unit first released with </w:t>
            </w:r>
            <w:r w:rsidRPr="0078760B">
              <w:rPr>
                <w:rStyle w:val="Emphasis"/>
              </w:rPr>
              <w:t xml:space="preserve">ICA11 Information and Communications </w:t>
            </w:r>
            <w:r w:rsidRPr="0078760B">
              <w:rPr>
                <w:rStyle w:val="Emphasis"/>
              </w:rPr>
              <w:t>Technology Training Package version 1.0</w:t>
            </w:r>
          </w:p>
        </w:tc>
      </w:tr>
    </w:tbl>
    <w:p w:rsidR="00000000" w:rsidRPr="0078760B" w:rsidP="0078760B">
      <w:pPr>
        <w:pStyle w:val="BodyText"/>
      </w:pPr>
    </w:p>
    <w:p w:rsidR="00000000" w:rsidRPr="0078760B" w:rsidP="0078760B">
      <w:pPr>
        <w:pStyle w:val="AllowPageBreak"/>
      </w:pPr>
    </w:p>
    <w:p w:rsidR="00000000" w:rsidRPr="0078760B" w:rsidP="0078760B">
      <w:pPr>
        <w:pStyle w:val="Heading1"/>
      </w:pPr>
      <w:bookmarkStart w:id="2" w:name="O_353233"/>
      <w:bookmarkEnd w:id="2"/>
      <w:r w:rsidRPr="0078760B">
        <w:t>Unit Descriptor</w:t>
      </w:r>
    </w:p>
    <w:p w:rsidR="00000000" w:rsidRPr="0078760B" w:rsidP="0078760B">
      <w:pPr>
        <w:pStyle w:val="BodyText"/>
      </w:pPr>
      <w:r w:rsidRPr="0078760B">
        <w:t>This unit describes the performance outcomes, skills and knowledge required to design, develop and implement a data warehouse within an organisation.</w:t>
      </w:r>
    </w:p>
    <w:p w:rsidR="00000000" w:rsidRPr="0078760B" w:rsidP="0078760B">
      <w:pPr>
        <w:pStyle w:val="AllowPageBreak"/>
      </w:pPr>
    </w:p>
    <w:p w:rsidR="00000000" w:rsidRPr="0078760B" w:rsidP="0078760B">
      <w:pPr>
        <w:pStyle w:val="Heading1"/>
      </w:pPr>
      <w:bookmarkStart w:id="3" w:name="O_353234"/>
      <w:bookmarkEnd w:id="3"/>
      <w:r w:rsidRPr="0078760B">
        <w:t>Application of the Unit</w:t>
      </w:r>
    </w:p>
    <w:p w:rsidR="00000000" w:rsidRPr="0078760B" w:rsidP="0078760B">
      <w:pPr>
        <w:pStyle w:val="BodyText"/>
      </w:pPr>
      <w:r w:rsidRPr="0078760B">
        <w:t>This unit applies to those managing a knowledge management team, or working in a senior role in such a team. Those with line management responsibility should undertake this role.</w:t>
      </w:r>
    </w:p>
    <w:p w:rsidR="00000000" w:rsidRPr="0078760B" w:rsidP="0078760B">
      <w:pPr>
        <w:pStyle w:val="AllowPageBreak"/>
      </w:pPr>
    </w:p>
    <w:p w:rsidR="00000000" w:rsidRPr="0078760B" w:rsidP="0078760B">
      <w:pPr>
        <w:pStyle w:val="Heading1"/>
      </w:pPr>
      <w:bookmarkStart w:id="4" w:name="O_353235"/>
      <w:bookmarkEnd w:id="4"/>
      <w:r w:rsidRPr="0078760B">
        <w:t>Licensing/Regulatory Information</w:t>
      </w:r>
    </w:p>
    <w:p w:rsidR="00000000" w:rsidRPr="0078760B" w:rsidP="0078760B">
      <w:pPr>
        <w:pStyle w:val="BodyText"/>
      </w:pPr>
      <w:r w:rsidRPr="0078760B">
        <w:t xml:space="preserve">No </w:t>
      </w:r>
      <w:r w:rsidRPr="0078760B">
        <w:t>licensing, legislative, regulatory or certification requirements apply to this unit at the time of endorsement but users should confirm requirements with the relevant federal, state or territory authority.</w:t>
      </w:r>
    </w:p>
    <w:p w:rsidR="00000000" w:rsidRPr="0078760B" w:rsidP="0078760B">
      <w:pPr>
        <w:pStyle w:val="AllowPageBreak"/>
      </w:pPr>
    </w:p>
    <w:p w:rsidR="00000000" w:rsidRPr="0078760B" w:rsidP="0078760B">
      <w:pPr>
        <w:pStyle w:val="Heading1"/>
      </w:pPr>
      <w:bookmarkStart w:id="5" w:name="O_353236"/>
      <w:bookmarkEnd w:id="5"/>
      <w:r w:rsidRPr="0078760B">
        <w:t>Pre-Requisites</w:t>
      </w:r>
    </w:p>
    <w:p w:rsidR="00000000" w:rsidRPr="0078760B" w:rsidP="0078760B">
      <w:pPr>
        <w:pStyle w:val="BodyText"/>
      </w:pPr>
      <w:r w:rsidRPr="0078760B">
        <w:t>Not applicable.</w:t>
      </w:r>
    </w:p>
    <w:p w:rsidR="00000000" w:rsidRPr="0078760B" w:rsidP="0078760B">
      <w:pPr>
        <w:pStyle w:val="AllowPageBreak"/>
      </w:pPr>
    </w:p>
    <w:p w:rsidR="00000000" w:rsidRPr="0078760B" w:rsidP="0078760B">
      <w:pPr>
        <w:pStyle w:val="Heading1"/>
      </w:pPr>
      <w:bookmarkStart w:id="6" w:name="O_353237"/>
      <w:bookmarkEnd w:id="6"/>
      <w:r w:rsidRPr="0078760B">
        <w:t>Employability Skills Information</w:t>
      </w:r>
    </w:p>
    <w:p w:rsidR="00000000" w:rsidRPr="0078760B" w:rsidP="0078760B">
      <w:pPr>
        <w:pStyle w:val="BodyText"/>
      </w:pPr>
      <w:r w:rsidRPr="0078760B">
        <w:t>This unit contains employability skills.</w:t>
      </w:r>
    </w:p>
    <w:p w:rsidR="00000000" w:rsidRPr="0078760B" w:rsidP="0078760B">
      <w:pPr>
        <w:pStyle w:val="AllowPageBreak"/>
      </w:pPr>
    </w:p>
    <w:p w:rsidR="00000000" w:rsidRPr="0078760B" w:rsidP="0078760B">
      <w:pPr>
        <w:pStyle w:val="Heading1"/>
      </w:pPr>
      <w:bookmarkStart w:id="7" w:name="O_353238"/>
      <w:bookmarkEnd w:id="7"/>
      <w:r w:rsidRPr="0078760B">
        <w:t>Elements and Performance Criteria Pre-Content</w:t>
      </w:r>
    </w:p>
    <w:tbl>
      <w:tblPr>
        <w:tblW w:w="0" w:type="auto"/>
        <w:tblLayout w:type="fixed"/>
        <w:tblCellMar>
          <w:left w:w="62" w:type="dxa"/>
          <w:right w:w="62" w:type="dxa"/>
        </w:tblCellMar>
        <w:tblLook w:val="0000"/>
      </w:tblPr>
      <w:tblGrid>
        <w:gridCol w:w="4140"/>
        <w:gridCol w:w="4140"/>
      </w:tblGrid>
      <w:tr w:rsidTr="0071051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0B" w:rsidP="0078760B">
            <w:pPr>
              <w:pStyle w:val="BodyText"/>
            </w:pPr>
            <w:r w:rsidRPr="0078760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0B">
            <w:pPr>
              <w:pStyle w:val="BodyText"/>
              <w:rPr>
                <w:lang w:val="en-NZ"/>
              </w:rPr>
            </w:pPr>
            <w:r w:rsidRPr="0078760B">
              <w:rPr>
                <w:rStyle w:val="SpecialBold"/>
              </w:rPr>
              <w:t>Performance Criteria</w:t>
            </w:r>
          </w:p>
        </w:tc>
      </w:tr>
      <w:tr w:rsidTr="0071051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0B" w:rsidP="0078760B">
            <w:pPr>
              <w:pStyle w:val="BodyText"/>
            </w:pPr>
            <w:r w:rsidRPr="0078760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0B" w:rsidP="0078760B">
            <w:pPr>
              <w:pStyle w:val="BodyText"/>
            </w:pPr>
            <w:r w:rsidRPr="0078760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8760B">
              <w:rPr>
                <w:rStyle w:val="Emphasis"/>
              </w:rPr>
              <w:t>nce is to be consistent with the evidence guide.</w:t>
            </w:r>
          </w:p>
        </w:tc>
      </w:tr>
    </w:tbl>
    <w:p w:rsidR="00000000" w:rsidRPr="0078760B" w:rsidP="0078760B">
      <w:pPr>
        <w:pStyle w:val="BodyText"/>
      </w:pPr>
    </w:p>
    <w:p w:rsidR="00000000" w:rsidRPr="0078760B" w:rsidP="0078760B">
      <w:pPr>
        <w:pStyle w:val="AllowPageBreak"/>
      </w:pPr>
    </w:p>
    <w:p w:rsidR="00000000" w:rsidRPr="0078760B" w:rsidP="0078760B">
      <w:pPr>
        <w:pStyle w:val="Heading1"/>
      </w:pPr>
      <w:bookmarkStart w:id="8" w:name="O_353239"/>
      <w:bookmarkEnd w:id="8"/>
      <w:r w:rsidRPr="0078760B">
        <w:t>Elements and Performance Criteria</w:t>
      </w:r>
    </w:p>
    <w:tbl>
      <w:tblPr>
        <w:tblW w:w="0" w:type="auto"/>
        <w:tblLayout w:type="fixed"/>
        <w:tblCellMar>
          <w:left w:w="62" w:type="dxa"/>
          <w:right w:w="62" w:type="dxa"/>
        </w:tblCellMar>
        <w:tblLook w:val="0000"/>
      </w:tblPr>
      <w:tblGrid>
        <w:gridCol w:w="2426"/>
        <w:gridCol w:w="5854"/>
      </w:tblGrid>
      <w:tr w:rsidTr="0078760B">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t>1. Confirm database design</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 xml:space="preserve">1.1 Review </w:t>
            </w:r>
            <w:r w:rsidRPr="0078760B">
              <w:rPr>
                <w:rStyle w:val="BoldandItalics"/>
              </w:rPr>
              <w:t>database</w:t>
            </w:r>
            <w:r w:rsidRPr="0078760B">
              <w:t xml:space="preserve"> design </w:t>
            </w:r>
            <w:r w:rsidRPr="0078760B">
              <w:rPr>
                <w:rStyle w:val="BoldandItalics"/>
              </w:rPr>
              <w:t>document</w:t>
            </w:r>
            <w:r w:rsidRPr="0078760B">
              <w:t>, including data structures, queries, reports and user interface</w:t>
            </w:r>
          </w:p>
          <w:p w:rsidR="00000000" w:rsidP="0078760B">
            <w:pPr>
              <w:pStyle w:val="BodyText"/>
              <w:rPr>
                <w:lang w:val="en-NZ"/>
              </w:rPr>
            </w:pPr>
            <w:r w:rsidRPr="0078760B">
              <w:t>1.2 Compare database access</w:t>
            </w:r>
            <w:r w:rsidRPr="0078760B">
              <w:t xml:space="preserve"> and security feature design with business security plan</w:t>
            </w:r>
          </w:p>
        </w:tc>
      </w:tr>
      <w:tr w:rsidTr="0078760B">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t>2. Identify required data and sources</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2.1 Identify required organisational data with reference to enterprise knowledge management strategy</w:t>
            </w:r>
          </w:p>
          <w:p w:rsidR="00000000" w:rsidRPr="0078760B" w:rsidP="0078760B">
            <w:pPr>
              <w:pStyle w:val="BodyText"/>
            </w:pPr>
            <w:r w:rsidRPr="0078760B">
              <w:t>2.2 Identify subject areas with reference to business proce</w:t>
            </w:r>
            <w:r w:rsidRPr="0078760B">
              <w:t>sses and required enterprise data</w:t>
            </w:r>
          </w:p>
          <w:p w:rsidR="00000000" w:rsidRPr="0078760B" w:rsidP="0078760B">
            <w:pPr>
              <w:pStyle w:val="BodyText"/>
            </w:pPr>
            <w:r w:rsidRPr="0078760B">
              <w:t>2.3 Explore the operational data and define warehouse sources and record outcomes</w:t>
            </w:r>
          </w:p>
          <w:p w:rsidR="00000000" w:rsidP="0078760B">
            <w:pPr>
              <w:pStyle w:val="BodyText"/>
              <w:rPr>
                <w:lang w:val="en-NZ"/>
              </w:rPr>
            </w:pPr>
            <w:r w:rsidRPr="0078760B">
              <w:t>2.4 Develop warehouse source specifications with reference to existing data tables and files</w:t>
            </w:r>
          </w:p>
        </w:tc>
      </w:tr>
      <w:tr w:rsidTr="0078760B">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t>3. Determine warehouse operational steps and p</w:t>
            </w:r>
            <w:r w:rsidRPr="0078760B">
              <w:t>rocesses</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3.1 Develop warehouse targets with reference to business processes and required enterprise data</w:t>
            </w:r>
          </w:p>
          <w:p w:rsidR="00000000" w:rsidRPr="0078760B" w:rsidP="0078760B">
            <w:pPr>
              <w:pStyle w:val="BodyText"/>
            </w:pPr>
            <w:r w:rsidRPr="0078760B">
              <w:t>3.2 Identify warehouse agents according to system configuration</w:t>
            </w:r>
          </w:p>
          <w:p w:rsidR="00000000" w:rsidP="0078760B">
            <w:pPr>
              <w:pStyle w:val="BodyText"/>
              <w:rPr>
                <w:lang w:val="en-NZ"/>
              </w:rPr>
            </w:pPr>
            <w:r w:rsidRPr="0078760B">
              <w:t>3.3 Identify and develop warehouse steps and processes</w:t>
            </w:r>
          </w:p>
        </w:tc>
      </w:tr>
      <w:tr w:rsidTr="0078760B">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t>4. Design and develop warehouse features</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4.1 Design and develop warehouse user interface with reference to principles of user-interface design</w:t>
            </w:r>
          </w:p>
          <w:p w:rsidR="00000000" w:rsidRPr="0078760B" w:rsidP="0078760B">
            <w:pPr>
              <w:pStyle w:val="BodyText"/>
            </w:pPr>
            <w:r w:rsidRPr="0078760B">
              <w:t>4.2 Develop and implement warehouse security strategy according to enterprise security plan</w:t>
            </w:r>
          </w:p>
          <w:p w:rsidR="00000000" w:rsidRPr="0078760B" w:rsidP="0078760B">
            <w:pPr>
              <w:pStyle w:val="BodyText"/>
            </w:pPr>
            <w:r w:rsidRPr="0078760B">
              <w:t>4.3 Identify dimensio</w:t>
            </w:r>
            <w:r w:rsidRPr="0078760B">
              <w:t>n tables and fact tables with reference to required enterprise data</w:t>
            </w:r>
          </w:p>
          <w:p w:rsidR="00000000" w:rsidRPr="0078760B" w:rsidP="0078760B">
            <w:pPr>
              <w:pStyle w:val="BodyText"/>
            </w:pPr>
            <w:r w:rsidRPr="0078760B">
              <w:t>4.4 Technology requirements for implementation of the strategy are costed and included in ebusiness budgeting</w:t>
            </w:r>
          </w:p>
          <w:p w:rsidR="00000000" w:rsidP="0078760B">
            <w:pPr>
              <w:pStyle w:val="BodyText"/>
              <w:rPr>
                <w:lang w:val="en-NZ"/>
              </w:rPr>
            </w:pPr>
            <w:r w:rsidRPr="0078760B">
              <w:t>4.5 Develop warehouse information catalogue with reference to the enterprise's</w:t>
            </w:r>
            <w:r w:rsidRPr="0078760B">
              <w:t xml:space="preserve"> knowledge management strategy</w:t>
            </w:r>
          </w:p>
        </w:tc>
      </w:tr>
      <w:tr w:rsidTr="0078760B">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t>5. Test and implement data warehouse</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5.1 Test data warehouse against business requirements to ensure that iterations meet business objectives</w:t>
            </w:r>
          </w:p>
          <w:p w:rsidR="00000000" w:rsidRPr="0078760B" w:rsidP="0078760B">
            <w:pPr>
              <w:pStyle w:val="BodyText"/>
            </w:pPr>
            <w:r w:rsidRPr="0078760B">
              <w:t>5.2 Recommend changes to business processes to ensure compatibility with data ware</w:t>
            </w:r>
            <w:r w:rsidRPr="0078760B">
              <w:t>house and knowledge management strategy</w:t>
            </w:r>
          </w:p>
          <w:p w:rsidR="00000000" w:rsidRPr="0078760B" w:rsidP="0078760B">
            <w:pPr>
              <w:pStyle w:val="BodyText"/>
            </w:pPr>
            <w:r w:rsidRPr="0078760B">
              <w:t>5.3 Implement the data warehouse</w:t>
            </w:r>
          </w:p>
          <w:p w:rsidR="00000000" w:rsidRPr="0078760B" w:rsidP="0078760B">
            <w:pPr>
              <w:pStyle w:val="BodyText"/>
            </w:pPr>
            <w:r w:rsidRPr="0078760B">
              <w:t>5.4 Establish an ongoing maintenance schedule to keep the system efficient</w:t>
            </w:r>
          </w:p>
          <w:p w:rsidR="00000000" w:rsidRPr="0078760B" w:rsidP="0078760B">
            <w:pPr>
              <w:pStyle w:val="BodyText"/>
            </w:pPr>
            <w:r w:rsidRPr="0078760B">
              <w:t>5.5 Benchmark and document the performance level of the data warehouse</w:t>
            </w:r>
          </w:p>
          <w:p w:rsidR="00000000" w:rsidRPr="0078760B" w:rsidP="0078760B">
            <w:pPr>
              <w:pStyle w:val="BodyText"/>
            </w:pPr>
            <w:r w:rsidRPr="0078760B">
              <w:t xml:space="preserve">5.6 Arrange for </w:t>
            </w:r>
            <w:r w:rsidRPr="0078760B">
              <w:rPr>
                <w:rStyle w:val="BoldandItalics"/>
              </w:rPr>
              <w:t>users</w:t>
            </w:r>
            <w:r w:rsidRPr="0078760B">
              <w:t xml:space="preserve"> to have ongoing</w:t>
            </w:r>
            <w:r w:rsidRPr="0078760B">
              <w:t xml:space="preserve"> training in the data warehouse</w:t>
            </w:r>
          </w:p>
          <w:p w:rsidR="00000000" w:rsidRPr="0078760B" w:rsidP="0078760B">
            <w:pPr>
              <w:pStyle w:val="BodyText"/>
            </w:pPr>
            <w:r w:rsidRPr="0078760B">
              <w:t>5.7 Validate results</w:t>
            </w:r>
          </w:p>
          <w:p w:rsidR="00000000" w:rsidRPr="0078760B" w:rsidP="0078760B">
            <w:pPr>
              <w:pStyle w:val="BodyText"/>
            </w:pPr>
            <w:r w:rsidRPr="0078760B">
              <w:t>5.8 Obtain sign-off of the data warehouse</w:t>
            </w:r>
          </w:p>
        </w:tc>
      </w:tr>
    </w:tbl>
    <w:p w:rsidR="00000000" w:rsidRPr="0078760B" w:rsidP="0078760B">
      <w:pPr>
        <w:pStyle w:val="BodyText"/>
      </w:pPr>
    </w:p>
    <w:p w:rsidR="00000000" w:rsidRPr="0078760B" w:rsidP="0078760B">
      <w:pPr>
        <w:pStyle w:val="AllowPageBreak"/>
      </w:pPr>
    </w:p>
    <w:p w:rsidR="00000000" w:rsidRPr="0078760B" w:rsidP="0078760B">
      <w:pPr>
        <w:pStyle w:val="Heading1"/>
      </w:pPr>
      <w:bookmarkStart w:id="9" w:name="O_353240"/>
      <w:bookmarkEnd w:id="9"/>
      <w:r w:rsidRPr="0078760B">
        <w:t>Required Skills and Knowledge</w:t>
      </w:r>
    </w:p>
    <w:p w:rsidR="00000000" w:rsidRPr="0078760B" w:rsidP="0078760B">
      <w:pPr>
        <w:pStyle w:val="BodyText"/>
      </w:pPr>
      <w:r w:rsidRPr="0078760B">
        <w:rPr>
          <w:rStyle w:val="Emphasis"/>
        </w:rPr>
        <w:t>This section describes the skills and knowledge required for this unit.</w:t>
      </w:r>
    </w:p>
    <w:p w:rsidR="00000000" w:rsidRPr="0078760B" w:rsidP="0078760B">
      <w:pPr>
        <w:pStyle w:val="BodyText"/>
      </w:pPr>
    </w:p>
    <w:p w:rsidR="00000000" w:rsidRPr="0078760B" w:rsidP="0078760B">
      <w:pPr>
        <w:pStyle w:val="BodyText"/>
      </w:pPr>
      <w:r w:rsidRPr="0078760B">
        <w:rPr>
          <w:rStyle w:val="SpecialBold"/>
        </w:rPr>
        <w:t>Required skills</w:t>
      </w:r>
    </w:p>
    <w:p w:rsidR="00000000" w:rsidRPr="0078760B" w:rsidP="0078760B">
      <w:pPr>
        <w:pStyle w:val="BodyText"/>
      </w:pPr>
    </w:p>
    <w:p w:rsidR="00000000" w:rsidRPr="0078760B" w:rsidP="0078760B">
      <w:pPr>
        <w:pStyle w:val="ListBullet"/>
      </w:pPr>
      <w:r w:rsidRPr="0078760B">
        <w:t>analytical skills to:</w:t>
      </w:r>
    </w:p>
    <w:p w:rsidR="00000000" w:rsidRPr="0078760B" w:rsidP="0078760B">
      <w:pPr>
        <w:pStyle w:val="ListBullet2"/>
      </w:pPr>
      <w:r w:rsidRPr="0078760B">
        <w:t>analyse business requirements</w:t>
      </w:r>
    </w:p>
    <w:p w:rsidR="00000000" w:rsidRPr="0078760B" w:rsidP="0078760B">
      <w:pPr>
        <w:pStyle w:val="ListBullet2"/>
      </w:pPr>
      <w:r w:rsidRPr="0078760B">
        <w:t>gather and analyse user requirements</w:t>
      </w:r>
    </w:p>
    <w:p w:rsidR="00000000" w:rsidRPr="0078760B" w:rsidP="0078760B">
      <w:pPr>
        <w:pStyle w:val="ListBullet"/>
      </w:pPr>
      <w:r w:rsidRPr="0078760B">
        <w:t>communication skills to liaise with business and technical staff</w:t>
      </w:r>
    </w:p>
    <w:p w:rsidR="00000000" w:rsidRPr="0078760B" w:rsidP="0078760B">
      <w:pPr>
        <w:pStyle w:val="ListBullet"/>
      </w:pPr>
      <w:r w:rsidRPr="0078760B">
        <w:t>literacy skills to prepare reports and technical documentation</w:t>
      </w:r>
    </w:p>
    <w:p w:rsidR="00000000" w:rsidRPr="0078760B" w:rsidP="0078760B">
      <w:pPr>
        <w:pStyle w:val="ListBullet"/>
      </w:pPr>
      <w:r w:rsidRPr="0078760B">
        <w:t>numeracy skills to complete cost-benefit analyses</w:t>
      </w:r>
    </w:p>
    <w:p w:rsidR="00000000" w:rsidRPr="0078760B" w:rsidP="0078760B">
      <w:pPr>
        <w:pStyle w:val="ListBullet"/>
      </w:pPr>
      <w:r w:rsidRPr="0078760B">
        <w:t>planning</w:t>
      </w:r>
      <w:r w:rsidRPr="0078760B">
        <w:t xml:space="preserve"> and organisational skills to manage data-warehouse implementation</w:t>
      </w:r>
    </w:p>
    <w:p w:rsidR="00000000" w:rsidRPr="0078760B" w:rsidP="0078760B">
      <w:pPr>
        <w:pStyle w:val="ListBullet"/>
      </w:pPr>
      <w:r w:rsidRPr="0078760B">
        <w:t xml:space="preserve">technical skills to: </w:t>
      </w:r>
    </w:p>
    <w:p w:rsidR="00000000" w:rsidRPr="0078760B" w:rsidP="0078760B">
      <w:pPr>
        <w:pStyle w:val="ListBullet2"/>
      </w:pPr>
      <w:r w:rsidRPr="0078760B">
        <w:t>convert and validate data</w:t>
      </w:r>
    </w:p>
    <w:p w:rsidR="00000000" w:rsidRPr="0078760B" w:rsidP="0078760B">
      <w:pPr>
        <w:pStyle w:val="ListBullet2"/>
      </w:pPr>
      <w:r w:rsidRPr="0078760B">
        <w:t>perform data modelling</w:t>
      </w:r>
    </w:p>
    <w:p w:rsidR="00000000" w:rsidRPr="0078760B" w:rsidP="0078760B">
      <w:pPr>
        <w:pStyle w:val="ListBullet2"/>
      </w:pPr>
      <w:r w:rsidRPr="0078760B">
        <w:t>work with databases, including programming languages.</w:t>
      </w:r>
    </w:p>
    <w:p w:rsidR="00000000" w:rsidRPr="0078760B" w:rsidP="0078760B">
      <w:pPr>
        <w:pStyle w:val="BodyText"/>
      </w:pPr>
    </w:p>
    <w:p w:rsidR="00000000" w:rsidRPr="0078760B" w:rsidP="0078760B">
      <w:pPr>
        <w:pStyle w:val="BodyText"/>
      </w:pPr>
      <w:r w:rsidRPr="0078760B">
        <w:rPr>
          <w:rStyle w:val="SpecialBold"/>
        </w:rPr>
        <w:t>Required knowledge</w:t>
      </w:r>
    </w:p>
    <w:p w:rsidR="00000000" w:rsidRPr="0078760B" w:rsidP="0078760B">
      <w:pPr>
        <w:pStyle w:val="BodyText"/>
      </w:pPr>
    </w:p>
    <w:p w:rsidR="00000000" w:rsidRPr="0078760B" w:rsidP="0078760B">
      <w:pPr>
        <w:pStyle w:val="ListBullet"/>
      </w:pPr>
      <w:r w:rsidRPr="0078760B">
        <w:t>business operating systems related to data sources</w:t>
      </w:r>
    </w:p>
    <w:p w:rsidR="00000000" w:rsidRPr="0078760B" w:rsidP="0078760B">
      <w:pPr>
        <w:pStyle w:val="ListBullet"/>
      </w:pPr>
      <w:r w:rsidRPr="0078760B">
        <w:t>database management system (DBMS) fundamentals to facilitate extraction of data</w:t>
      </w:r>
    </w:p>
    <w:p w:rsidR="00000000" w:rsidRPr="0078760B" w:rsidP="0078760B">
      <w:pPr>
        <w:pStyle w:val="ListBullet"/>
      </w:pPr>
      <w:r w:rsidRPr="0078760B">
        <w:t>decision support systems related to knowledge management strategies</w:t>
      </w:r>
    </w:p>
    <w:p w:rsidR="00000000" w:rsidRPr="0078760B" w:rsidP="0078760B">
      <w:pPr>
        <w:pStyle w:val="ListBullet"/>
      </w:pPr>
      <w:r w:rsidRPr="0078760B">
        <w:t>encryption and authentication as they apply to database s</w:t>
      </w:r>
      <w:r w:rsidRPr="0078760B">
        <w:t>ecurity features</w:t>
      </w:r>
    </w:p>
    <w:p w:rsidR="00000000" w:rsidRPr="0078760B" w:rsidP="0078760B">
      <w:pPr>
        <w:pStyle w:val="ListBullet"/>
      </w:pPr>
      <w:r w:rsidRPr="0078760B">
        <w:t>functions and features of dimension tables and fact tables</w:t>
      </w:r>
    </w:p>
    <w:p w:rsidR="00000000" w:rsidRPr="0078760B" w:rsidP="0078760B">
      <w:pPr>
        <w:pStyle w:val="ListBullet"/>
      </w:pPr>
      <w:r w:rsidRPr="0078760B">
        <w:t>installation and use of proprietary software</w:t>
      </w:r>
    </w:p>
    <w:p w:rsidR="00000000" w:rsidRPr="0078760B" w:rsidP="0078760B">
      <w:pPr>
        <w:pStyle w:val="ListBullet"/>
      </w:pPr>
      <w:r w:rsidRPr="0078760B">
        <w:t>logical database model knowledge to facilitate data extraction.</w:t>
      </w:r>
    </w:p>
    <w:p w:rsidR="00000000" w:rsidRPr="0078760B" w:rsidP="0078760B">
      <w:pPr>
        <w:pStyle w:val="AllowPageBreak"/>
      </w:pPr>
    </w:p>
    <w:p w:rsidR="00000000" w:rsidRPr="0078760B" w:rsidP="0078760B">
      <w:pPr>
        <w:pStyle w:val="Heading1"/>
      </w:pPr>
      <w:bookmarkStart w:id="10" w:name="O_353241"/>
      <w:bookmarkEnd w:id="10"/>
      <w:r w:rsidRPr="0078760B">
        <w:t>Evidence Guide</w:t>
      </w:r>
    </w:p>
    <w:p w:rsidR="00000000" w:rsidRPr="0078760B" w:rsidP="0078760B">
      <w:pPr>
        <w:pStyle w:val="BodyText"/>
      </w:pPr>
      <w:r w:rsidRPr="0078760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8760B" w:rsidP="0078760B">
      <w:pPr>
        <w:pStyle w:val="BodyText"/>
      </w:pPr>
    </w:p>
    <w:tbl>
      <w:tblPr>
        <w:tblW w:w="0" w:type="auto"/>
        <w:tblLayout w:type="fixed"/>
        <w:tblCellMar>
          <w:left w:w="62" w:type="dxa"/>
          <w:right w:w="62" w:type="dxa"/>
        </w:tblCellMar>
        <w:tblLook w:val="0000"/>
      </w:tblPr>
      <w:tblGrid>
        <w:gridCol w:w="2418"/>
        <w:gridCol w:w="6582"/>
      </w:tblGrid>
      <w:tr w:rsidTr="0078760B">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SpecialBold"/>
              </w:rPr>
              <w:t>Overview of assessment</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p>
        </w:tc>
      </w:tr>
      <w:tr w:rsidTr="0078760B">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SpecialBold"/>
              </w:rPr>
              <w:t>Critical aspect</w:t>
            </w:r>
            <w:r w:rsidRPr="0078760B">
              <w:rPr>
                <w:rStyle w:val="SpecialBold"/>
              </w:rPr>
              <w:t>s for assessment and evidence required to demonstrate competency in this unit</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Evidence of the ability to:</w:t>
            </w:r>
          </w:p>
          <w:p w:rsidR="00000000" w:rsidP="0078760B">
            <w:pPr>
              <w:pStyle w:val="ListBullet"/>
              <w:rPr>
                <w:lang w:val="en-NZ"/>
              </w:rPr>
            </w:pPr>
            <w:r w:rsidRPr="0078760B">
              <w:t xml:space="preserve">undertake activities from proposal to implementation stage for a data warehouse model that reflects current and future business requirements and the </w:t>
            </w:r>
            <w:r w:rsidRPr="0078760B">
              <w:t>business knowledge management strategy.</w:t>
            </w:r>
          </w:p>
        </w:tc>
      </w:tr>
      <w:tr w:rsidTr="0078760B">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SpecialBold"/>
              </w:rPr>
              <w:t>Context of and specific resources for assessment</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Assessment must ensure access to:</w:t>
            </w:r>
          </w:p>
          <w:p w:rsidR="00000000" w:rsidRPr="0078760B" w:rsidP="0078760B">
            <w:pPr>
              <w:pStyle w:val="ListBullet"/>
            </w:pPr>
            <w:r w:rsidRPr="0078760B">
              <w:t>data in a DBMS</w:t>
            </w:r>
          </w:p>
          <w:p w:rsidR="00000000" w:rsidRPr="0078760B" w:rsidP="0078760B">
            <w:pPr>
              <w:pStyle w:val="ListBullet"/>
            </w:pPr>
            <w:r w:rsidRPr="0078760B">
              <w:t>data-warehousing tool</w:t>
            </w:r>
          </w:p>
          <w:p w:rsidR="00000000" w:rsidRPr="0078760B" w:rsidP="0078760B">
            <w:pPr>
              <w:pStyle w:val="ListBullet"/>
            </w:pPr>
            <w:r w:rsidRPr="0078760B">
              <w:t>appropriate learning and assessment support when required</w:t>
            </w:r>
          </w:p>
          <w:p w:rsidR="00000000" w:rsidP="0078760B">
            <w:pPr>
              <w:pStyle w:val="ListBullet"/>
              <w:rPr>
                <w:lang w:val="en-NZ"/>
              </w:rPr>
            </w:pPr>
            <w:r w:rsidRPr="0078760B">
              <w:t>modified equipment for people with special needs.</w:t>
            </w:r>
          </w:p>
        </w:tc>
      </w:tr>
      <w:tr w:rsidTr="0078760B">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SpecialBold"/>
              </w:rPr>
              <w:t>Method of assessment</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 xml:space="preserve">A range of assessment methods should be used to assess practical skills and knowledge. The following examples are appropriate for this unit: </w:t>
            </w:r>
          </w:p>
          <w:p w:rsidR="00000000" w:rsidRPr="0078760B" w:rsidP="0078760B">
            <w:pPr>
              <w:pStyle w:val="ListBullet"/>
            </w:pPr>
            <w:r w:rsidRPr="0078760B">
              <w:t>written report outlining:</w:t>
            </w:r>
          </w:p>
          <w:p w:rsidR="00000000" w:rsidRPr="0078760B" w:rsidP="0078760B">
            <w:pPr>
              <w:pStyle w:val="ListBullet2"/>
            </w:pPr>
            <w:r w:rsidRPr="0078760B">
              <w:t>cost-benefit a</w:t>
            </w:r>
            <w:r w:rsidRPr="0078760B">
              <w:t>nalysis of a data warehouse implementation for a defined organisation</w:t>
            </w:r>
          </w:p>
          <w:p w:rsidR="00000000" w:rsidRPr="0078760B" w:rsidP="0078760B">
            <w:pPr>
              <w:pStyle w:val="ListBullet2"/>
            </w:pPr>
            <w:r w:rsidRPr="0078760B">
              <w:t>user guide for usage of an implemented data warehouse</w:t>
            </w:r>
          </w:p>
          <w:p w:rsidR="00000000" w:rsidRPr="0078760B" w:rsidP="0078760B">
            <w:pPr>
              <w:pStyle w:val="ListBullet2"/>
            </w:pPr>
            <w:r w:rsidRPr="0078760B">
              <w:t>technical documentation for an implementation of a data warehouse</w:t>
            </w:r>
          </w:p>
          <w:p w:rsidR="00000000" w:rsidRPr="0078760B" w:rsidP="0078760B">
            <w:pPr>
              <w:pStyle w:val="ListBullet"/>
            </w:pPr>
            <w:r w:rsidRPr="0078760B">
              <w:t>questioning to determine knowledge of relationship between databases and data warehouses</w:t>
            </w:r>
          </w:p>
          <w:p w:rsidR="00000000" w:rsidP="0078760B">
            <w:pPr>
              <w:pStyle w:val="ListBullet"/>
              <w:rPr>
                <w:lang w:val="en-NZ"/>
              </w:rPr>
            </w:pPr>
            <w:r w:rsidRPr="0078760B">
              <w:t>project to implement a data warehouse.</w:t>
            </w:r>
          </w:p>
        </w:tc>
      </w:tr>
      <w:tr w:rsidTr="0078760B">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SpecialBold"/>
              </w:rPr>
              <w:t>Guidance information for assessment</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BodyText"/>
            </w:pPr>
            <w:r w:rsidRPr="0078760B">
              <w:t>Holistic assessment with other units relevant to the industry sector, workplace and job rol</w:t>
            </w:r>
            <w:r w:rsidRPr="0078760B">
              <w:t>e is recommended, where appropriate.</w:t>
            </w:r>
          </w:p>
          <w:p w:rsidR="00000000" w:rsidRPr="0078760B" w:rsidP="0078760B">
            <w:pPr>
              <w:pStyle w:val="BodyText"/>
            </w:pPr>
            <w:r w:rsidRPr="0078760B">
              <w:t>Assessment processes and techniques must be culturally appropriate, and suitable to the communication skill level, language, literacy and numeracy capacity of the candidate and the work being performed.</w:t>
            </w:r>
          </w:p>
          <w:p w:rsidR="00000000" w:rsidRPr="0078760B" w:rsidP="0078760B">
            <w:pPr>
              <w:pStyle w:val="BodyText"/>
            </w:pPr>
            <w:r w:rsidRPr="0078760B">
              <w:t>Indigenous people and other people from a non-English speaking background may need additional support.</w:t>
            </w:r>
          </w:p>
          <w:p w:rsidR="00000000" w:rsidRPr="0078760B" w:rsidP="0078760B">
            <w:pPr>
              <w:pStyle w:val="BodyText"/>
            </w:pPr>
            <w:r w:rsidRPr="0078760B">
              <w:t>In cases where practical assessment is used it should be combined with targeted questioning to assess required knowledge.</w:t>
            </w:r>
          </w:p>
        </w:tc>
      </w:tr>
    </w:tbl>
    <w:p w:rsidR="00000000" w:rsidRPr="0078760B" w:rsidP="0078760B">
      <w:pPr>
        <w:pStyle w:val="BodyText"/>
      </w:pPr>
    </w:p>
    <w:p w:rsidR="00000000" w:rsidRPr="0078760B" w:rsidP="0078760B">
      <w:pPr>
        <w:pStyle w:val="AllowPageBreak"/>
      </w:pPr>
    </w:p>
    <w:p w:rsidR="00000000" w:rsidRPr="0078760B" w:rsidP="0078760B">
      <w:pPr>
        <w:pStyle w:val="Heading1"/>
      </w:pPr>
      <w:bookmarkStart w:id="11" w:name="O_353242"/>
      <w:bookmarkEnd w:id="11"/>
      <w:r w:rsidRPr="0078760B">
        <w:t>Range Statem</w:t>
      </w:r>
      <w:r w:rsidRPr="0078760B">
        <w:t>ent</w:t>
      </w:r>
    </w:p>
    <w:p w:rsidR="00000000" w:rsidRPr="0078760B" w:rsidP="0078760B">
      <w:pPr>
        <w:pStyle w:val="BodyText"/>
      </w:pPr>
      <w:r w:rsidRPr="0078760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78760B">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78760B" w:rsidP="0078760B">
      <w:pPr>
        <w:pStyle w:val="BodyText"/>
      </w:pPr>
    </w:p>
    <w:tbl>
      <w:tblPr>
        <w:tblW w:w="0" w:type="auto"/>
        <w:tblLayout w:type="fixed"/>
        <w:tblCellMar>
          <w:left w:w="62" w:type="dxa"/>
          <w:right w:w="62" w:type="dxa"/>
        </w:tblCellMar>
        <w:tblLook w:val="0000"/>
      </w:tblPr>
      <w:tblGrid>
        <w:gridCol w:w="2380"/>
        <w:gridCol w:w="6620"/>
      </w:tblGrid>
      <w:tr w:rsidTr="0078760B">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BoldandItalics"/>
              </w:rPr>
              <w:t>Database</w:t>
            </w:r>
            <w:r w:rsidRPr="0078760B">
              <w:t xml:space="preserve"> may include:</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ListBullet"/>
            </w:pPr>
            <w:r w:rsidRPr="0078760B">
              <w:t>DB2</w:t>
            </w:r>
          </w:p>
          <w:p w:rsidR="00000000" w:rsidRPr="0078760B" w:rsidP="0078760B">
            <w:pPr>
              <w:pStyle w:val="ListBullet"/>
            </w:pPr>
            <w:r w:rsidRPr="0078760B">
              <w:t>Informix</w:t>
            </w:r>
          </w:p>
          <w:p w:rsidR="00000000" w:rsidRPr="0078760B" w:rsidP="0078760B">
            <w:pPr>
              <w:pStyle w:val="ListBullet"/>
            </w:pPr>
            <w:r w:rsidRPr="0078760B">
              <w:t>Ingres</w:t>
            </w:r>
          </w:p>
          <w:p w:rsidR="00000000" w:rsidRPr="0078760B" w:rsidP="0078760B">
            <w:pPr>
              <w:pStyle w:val="ListBullet"/>
            </w:pPr>
            <w:r w:rsidRPr="0078760B">
              <w:t>Mi</w:t>
            </w:r>
            <w:r w:rsidRPr="0078760B">
              <w:t>crosoft SQL (MS SQL) server</w:t>
            </w:r>
          </w:p>
          <w:p w:rsidR="00000000" w:rsidRPr="0078760B" w:rsidP="0078760B">
            <w:pPr>
              <w:pStyle w:val="ListBullet"/>
            </w:pPr>
            <w:r w:rsidRPr="0078760B">
              <w:t>Mini SQL (mSQL)</w:t>
            </w:r>
          </w:p>
          <w:p w:rsidR="00000000" w:rsidRPr="0078760B" w:rsidP="0078760B">
            <w:pPr>
              <w:pStyle w:val="ListBullet"/>
            </w:pPr>
            <w:r w:rsidRPr="0078760B">
              <w:t>MySQL</w:t>
            </w:r>
          </w:p>
          <w:p w:rsidR="00000000" w:rsidRPr="0078760B" w:rsidP="0078760B">
            <w:pPr>
              <w:pStyle w:val="ListBullet"/>
            </w:pPr>
            <w:r w:rsidRPr="0078760B">
              <w:t>Oracle</w:t>
            </w:r>
          </w:p>
          <w:p w:rsidR="00000000" w:rsidRPr="0078760B" w:rsidP="0078760B">
            <w:pPr>
              <w:pStyle w:val="ListBullet"/>
            </w:pPr>
            <w:r w:rsidRPr="0078760B">
              <w:t>Postgre Structured Query Language (Postgre SQL)</w:t>
            </w:r>
          </w:p>
          <w:p w:rsidR="00000000" w:rsidP="0078760B">
            <w:pPr>
              <w:pStyle w:val="ListBullet"/>
              <w:rPr>
                <w:lang w:val="en-NZ"/>
              </w:rPr>
            </w:pPr>
            <w:r w:rsidRPr="0078760B">
              <w:t>Sybase.</w:t>
            </w:r>
          </w:p>
        </w:tc>
      </w:tr>
      <w:tr w:rsidTr="0078760B">
        <w:tblPrEx>
          <w:tblW w:w="0" w:type="auto"/>
          <w:tblLayout w:type="fixed"/>
          <w:tblCellMar>
            <w:left w:w="62" w:type="dxa"/>
            <w:right w:w="62" w:type="dxa"/>
          </w:tblCellMar>
          <w:tblLook w:val="0000"/>
        </w:tblPrEx>
        <w:trPr>
          <w:trHeight w:val="293"/>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BoldandItalics"/>
              </w:rPr>
              <w:t>Document</w:t>
            </w:r>
            <w:r w:rsidRPr="0078760B">
              <w:t xml:space="preserve"> may relate to:</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ListBullet"/>
            </w:pPr>
            <w:r w:rsidRPr="0078760B">
              <w:t>audit trails</w:t>
            </w:r>
          </w:p>
          <w:p w:rsidR="00000000" w:rsidRPr="0078760B" w:rsidP="0078760B">
            <w:pPr>
              <w:pStyle w:val="ListBullet"/>
            </w:pPr>
            <w:r w:rsidRPr="0078760B">
              <w:t xml:space="preserve">client training </w:t>
            </w:r>
          </w:p>
          <w:p w:rsidR="00000000" w:rsidRPr="0078760B" w:rsidP="0078760B">
            <w:pPr>
              <w:pStyle w:val="ListBullet"/>
            </w:pPr>
            <w:r w:rsidRPr="0078760B">
              <w:t>ISO standards</w:t>
            </w:r>
          </w:p>
          <w:p w:rsidR="00000000" w:rsidRPr="0078760B" w:rsidP="0078760B">
            <w:pPr>
              <w:pStyle w:val="ListBullet"/>
            </w:pPr>
            <w:r w:rsidRPr="0078760B">
              <w:t>maintaining equipment inventory</w:t>
            </w:r>
          </w:p>
          <w:p w:rsidR="00000000" w:rsidRPr="0078760B" w:rsidP="0078760B">
            <w:pPr>
              <w:pStyle w:val="ListBullet"/>
            </w:pPr>
            <w:r w:rsidRPr="0078760B">
              <w:t>naming standards</w:t>
            </w:r>
          </w:p>
          <w:p w:rsidR="00000000" w:rsidRPr="0078760B" w:rsidP="0078760B">
            <w:pPr>
              <w:pStyle w:val="ListBullet"/>
            </w:pPr>
            <w:r w:rsidRPr="0078760B">
              <w:t>project management templates and report writing</w:t>
            </w:r>
          </w:p>
          <w:p w:rsidR="00000000" w:rsidRPr="0078760B" w:rsidP="0078760B">
            <w:pPr>
              <w:pStyle w:val="ListBullet"/>
            </w:pPr>
            <w:r w:rsidRPr="0078760B">
              <w:t>satisfaction reports</w:t>
            </w:r>
          </w:p>
          <w:p w:rsidR="00000000" w:rsidP="0078760B">
            <w:pPr>
              <w:pStyle w:val="ListBullet"/>
              <w:rPr>
                <w:lang w:val="en-NZ"/>
              </w:rPr>
            </w:pPr>
            <w:r w:rsidRPr="0078760B">
              <w:t>version control.</w:t>
            </w:r>
          </w:p>
        </w:tc>
      </w:tr>
      <w:tr w:rsidTr="0078760B">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0B">
            <w:pPr>
              <w:pStyle w:val="BodyText"/>
              <w:rPr>
                <w:lang w:val="en-NZ"/>
              </w:rPr>
            </w:pPr>
            <w:r w:rsidRPr="0078760B">
              <w:rPr>
                <w:rStyle w:val="BoldandItalics"/>
              </w:rPr>
              <w:t>Users</w:t>
            </w:r>
            <w:r w:rsidRPr="0078760B">
              <w:t xml:space="preserve"> may include:</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0B" w:rsidP="0078760B">
            <w:pPr>
              <w:pStyle w:val="ListBullet"/>
            </w:pPr>
            <w:r w:rsidRPr="0078760B">
              <w:t xml:space="preserve">department within the organisation </w:t>
            </w:r>
          </w:p>
          <w:p w:rsidR="00000000" w:rsidRPr="0078760B" w:rsidP="0078760B">
            <w:pPr>
              <w:pStyle w:val="ListBullet"/>
            </w:pPr>
            <w:r w:rsidRPr="0078760B">
              <w:t>person within a department</w:t>
            </w:r>
          </w:p>
          <w:p w:rsidR="00000000" w:rsidRPr="0078760B" w:rsidP="0078760B">
            <w:pPr>
              <w:pStyle w:val="ListBullet"/>
            </w:pPr>
            <w:r w:rsidRPr="0078760B">
              <w:t>third party.</w:t>
            </w:r>
          </w:p>
        </w:tc>
      </w:tr>
    </w:tbl>
    <w:p w:rsidR="00000000" w:rsidRPr="0078760B" w:rsidP="0078760B">
      <w:pPr>
        <w:pStyle w:val="BodyText"/>
      </w:pPr>
    </w:p>
    <w:p w:rsidR="00000000" w:rsidRPr="0078760B" w:rsidP="0078760B">
      <w:pPr>
        <w:pStyle w:val="AllowPageBreak"/>
      </w:pPr>
    </w:p>
    <w:p w:rsidR="00000000" w:rsidRPr="0078760B" w:rsidP="0078760B">
      <w:pPr>
        <w:pStyle w:val="Heading1"/>
      </w:pPr>
      <w:bookmarkStart w:id="12" w:name="O_353243"/>
      <w:bookmarkEnd w:id="12"/>
      <w:r w:rsidRPr="0078760B">
        <w:t>Unit Sector(s)</w:t>
      </w:r>
    </w:p>
    <w:p w:rsidR="00000000" w:rsidRPr="0078760B" w:rsidP="0078760B">
      <w:pPr>
        <w:pStyle w:val="BodyText"/>
      </w:pPr>
      <w:r w:rsidRPr="0078760B">
        <w:t>Database</w:t>
      </w:r>
    </w:p>
    <w:p w:rsidR="00000000" w:rsidRPr="0078760B" w:rsidP="0078760B"/>
    <w:sectPr w:rsidSect="007876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518" w:rsidP="007105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18" w:rsidP="007876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0518" w:rsidP="007876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0518" w:rsidP="007876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0B" w:rsidRPr="00710518" w:rsidP="007105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18" w:rsidP="0078760B">
    <w:pPr>
      <w:pStyle w:val="Header"/>
      <w:framePr w:wrap="around"/>
    </w:pPr>
    <w:r>
      <w:fldChar w:fldCharType="begin"/>
    </w:r>
    <w:r>
      <w:instrText xml:space="preserve"> TITLE   \* MERGEFORMAT </w:instrText>
    </w:r>
    <w:r>
      <w:fldChar w:fldCharType="separate"/>
    </w:r>
    <w:r>
      <w:t>ICADBS601A Build a data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10518" w:rsidP="007876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802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6A1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38D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6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60B"/>
    <w:pPr>
      <w:spacing w:before="360" w:after="60"/>
      <w:outlineLvl w:val="0"/>
    </w:pPr>
    <w:rPr>
      <w:sz w:val="32"/>
    </w:rPr>
  </w:style>
  <w:style w:type="paragraph" w:styleId="Heading2">
    <w:name w:val="heading 2"/>
    <w:basedOn w:val="HeadingBase"/>
    <w:next w:val="BodyText"/>
    <w:link w:val="Heading2Char"/>
    <w:qFormat/>
    <w:rsid w:val="0078760B"/>
    <w:pPr>
      <w:keepLines/>
      <w:spacing w:before="240" w:after="120"/>
      <w:outlineLvl w:val="1"/>
    </w:pPr>
    <w:rPr>
      <w:sz w:val="28"/>
      <w:szCs w:val="40"/>
    </w:rPr>
  </w:style>
  <w:style w:type="paragraph" w:styleId="Heading3">
    <w:name w:val="heading 3"/>
    <w:basedOn w:val="HeadingBase"/>
    <w:next w:val="BodyText"/>
    <w:link w:val="Heading3Char"/>
    <w:qFormat/>
    <w:rsid w:val="0078760B"/>
    <w:pPr>
      <w:spacing w:before="180" w:after="120"/>
      <w:outlineLvl w:val="2"/>
    </w:pPr>
    <w:rPr>
      <w:spacing w:val="-10"/>
      <w:kern w:val="32"/>
    </w:rPr>
  </w:style>
  <w:style w:type="paragraph" w:styleId="Heading4">
    <w:name w:val="heading 4"/>
    <w:basedOn w:val="HeadingBase"/>
    <w:next w:val="BodyText"/>
    <w:link w:val="Heading4Char"/>
    <w:qFormat/>
    <w:rsid w:val="0078760B"/>
    <w:pPr>
      <w:spacing w:before="160" w:after="120"/>
      <w:outlineLvl w:val="3"/>
    </w:pPr>
    <w:rPr>
      <w:sz w:val="22"/>
    </w:rPr>
  </w:style>
  <w:style w:type="paragraph" w:styleId="Heading5">
    <w:name w:val="heading 5"/>
    <w:basedOn w:val="HeadingBase"/>
    <w:next w:val="Normal"/>
    <w:link w:val="Heading5Char"/>
    <w:qFormat/>
    <w:rsid w:val="0078760B"/>
    <w:pPr>
      <w:spacing w:before="80"/>
      <w:outlineLvl w:val="4"/>
    </w:pPr>
    <w:rPr>
      <w:color w:val="918585"/>
      <w:sz w:val="20"/>
    </w:rPr>
  </w:style>
  <w:style w:type="paragraph" w:styleId="Heading6">
    <w:name w:val="heading 6"/>
    <w:basedOn w:val="HeadingBase"/>
    <w:next w:val="Normal"/>
    <w:link w:val="Heading6Char"/>
    <w:qFormat/>
    <w:rsid w:val="0078760B"/>
    <w:pPr>
      <w:spacing w:before="60"/>
      <w:outlineLvl w:val="5"/>
    </w:pPr>
    <w:rPr>
      <w:color w:val="918585"/>
      <w:sz w:val="20"/>
    </w:rPr>
  </w:style>
  <w:style w:type="paragraph" w:styleId="Heading7">
    <w:name w:val="heading 7"/>
    <w:basedOn w:val="Normal"/>
    <w:next w:val="Normal"/>
    <w:link w:val="Heading7Char"/>
    <w:qFormat/>
    <w:rsid w:val="0078760B"/>
    <w:pPr>
      <w:ind w:left="720"/>
      <w:outlineLvl w:val="6"/>
    </w:pPr>
    <w:rPr>
      <w:i/>
    </w:rPr>
  </w:style>
  <w:style w:type="paragraph" w:styleId="Heading8">
    <w:name w:val="heading 8"/>
    <w:basedOn w:val="Normal"/>
    <w:next w:val="Normal"/>
    <w:link w:val="Heading8Char"/>
    <w:qFormat/>
    <w:rsid w:val="0078760B"/>
    <w:pPr>
      <w:ind w:left="720"/>
      <w:outlineLvl w:val="7"/>
    </w:pPr>
    <w:rPr>
      <w:i/>
    </w:rPr>
  </w:style>
  <w:style w:type="paragraph" w:styleId="Heading9">
    <w:name w:val="heading 9"/>
    <w:basedOn w:val="Normal"/>
    <w:next w:val="Normal"/>
    <w:link w:val="Heading9Char"/>
    <w:qFormat/>
    <w:rsid w:val="0078760B"/>
    <w:pPr>
      <w:ind w:left="720"/>
      <w:outlineLvl w:val="8"/>
    </w:pPr>
    <w:rPr>
      <w:i/>
    </w:rPr>
  </w:style>
  <w:style w:type="character" w:default="1" w:styleId="DefaultParagraphFont">
    <w:name w:val="Default Paragraph Font"/>
    <w:uiPriority w:val="1"/>
    <w:unhideWhenUsed/>
    <w:rsid w:val="007876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60B"/>
  </w:style>
  <w:style w:type="character" w:customStyle="1" w:styleId="Heading1Char">
    <w:name w:val="Heading 1 Char"/>
    <w:basedOn w:val="DefaultParagraphFont"/>
    <w:link w:val="Heading1"/>
    <w:rsid w:val="0078760B"/>
    <w:rPr>
      <w:rFonts w:ascii="Times New Roman" w:eastAsia="Times New Roman" w:hAnsi="Times New Roman" w:cs="Times New Roman"/>
      <w:b/>
      <w:sz w:val="32"/>
      <w:szCs w:val="20"/>
      <w:lang w:eastAsia="en-US"/>
    </w:rPr>
  </w:style>
  <w:style w:type="paragraph" w:styleId="BodyText">
    <w:name w:val="Body Text"/>
    <w:basedOn w:val="Normal"/>
    <w:link w:val="BodyTextChar"/>
    <w:rsid w:val="007876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60B"/>
    <w:rPr>
      <w:rFonts w:ascii="Times New Roman" w:eastAsia="Times New Roman" w:hAnsi="Times New Roman" w:cs="Times New Roman"/>
      <w:sz w:val="24"/>
      <w:lang w:eastAsia="en-US"/>
    </w:rPr>
  </w:style>
  <w:style w:type="paragraph" w:styleId="Footer">
    <w:name w:val="footer"/>
    <w:basedOn w:val="Normal"/>
    <w:link w:val="FooterChar"/>
    <w:rsid w:val="007876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60B"/>
    <w:rPr>
      <w:rFonts w:ascii="Times New Roman" w:eastAsia="Times New Roman" w:hAnsi="Times New Roman" w:cs="Times New Roman"/>
      <w:sz w:val="16"/>
      <w:lang w:eastAsia="en-US"/>
    </w:rPr>
  </w:style>
  <w:style w:type="paragraph" w:styleId="ListBullet">
    <w:name w:val="List Bullet"/>
    <w:basedOn w:val="List"/>
    <w:rsid w:val="0078760B"/>
    <w:pPr>
      <w:numPr>
        <w:numId w:val="13"/>
      </w:numPr>
      <w:tabs>
        <w:tab w:val="clear" w:pos="340"/>
      </w:tabs>
      <w:spacing w:before="40" w:after="40"/>
    </w:pPr>
  </w:style>
  <w:style w:type="character" w:customStyle="1" w:styleId="SpecialBold">
    <w:name w:val="Special Bold"/>
    <w:basedOn w:val="DefaultParagraphFont"/>
    <w:rsid w:val="0078760B"/>
    <w:rPr>
      <w:b/>
      <w:spacing w:val="0"/>
    </w:rPr>
  </w:style>
  <w:style w:type="paragraph" w:styleId="ListBullet2">
    <w:name w:val="List Bullet 2"/>
    <w:basedOn w:val="List2"/>
    <w:rsid w:val="0078760B"/>
    <w:pPr>
      <w:numPr>
        <w:numId w:val="14"/>
      </w:numPr>
      <w:tabs>
        <w:tab w:val="clear" w:pos="680"/>
      </w:tabs>
    </w:pPr>
  </w:style>
  <w:style w:type="character" w:styleId="Emphasis">
    <w:name w:val="Emphasis"/>
    <w:basedOn w:val="DefaultParagraphFont"/>
    <w:qFormat/>
    <w:rsid w:val="0078760B"/>
    <w:rPr>
      <w:i/>
    </w:rPr>
  </w:style>
  <w:style w:type="paragraph" w:customStyle="1" w:styleId="SuperHeading">
    <w:name w:val="SuperHeading"/>
    <w:basedOn w:val="Normal"/>
    <w:rsid w:val="0078760B"/>
    <w:pPr>
      <w:spacing w:before="240" w:after="120"/>
      <w:outlineLvl w:val="0"/>
    </w:pPr>
    <w:rPr>
      <w:rFonts w:ascii="Times New Roman" w:hAnsi="Times New Roman"/>
      <w:b/>
      <w:sz w:val="28"/>
    </w:rPr>
  </w:style>
  <w:style w:type="paragraph" w:customStyle="1" w:styleId="AllowPageBreak">
    <w:name w:val="AllowPageBreak"/>
    <w:rsid w:val="007876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760B"/>
    <w:rPr>
      <w:b/>
      <w:i/>
      <w:u w:val="none"/>
    </w:rPr>
  </w:style>
  <w:style w:type="character" w:customStyle="1" w:styleId="Heading2Char">
    <w:name w:val="Heading 2 Char"/>
    <w:basedOn w:val="DefaultParagraphFont"/>
    <w:link w:val="Heading2"/>
    <w:rsid w:val="007876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6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6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6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6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6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6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60B"/>
    <w:rPr>
      <w:rFonts w:ascii="Courier New" w:eastAsia="Times New Roman" w:hAnsi="Courier New" w:cs="Times New Roman"/>
      <w:i/>
      <w:szCs w:val="20"/>
      <w:lang w:eastAsia="en-US"/>
    </w:rPr>
  </w:style>
  <w:style w:type="paragraph" w:customStyle="1" w:styleId="HeadingBase">
    <w:name w:val="Heading Base"/>
    <w:rsid w:val="007876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60B"/>
    <w:pPr>
      <w:tabs>
        <w:tab w:val="right" w:leader="dot" w:pos="9072"/>
      </w:tabs>
      <w:ind w:left="567"/>
    </w:pPr>
    <w:rPr>
      <w:szCs w:val="22"/>
    </w:rPr>
  </w:style>
  <w:style w:type="paragraph" w:customStyle="1" w:styleId="TOCBase">
    <w:name w:val="TOC Base"/>
    <w:rsid w:val="007876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60B"/>
    <w:pPr>
      <w:tabs>
        <w:tab w:val="right" w:leader="dot" w:pos="9072"/>
      </w:tabs>
      <w:spacing w:before="40" w:after="40"/>
      <w:ind w:left="284"/>
    </w:pPr>
    <w:rPr>
      <w:rFonts w:ascii="Times New Roman" w:hAnsi="Times New Roman"/>
    </w:rPr>
  </w:style>
  <w:style w:type="paragraph" w:styleId="TOC1">
    <w:name w:val="toc 1"/>
    <w:basedOn w:val="TOCBase"/>
    <w:next w:val="Normal"/>
    <w:rsid w:val="007876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60B"/>
    <w:pPr>
      <w:spacing w:before="5040"/>
      <w:jc w:val="center"/>
    </w:pPr>
    <w:rPr>
      <w:sz w:val="48"/>
      <w:szCs w:val="72"/>
      <w:lang w:val="en-US"/>
    </w:rPr>
  </w:style>
  <w:style w:type="character" w:customStyle="1" w:styleId="TitleChar">
    <w:name w:val="Title Char"/>
    <w:basedOn w:val="DefaultParagraphFont"/>
    <w:link w:val="Title"/>
    <w:rsid w:val="007876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60B"/>
    <w:pPr>
      <w:tabs>
        <w:tab w:val="left" w:pos="3600"/>
        <w:tab w:val="left" w:pos="3958"/>
      </w:tabs>
    </w:pPr>
  </w:style>
  <w:style w:type="paragraph" w:styleId="List">
    <w:name w:val="List"/>
    <w:basedOn w:val="BodyText"/>
    <w:next w:val="BodyText"/>
    <w:rsid w:val="0078760B"/>
    <w:pPr>
      <w:tabs>
        <w:tab w:val="left" w:pos="340"/>
      </w:tabs>
      <w:spacing w:before="60" w:after="60"/>
      <w:ind w:left="340" w:hanging="340"/>
    </w:pPr>
  </w:style>
  <w:style w:type="paragraph" w:customStyle="1" w:styleId="Note">
    <w:name w:val="Note"/>
    <w:basedOn w:val="BodyText"/>
    <w:rsid w:val="007876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60B"/>
    <w:pPr>
      <w:framePr w:wrap="auto" w:hAnchor="text" w:y="6049"/>
    </w:pPr>
    <w:rPr>
      <w:color w:val="000000"/>
      <w:sz w:val="40"/>
    </w:rPr>
  </w:style>
  <w:style w:type="paragraph" w:customStyle="1" w:styleId="TOCTitle">
    <w:name w:val="TOCTitle"/>
    <w:basedOn w:val="Heading1"/>
    <w:rsid w:val="0078760B"/>
    <w:pPr>
      <w:spacing w:after="240"/>
      <w:jc w:val="center"/>
      <w:outlineLvl w:val="9"/>
    </w:pPr>
    <w:rPr>
      <w:caps/>
    </w:rPr>
  </w:style>
  <w:style w:type="paragraph" w:customStyle="1" w:styleId="Version">
    <w:name w:val="Version"/>
    <w:rsid w:val="007876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60B"/>
    <w:pPr>
      <w:keepNext w:val="0"/>
      <w:tabs>
        <w:tab w:val="right" w:pos="4176"/>
      </w:tabs>
      <w:ind w:left="198" w:hanging="198"/>
    </w:pPr>
    <w:rPr>
      <w:rFonts w:ascii="Garamond" w:hAnsi="Garamond"/>
    </w:rPr>
  </w:style>
  <w:style w:type="paragraph" w:styleId="IndexHeading">
    <w:name w:val="index heading"/>
    <w:basedOn w:val="Normal"/>
    <w:next w:val="Index1"/>
    <w:semiHidden/>
    <w:rsid w:val="0078760B"/>
    <w:pPr>
      <w:spacing w:before="120" w:after="120"/>
    </w:pPr>
    <w:rPr>
      <w:rFonts w:ascii="Arial" w:hAnsi="Arial"/>
      <w:b/>
      <w:color w:val="918585"/>
      <w:sz w:val="24"/>
    </w:rPr>
  </w:style>
  <w:style w:type="paragraph" w:styleId="Header">
    <w:name w:val="header"/>
    <w:basedOn w:val="Normal"/>
    <w:link w:val="HeaderChar"/>
    <w:rsid w:val="007876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60B"/>
    <w:rPr>
      <w:rFonts w:ascii="Times New Roman" w:eastAsia="Times New Roman" w:hAnsi="Times New Roman" w:cs="Times New Roman"/>
      <w:sz w:val="16"/>
      <w:szCs w:val="20"/>
      <w:lang w:val="en-GB" w:eastAsia="en-US"/>
    </w:rPr>
  </w:style>
  <w:style w:type="paragraph" w:customStyle="1" w:styleId="Chapter">
    <w:name w:val="Chapter"/>
    <w:basedOn w:val="Normal"/>
    <w:rsid w:val="0078760B"/>
    <w:pPr>
      <w:spacing w:before="240"/>
    </w:pPr>
    <w:rPr>
      <w:rFonts w:ascii="Times New Roman" w:hAnsi="Times New Roman"/>
      <w:smallCaps/>
      <w:spacing w:val="80"/>
      <w:sz w:val="28"/>
    </w:rPr>
  </w:style>
  <w:style w:type="paragraph" w:customStyle="1" w:styleId="InChapter">
    <w:name w:val="InChapter"/>
    <w:basedOn w:val="Heading3"/>
    <w:rsid w:val="0078760B"/>
    <w:pPr>
      <w:spacing w:after="240"/>
      <w:outlineLvl w:val="9"/>
    </w:pPr>
    <w:rPr>
      <w:noProof/>
    </w:rPr>
  </w:style>
  <w:style w:type="paragraph" w:styleId="Index2">
    <w:name w:val="index 2"/>
    <w:basedOn w:val="Normal"/>
    <w:next w:val="Normal"/>
    <w:semiHidden/>
    <w:rsid w:val="0078760B"/>
    <w:pPr>
      <w:tabs>
        <w:tab w:val="right" w:pos="4176"/>
      </w:tabs>
      <w:ind w:left="568" w:hanging="284"/>
    </w:pPr>
    <w:rPr>
      <w:rFonts w:ascii="Garamond" w:hAnsi="Garamond"/>
    </w:rPr>
  </w:style>
  <w:style w:type="paragraph" w:customStyle="1" w:styleId="Byline">
    <w:name w:val="Byline"/>
    <w:rsid w:val="007876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60B"/>
    <w:pPr>
      <w:tabs>
        <w:tab w:val="clear" w:pos="3600"/>
        <w:tab w:val="clear" w:pos="3958"/>
      </w:tabs>
      <w:jc w:val="right"/>
    </w:pPr>
  </w:style>
  <w:style w:type="paragraph" w:styleId="Caption">
    <w:name w:val="caption"/>
    <w:basedOn w:val="BodyText"/>
    <w:next w:val="Normal"/>
    <w:qFormat/>
    <w:rsid w:val="0078760B"/>
    <w:pPr>
      <w:framePr w:w="2268" w:hSpace="181" w:vSpace="181" w:wrap="around" w:vAnchor="text" w:hAnchor="page" w:x="1135" w:y="285" w:anchorLock="1"/>
    </w:pPr>
    <w:rPr>
      <w:i/>
    </w:rPr>
  </w:style>
  <w:style w:type="paragraph" w:customStyle="1" w:styleId="MiniTOCTitle">
    <w:name w:val="MiniTOCTitle"/>
    <w:basedOn w:val="Heading4"/>
    <w:rsid w:val="0078760B"/>
    <w:pPr>
      <w:spacing w:before="240"/>
      <w:outlineLvl w:val="9"/>
    </w:pPr>
    <w:rPr>
      <w:noProof/>
      <w:sz w:val="24"/>
    </w:rPr>
  </w:style>
  <w:style w:type="paragraph" w:customStyle="1" w:styleId="MiniTOCItem">
    <w:name w:val="MiniTOCItem"/>
    <w:basedOn w:val="ListBullet"/>
    <w:rsid w:val="0078760B"/>
    <w:pPr>
      <w:numPr>
        <w:numId w:val="0"/>
      </w:numPr>
      <w:tabs>
        <w:tab w:val="right" w:leader="dot" w:pos="6521"/>
      </w:tabs>
      <w:spacing w:before="0" w:after="0"/>
    </w:pPr>
  </w:style>
  <w:style w:type="paragraph" w:customStyle="1" w:styleId="TOFTitle">
    <w:name w:val="TOFTitle"/>
    <w:basedOn w:val="TOCTitle"/>
    <w:rsid w:val="0078760B"/>
  </w:style>
  <w:style w:type="paragraph" w:styleId="TableofFigures">
    <w:name w:val="table of figures"/>
    <w:basedOn w:val="Normal"/>
    <w:next w:val="Normal"/>
    <w:semiHidden/>
    <w:rsid w:val="0078760B"/>
    <w:pPr>
      <w:tabs>
        <w:tab w:val="right" w:leader="dot" w:pos="9072"/>
      </w:tabs>
      <w:ind w:left="970" w:hanging="403"/>
    </w:pPr>
    <w:rPr>
      <w:rFonts w:ascii="Times New Roman" w:hAnsi="Times New Roman"/>
      <w:b/>
    </w:rPr>
  </w:style>
  <w:style w:type="paragraph" w:styleId="ListNumber">
    <w:name w:val="List Number"/>
    <w:basedOn w:val="List"/>
    <w:rsid w:val="0078760B"/>
    <w:pPr>
      <w:numPr>
        <w:numId w:val="11"/>
      </w:numPr>
    </w:pPr>
  </w:style>
  <w:style w:type="character" w:customStyle="1" w:styleId="WingdingSymbols">
    <w:name w:val="Wingding Symbols"/>
    <w:rsid w:val="0078760B"/>
    <w:rPr>
      <w:rFonts w:ascii="Wingdings" w:hAnsi="Wingdings"/>
    </w:rPr>
  </w:style>
  <w:style w:type="paragraph" w:customStyle="1" w:styleId="TableHeading">
    <w:name w:val="Table Heading"/>
    <w:basedOn w:val="HeadingBase"/>
    <w:rsid w:val="0078760B"/>
    <w:pPr>
      <w:keepLines/>
      <w:pBdr>
        <w:bottom w:val="single" w:sz="6" w:space="1" w:color="918585"/>
      </w:pBdr>
      <w:spacing w:before="240"/>
    </w:pPr>
  </w:style>
  <w:style w:type="character" w:customStyle="1" w:styleId="HotSpot">
    <w:name w:val="HotSpot"/>
    <w:rsid w:val="0078760B"/>
    <w:rPr>
      <w:color w:val="0033CC"/>
      <w:u w:val="none"/>
    </w:rPr>
  </w:style>
  <w:style w:type="paragraph" w:customStyle="1" w:styleId="BodyTextRight">
    <w:name w:val="Body Text Right"/>
    <w:basedOn w:val="BodyText"/>
    <w:rsid w:val="0078760B"/>
    <w:pPr>
      <w:spacing w:before="0" w:after="0"/>
      <w:jc w:val="right"/>
    </w:pPr>
  </w:style>
  <w:style w:type="paragraph" w:styleId="Index3">
    <w:name w:val="index 3"/>
    <w:basedOn w:val="ListNumber2"/>
    <w:next w:val="Normal"/>
    <w:semiHidden/>
    <w:rsid w:val="0078760B"/>
    <w:pPr>
      <w:numPr>
        <w:numId w:val="0"/>
      </w:numPr>
      <w:tabs>
        <w:tab w:val="right" w:leader="dot" w:pos="4176"/>
      </w:tabs>
    </w:pPr>
  </w:style>
  <w:style w:type="paragraph" w:styleId="ListNumber2">
    <w:name w:val="List Number 2"/>
    <w:basedOn w:val="List2"/>
    <w:rsid w:val="0078760B"/>
    <w:pPr>
      <w:numPr>
        <w:numId w:val="10"/>
      </w:numPr>
      <w:tabs>
        <w:tab w:val="clear" w:pos="1060"/>
      </w:tabs>
    </w:pPr>
  </w:style>
  <w:style w:type="paragraph" w:customStyle="1" w:styleId="MarginNote">
    <w:name w:val="Margin Note"/>
    <w:basedOn w:val="BodyText"/>
    <w:rsid w:val="007876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6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6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60B"/>
    <w:rPr>
      <w:sz w:val="32"/>
    </w:rPr>
  </w:style>
  <w:style w:type="paragraph" w:customStyle="1" w:styleId="HeadingProcedure">
    <w:name w:val="Heading Procedure"/>
    <w:basedOn w:val="HeadingBase"/>
    <w:next w:val="Normal"/>
    <w:rsid w:val="0078760B"/>
    <w:pPr>
      <w:tabs>
        <w:tab w:val="left" w:pos="0"/>
      </w:tabs>
      <w:spacing w:before="120" w:after="60"/>
    </w:pPr>
    <w:rPr>
      <w:i/>
      <w:color w:val="918585"/>
      <w:sz w:val="22"/>
    </w:rPr>
  </w:style>
  <w:style w:type="paragraph" w:customStyle="1" w:styleId="TableBodyText">
    <w:name w:val="Table Body Text"/>
    <w:basedOn w:val="BodyText"/>
    <w:rsid w:val="0078760B"/>
    <w:pPr>
      <w:spacing w:before="60" w:after="60"/>
    </w:pPr>
  </w:style>
  <w:style w:type="paragraph" w:styleId="ListContinue">
    <w:name w:val="List Continue"/>
    <w:basedOn w:val="List"/>
    <w:rsid w:val="0078760B"/>
    <w:pPr>
      <w:ind w:firstLine="0"/>
    </w:pPr>
  </w:style>
  <w:style w:type="paragraph" w:customStyle="1" w:styleId="ListNote">
    <w:name w:val="List Note"/>
    <w:basedOn w:val="List"/>
    <w:rsid w:val="0078760B"/>
    <w:pPr>
      <w:pBdr>
        <w:top w:val="single" w:sz="6" w:space="2" w:color="918585"/>
        <w:bottom w:val="single" w:sz="6" w:space="2" w:color="918585"/>
      </w:pBdr>
      <w:tabs>
        <w:tab w:val="left" w:pos="1021"/>
      </w:tabs>
      <w:ind w:firstLine="0"/>
    </w:pPr>
  </w:style>
  <w:style w:type="paragraph" w:customStyle="1" w:styleId="Warning">
    <w:name w:val="Warning"/>
    <w:basedOn w:val="BodyText"/>
    <w:rsid w:val="0078760B"/>
    <w:pPr>
      <w:shd w:val="clear" w:color="auto" w:fill="D9D9D9"/>
      <w:tabs>
        <w:tab w:val="left" w:pos="992"/>
      </w:tabs>
      <w:ind w:left="119" w:right="119"/>
    </w:pPr>
    <w:rPr>
      <w:sz w:val="20"/>
    </w:rPr>
  </w:style>
  <w:style w:type="paragraph" w:customStyle="1" w:styleId="MarginIcons">
    <w:name w:val="Margin Icons"/>
    <w:basedOn w:val="BodyText"/>
    <w:rsid w:val="007876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60B"/>
    <w:rPr>
      <w:rFonts w:ascii="Courier New" w:hAnsi="Courier New"/>
    </w:rPr>
  </w:style>
  <w:style w:type="paragraph" w:customStyle="1" w:styleId="NoteBullet">
    <w:name w:val="Note Bullet"/>
    <w:basedOn w:val="Note"/>
    <w:rsid w:val="0078760B"/>
    <w:pPr>
      <w:tabs>
        <w:tab w:val="clear" w:pos="680"/>
      </w:tabs>
      <w:spacing w:before="60" w:after="60"/>
    </w:pPr>
  </w:style>
  <w:style w:type="paragraph" w:customStyle="1" w:styleId="SubHeading2">
    <w:name w:val="SubHeading2"/>
    <w:basedOn w:val="HeadingBase"/>
    <w:rsid w:val="0078760B"/>
    <w:pPr>
      <w:spacing w:before="240" w:after="60"/>
    </w:pPr>
    <w:rPr>
      <w:sz w:val="20"/>
    </w:rPr>
  </w:style>
  <w:style w:type="paragraph" w:customStyle="1" w:styleId="SubHeading1">
    <w:name w:val="SubHeading1"/>
    <w:basedOn w:val="HeadingBase"/>
    <w:rsid w:val="0078760B"/>
    <w:pPr>
      <w:spacing w:before="240" w:after="60"/>
    </w:pPr>
    <w:rPr>
      <w:color w:val="918585"/>
      <w:sz w:val="22"/>
    </w:rPr>
  </w:style>
  <w:style w:type="paragraph" w:customStyle="1" w:styleId="SideHeading">
    <w:name w:val="Side Heading"/>
    <w:basedOn w:val="HeadingBase"/>
    <w:rsid w:val="007876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60B"/>
    <w:pPr>
      <w:numPr>
        <w:numId w:val="12"/>
      </w:numPr>
    </w:pPr>
  </w:style>
  <w:style w:type="paragraph" w:styleId="PlainText">
    <w:name w:val="Plain Text"/>
    <w:basedOn w:val="Normal"/>
    <w:link w:val="PlainTextChar"/>
    <w:rsid w:val="0078760B"/>
    <w:rPr>
      <w:sz w:val="20"/>
    </w:rPr>
  </w:style>
  <w:style w:type="character" w:customStyle="1" w:styleId="PlainTextChar">
    <w:name w:val="Plain Text Char"/>
    <w:basedOn w:val="DefaultParagraphFont"/>
    <w:link w:val="PlainText"/>
    <w:rsid w:val="0078760B"/>
    <w:rPr>
      <w:rFonts w:ascii="Courier New" w:eastAsia="Times New Roman" w:hAnsi="Courier New" w:cs="Times New Roman"/>
      <w:sz w:val="20"/>
      <w:szCs w:val="20"/>
      <w:lang w:eastAsia="en-US"/>
    </w:rPr>
  </w:style>
  <w:style w:type="character" w:customStyle="1" w:styleId="MenuOption">
    <w:name w:val="Menu Option"/>
    <w:basedOn w:val="DefaultParagraphFont"/>
    <w:rsid w:val="0078760B"/>
    <w:rPr>
      <w:b/>
      <w:smallCaps/>
    </w:rPr>
  </w:style>
  <w:style w:type="paragraph" w:customStyle="1" w:styleId="TableListNumber">
    <w:name w:val="Table List Number"/>
    <w:basedOn w:val="ListNumber"/>
    <w:rsid w:val="0078760B"/>
    <w:pPr>
      <w:numPr>
        <w:numId w:val="0"/>
      </w:numPr>
    </w:pPr>
  </w:style>
  <w:style w:type="paragraph" w:styleId="TOC4">
    <w:name w:val="toc 4"/>
    <w:basedOn w:val="TOCBase"/>
    <w:next w:val="Normal"/>
    <w:semiHidden/>
    <w:rsid w:val="0078760B"/>
    <w:pPr>
      <w:tabs>
        <w:tab w:val="right" w:leader="dot" w:pos="9071"/>
      </w:tabs>
      <w:ind w:left="1701"/>
    </w:pPr>
  </w:style>
  <w:style w:type="paragraph" w:customStyle="1" w:styleId="ListAlpha">
    <w:name w:val="List Alpha"/>
    <w:basedOn w:val="List"/>
    <w:rsid w:val="0078760B"/>
    <w:pPr>
      <w:numPr>
        <w:numId w:val="9"/>
      </w:numPr>
    </w:pPr>
  </w:style>
  <w:style w:type="paragraph" w:customStyle="1" w:styleId="ListAlpha2">
    <w:name w:val="List Alpha 2"/>
    <w:basedOn w:val="List2"/>
    <w:rsid w:val="0078760B"/>
    <w:pPr>
      <w:numPr>
        <w:numId w:val="8"/>
      </w:numPr>
    </w:pPr>
  </w:style>
  <w:style w:type="paragraph" w:styleId="List2">
    <w:name w:val="List 2"/>
    <w:basedOn w:val="BodyText"/>
    <w:rsid w:val="0078760B"/>
    <w:pPr>
      <w:tabs>
        <w:tab w:val="left" w:pos="680"/>
      </w:tabs>
      <w:spacing w:before="60" w:after="60"/>
      <w:ind w:left="680" w:hanging="340"/>
    </w:pPr>
  </w:style>
  <w:style w:type="paragraph" w:styleId="List3">
    <w:name w:val="List 3"/>
    <w:basedOn w:val="BodyText"/>
    <w:rsid w:val="0078760B"/>
    <w:pPr>
      <w:tabs>
        <w:tab w:val="left" w:pos="1021"/>
      </w:tabs>
      <w:spacing w:before="60" w:after="60"/>
      <w:ind w:left="1020" w:hanging="340"/>
    </w:pPr>
  </w:style>
  <w:style w:type="paragraph" w:styleId="List4">
    <w:name w:val="List 4"/>
    <w:basedOn w:val="BodyText"/>
    <w:rsid w:val="0078760B"/>
    <w:pPr>
      <w:tabs>
        <w:tab w:val="left" w:pos="1361"/>
      </w:tabs>
      <w:spacing w:before="60" w:after="60"/>
      <w:ind w:left="1361" w:hanging="340"/>
    </w:pPr>
  </w:style>
  <w:style w:type="paragraph" w:styleId="List5">
    <w:name w:val="List 5"/>
    <w:basedOn w:val="BodyText"/>
    <w:rsid w:val="0078760B"/>
    <w:pPr>
      <w:tabs>
        <w:tab w:val="left" w:pos="1701"/>
      </w:tabs>
      <w:spacing w:before="60" w:after="60"/>
      <w:ind w:left="1701" w:hanging="340"/>
    </w:pPr>
  </w:style>
  <w:style w:type="paragraph" w:styleId="ListBullet3">
    <w:name w:val="List Bullet 3"/>
    <w:basedOn w:val="List3"/>
    <w:rsid w:val="0078760B"/>
    <w:pPr>
      <w:numPr>
        <w:numId w:val="15"/>
      </w:numPr>
      <w:tabs>
        <w:tab w:val="clear" w:pos="1021"/>
      </w:tabs>
      <w:ind w:left="1037" w:hanging="357"/>
    </w:pPr>
  </w:style>
  <w:style w:type="paragraph" w:styleId="ListBullet4">
    <w:name w:val="List Bullet 4"/>
    <w:basedOn w:val="List4"/>
    <w:rsid w:val="0078760B"/>
    <w:pPr>
      <w:numPr>
        <w:numId w:val="3"/>
      </w:numPr>
    </w:pPr>
  </w:style>
  <w:style w:type="paragraph" w:styleId="ListBullet5">
    <w:name w:val="List Bullet 5"/>
    <w:basedOn w:val="List5"/>
    <w:rsid w:val="0078760B"/>
    <w:pPr>
      <w:numPr>
        <w:numId w:val="4"/>
      </w:numPr>
    </w:pPr>
  </w:style>
  <w:style w:type="paragraph" w:styleId="ListContinue2">
    <w:name w:val="List Continue 2"/>
    <w:basedOn w:val="List2"/>
    <w:rsid w:val="0078760B"/>
    <w:pPr>
      <w:ind w:firstLine="0"/>
    </w:pPr>
  </w:style>
  <w:style w:type="paragraph" w:styleId="ListContinue3">
    <w:name w:val="List Continue 3"/>
    <w:basedOn w:val="List3"/>
    <w:rsid w:val="0078760B"/>
    <w:pPr>
      <w:ind w:left="1021" w:firstLine="0"/>
    </w:pPr>
  </w:style>
  <w:style w:type="paragraph" w:styleId="ListContinue4">
    <w:name w:val="List Continue 4"/>
    <w:basedOn w:val="List4"/>
    <w:rsid w:val="0078760B"/>
    <w:pPr>
      <w:ind w:firstLine="0"/>
    </w:pPr>
  </w:style>
  <w:style w:type="paragraph" w:styleId="ListContinue5">
    <w:name w:val="List Continue 5"/>
    <w:basedOn w:val="List5"/>
    <w:rsid w:val="0078760B"/>
    <w:pPr>
      <w:ind w:firstLine="0"/>
    </w:pPr>
  </w:style>
  <w:style w:type="paragraph" w:styleId="ListNumber3">
    <w:name w:val="List Number 3"/>
    <w:basedOn w:val="List3"/>
    <w:rsid w:val="0078760B"/>
    <w:pPr>
      <w:numPr>
        <w:numId w:val="5"/>
      </w:numPr>
    </w:pPr>
  </w:style>
  <w:style w:type="paragraph" w:styleId="ListNumber4">
    <w:name w:val="List Number 4"/>
    <w:basedOn w:val="List4"/>
    <w:rsid w:val="0078760B"/>
    <w:pPr>
      <w:numPr>
        <w:numId w:val="6"/>
      </w:numPr>
    </w:pPr>
  </w:style>
  <w:style w:type="paragraph" w:styleId="ListNumber5">
    <w:name w:val="List Number 5"/>
    <w:basedOn w:val="List5"/>
    <w:rsid w:val="0078760B"/>
    <w:pPr>
      <w:numPr>
        <w:numId w:val="7"/>
      </w:numPr>
    </w:pPr>
  </w:style>
  <w:style w:type="paragraph" w:styleId="BlockText">
    <w:name w:val="Block Text"/>
    <w:basedOn w:val="Normal"/>
    <w:rsid w:val="0078760B"/>
    <w:pPr>
      <w:spacing w:after="120"/>
      <w:ind w:left="1440" w:right="1440"/>
    </w:pPr>
  </w:style>
  <w:style w:type="character" w:customStyle="1" w:styleId="Subscript">
    <w:name w:val="Subscript"/>
    <w:basedOn w:val="DefaultParagraphFont"/>
    <w:rsid w:val="0078760B"/>
    <w:rPr>
      <w:sz w:val="16"/>
      <w:vertAlign w:val="subscript"/>
    </w:rPr>
  </w:style>
  <w:style w:type="character" w:customStyle="1" w:styleId="Superscript">
    <w:name w:val="Superscript"/>
    <w:basedOn w:val="DefaultParagraphFont"/>
    <w:rsid w:val="0078760B"/>
    <w:rPr>
      <w:sz w:val="16"/>
      <w:vertAlign w:val="superscript"/>
    </w:rPr>
  </w:style>
  <w:style w:type="character" w:customStyle="1" w:styleId="Symbols">
    <w:name w:val="Symbols"/>
    <w:basedOn w:val="DefaultParagraphFont"/>
    <w:rsid w:val="0078760B"/>
    <w:rPr>
      <w:rFonts w:ascii="Symbol" w:hAnsi="Symbol"/>
    </w:rPr>
  </w:style>
  <w:style w:type="character" w:customStyle="1" w:styleId="MenuOptions">
    <w:name w:val="Menu Options"/>
    <w:basedOn w:val="DefaultParagraphFont"/>
    <w:rsid w:val="0078760B"/>
    <w:rPr>
      <w:rFonts w:ascii="Arial Narrow" w:hAnsi="Arial Narrow"/>
      <w:smallCaps/>
    </w:rPr>
  </w:style>
  <w:style w:type="character" w:customStyle="1" w:styleId="Buttons">
    <w:name w:val="Buttons"/>
    <w:basedOn w:val="DefaultParagraphFont"/>
    <w:rsid w:val="0078760B"/>
    <w:rPr>
      <w:b/>
    </w:rPr>
  </w:style>
  <w:style w:type="character" w:customStyle="1" w:styleId="Underlined">
    <w:name w:val="Underlined"/>
    <w:basedOn w:val="DefaultParagraphFont"/>
    <w:rsid w:val="0078760B"/>
    <w:rPr>
      <w:u w:val="single"/>
    </w:rPr>
  </w:style>
  <w:style w:type="paragraph" w:customStyle="1" w:styleId="TableBodyTextRight">
    <w:name w:val="Table Body Text Right"/>
    <w:basedOn w:val="TableBodyText"/>
    <w:rsid w:val="0078760B"/>
    <w:pPr>
      <w:widowControl w:val="0"/>
      <w:autoSpaceDE w:val="0"/>
      <w:autoSpaceDN w:val="0"/>
      <w:adjustRightInd w:val="0"/>
      <w:jc w:val="right"/>
    </w:pPr>
    <w:rPr>
      <w:rFonts w:cs="Arial"/>
      <w:szCs w:val="18"/>
    </w:rPr>
  </w:style>
  <w:style w:type="paragraph" w:customStyle="1" w:styleId="CopyrightText">
    <w:name w:val="Copyright Text"/>
    <w:basedOn w:val="BodyText"/>
    <w:rsid w:val="0078760B"/>
    <w:rPr>
      <w:sz w:val="18"/>
    </w:rPr>
  </w:style>
  <w:style w:type="paragraph" w:customStyle="1" w:styleId="BodySmallRight">
    <w:name w:val="Body Small Right"/>
    <w:basedOn w:val="BodyTextRight"/>
    <w:rsid w:val="0078760B"/>
    <w:rPr>
      <w:sz w:val="18"/>
      <w:szCs w:val="18"/>
    </w:rPr>
  </w:style>
  <w:style w:type="paragraph" w:customStyle="1" w:styleId="MarginEdition">
    <w:name w:val="Margin Edition"/>
    <w:basedOn w:val="MarginNote"/>
    <w:rsid w:val="0078760B"/>
    <w:pPr>
      <w:spacing w:before="0" w:after="0"/>
    </w:pPr>
    <w:rPr>
      <w:rFonts w:ascii="Times New Roman" w:hAnsi="Times New Roman"/>
      <w:color w:val="999999"/>
    </w:rPr>
  </w:style>
  <w:style w:type="paragraph" w:customStyle="1" w:styleId="Spacer">
    <w:name w:val="Spacer"/>
    <w:basedOn w:val="Normal"/>
    <w:rsid w:val="0078760B"/>
    <w:rPr>
      <w:sz w:val="2"/>
      <w:szCs w:val="2"/>
    </w:rPr>
  </w:style>
  <w:style w:type="character" w:customStyle="1" w:styleId="Small">
    <w:name w:val="Small"/>
    <w:basedOn w:val="DefaultParagraphFont"/>
    <w:rsid w:val="0078760B"/>
    <w:rPr>
      <w:sz w:val="16"/>
    </w:rPr>
  </w:style>
  <w:style w:type="paragraph" w:customStyle="1" w:styleId="WideTable">
    <w:name w:val="Wide Table"/>
    <w:basedOn w:val="Normal"/>
    <w:rsid w:val="0078760B"/>
    <w:pPr>
      <w:ind w:left="-1418"/>
    </w:pPr>
    <w:rPr>
      <w:sz w:val="2"/>
      <w:szCs w:val="2"/>
    </w:rPr>
  </w:style>
  <w:style w:type="character" w:styleId="PageNumber">
    <w:name w:val="page number"/>
    <w:basedOn w:val="DefaultParagraphFont"/>
    <w:rsid w:val="0078760B"/>
  </w:style>
  <w:style w:type="paragraph" w:styleId="Quote">
    <w:name w:val="Quote"/>
    <w:basedOn w:val="Heading1"/>
    <w:link w:val="QuoteChar"/>
    <w:qFormat/>
    <w:rsid w:val="0078760B"/>
    <w:rPr>
      <w:b w:val="0"/>
      <w:sz w:val="72"/>
      <w:szCs w:val="72"/>
      <w:lang w:val="en-NZ"/>
    </w:rPr>
  </w:style>
  <w:style w:type="character" w:customStyle="1" w:styleId="QuoteChar">
    <w:name w:val="Quote Char"/>
    <w:basedOn w:val="DefaultParagraphFont"/>
    <w:link w:val="Quote"/>
    <w:rsid w:val="007876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60B"/>
    <w:pPr>
      <w:pageBreakBefore/>
    </w:pPr>
  </w:style>
  <w:style w:type="paragraph" w:customStyle="1" w:styleId="Border">
    <w:name w:val="Border"/>
    <w:basedOn w:val="Normal"/>
    <w:qFormat/>
    <w:rsid w:val="007876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60B"/>
    <w:rPr>
      <w:b/>
      <w:bCs/>
      <w:i/>
      <w:iCs/>
      <w:color w:val="auto"/>
    </w:rPr>
  </w:style>
  <w:style w:type="paragraph" w:styleId="IntenseQuote">
    <w:name w:val="Intense Quote"/>
    <w:basedOn w:val="Normal"/>
    <w:next w:val="Normal"/>
    <w:link w:val="IntenseQuoteChar"/>
    <w:uiPriority w:val="30"/>
    <w:qFormat/>
    <w:rsid w:val="007876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6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60B"/>
    <w:rPr>
      <w:smallCaps/>
      <w:color w:val="auto"/>
      <w:u w:val="single"/>
    </w:rPr>
  </w:style>
  <w:style w:type="character" w:styleId="IntenseReference">
    <w:name w:val="Intense Reference"/>
    <w:basedOn w:val="DefaultParagraphFont"/>
    <w:uiPriority w:val="32"/>
    <w:qFormat/>
    <w:rsid w:val="0078760B"/>
    <w:rPr>
      <w:b/>
      <w:bCs/>
      <w:smallCaps/>
      <w:color w:val="auto"/>
      <w:spacing w:val="5"/>
      <w:u w:val="single"/>
    </w:rPr>
  </w:style>
  <w:style w:type="paragraph" w:customStyle="1" w:styleId="2ColumnHeading">
    <w:name w:val="2Column Heading"/>
    <w:basedOn w:val="BodyText"/>
    <w:qFormat/>
    <w:rsid w:val="0078760B"/>
    <w:pPr>
      <w:spacing w:after="60"/>
      <w:ind w:left="-2268"/>
    </w:pPr>
    <w:rPr>
      <w:b/>
    </w:rPr>
  </w:style>
  <w:style w:type="paragraph" w:customStyle="1" w:styleId="Heading1TOC">
    <w:name w:val="Heading1 TOC"/>
    <w:basedOn w:val="Normal"/>
    <w:qFormat/>
    <w:rsid w:val="0078760B"/>
    <w:pPr>
      <w:spacing w:before="240" w:after="120"/>
    </w:pPr>
    <w:rPr>
      <w:rFonts w:ascii="Times New Roman" w:hAnsi="Times New Roman"/>
      <w:b/>
      <w:sz w:val="32"/>
    </w:rPr>
  </w:style>
  <w:style w:type="paragraph" w:customStyle="1" w:styleId="Heading2TOC">
    <w:name w:val="Heading2 TOC"/>
    <w:basedOn w:val="Normal"/>
    <w:qFormat/>
    <w:rsid w:val="0078760B"/>
    <w:pPr>
      <w:spacing w:before="240" w:after="60"/>
    </w:pPr>
    <w:rPr>
      <w:rFonts w:ascii="Times New Roman" w:hAnsi="Times New Roman"/>
      <w:b/>
      <w:sz w:val="28"/>
    </w:rPr>
  </w:style>
  <w:style w:type="character" w:customStyle="1" w:styleId="Underline">
    <w:name w:val="Underline"/>
    <w:basedOn w:val="DefaultParagraphFont"/>
    <w:qFormat/>
    <w:rsid w:val="0078760B"/>
    <w:rPr>
      <w:u w:val="single"/>
    </w:rPr>
  </w:style>
  <w:style w:type="paragraph" w:styleId="BalloonText">
    <w:name w:val="Balloon Text"/>
    <w:basedOn w:val="Normal"/>
    <w:link w:val="BalloonTextChar"/>
    <w:rsid w:val="0078760B"/>
    <w:rPr>
      <w:rFonts w:ascii="Tahoma" w:hAnsi="Tahoma" w:cs="Tahoma"/>
      <w:sz w:val="16"/>
      <w:szCs w:val="16"/>
    </w:rPr>
  </w:style>
  <w:style w:type="character" w:customStyle="1" w:styleId="BalloonTextChar">
    <w:name w:val="Balloon Text Char"/>
    <w:basedOn w:val="DefaultParagraphFont"/>
    <w:link w:val="BalloonText"/>
    <w:rsid w:val="007876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6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6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60B"/>
    <w:rPr>
      <w:b/>
      <w:color w:val="660033"/>
      <w:spacing w:val="0"/>
    </w:rPr>
  </w:style>
  <w:style w:type="paragraph" w:customStyle="1" w:styleId="Nameditemlist">
    <w:name w:val="Named item list"/>
    <w:basedOn w:val="BodyText"/>
    <w:qFormat/>
    <w:rsid w:val="007876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6374</Characters>
  <Application>Microsoft Office Word</Application>
  <DocSecurity>0</DocSecurity>
  <Lines>219</Lines>
  <Paragraphs>125</Paragraphs>
  <ScaleCrop>false</ScaleCrop>
  <Company>Author-it Software Corporation Ltd.</Company>
  <LinksUpToDate>false</LinksUpToDate>
  <CharactersWithSpaces>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ICADBS601A Build a data warehouse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2012-05-29T03:59:00Z</dcterms:created>
  <dcterms:modified xsi:type="dcterms:W3CDTF">2012-05-29T03:59:00Z</dcterms:modified>
</cp:coreProperties>
</file>