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4F9" w:rsidP="003914F9">
      <w:pPr>
        <w:pStyle w:val="Title"/>
      </w:pPr>
      <w:bookmarkStart w:id="0" w:name="_GoBack"/>
      <w:bookmarkEnd w:id="0"/>
      <w:r>
        <w:fldChar w:fldCharType="begin"/>
      </w:r>
      <w:r>
        <w:instrText xml:space="preserve"> TITLE   \* MERGEFORMAT </w:instrText>
      </w:r>
      <w:r>
        <w:fldChar w:fldCharType="separate"/>
      </w:r>
      <w:r>
        <w:t>ICADBS408A Link an RFID system to a database</w:t>
      </w:r>
      <w:r>
        <w:fldChar w:fldCharType="end"/>
      </w:r>
    </w:p>
    <w:p w:rsidR="003914F9" w:rsidP="003914F9">
      <w:pPr>
        <w:pStyle w:val="Version"/>
        <w:sectPr w:rsidSect="009131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1E9" w:rsidP="009131E9">
      <w:pPr>
        <w:pStyle w:val="SuperHeading"/>
      </w:pPr>
      <w:r w:rsidRPr="009131E9">
        <w:t>ICADBS408A Link an RFID system to a database</w:t>
      </w:r>
    </w:p>
    <w:p w:rsidR="00000000" w:rsidRPr="009131E9" w:rsidP="009131E9">
      <w:pPr>
        <w:pStyle w:val="Heading1"/>
      </w:pPr>
      <w:bookmarkStart w:id="1" w:name="O_352874"/>
      <w:bookmarkEnd w:id="1"/>
      <w:r w:rsidRPr="009131E9">
        <w:t>Modification History</w:t>
      </w:r>
    </w:p>
    <w:tbl>
      <w:tblPr>
        <w:tblW w:w="0" w:type="auto"/>
        <w:tblLayout w:type="fixed"/>
        <w:tblCellMar>
          <w:left w:w="62" w:type="dxa"/>
          <w:right w:w="62" w:type="dxa"/>
        </w:tblCellMar>
        <w:tblLook w:val="0000"/>
      </w:tblPr>
      <w:tblGrid>
        <w:gridCol w:w="3174"/>
        <w:gridCol w:w="5913"/>
      </w:tblGrid>
      <w:tr w:rsidTr="009131E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1E9" w:rsidP="009131E9">
            <w:pPr>
              <w:pStyle w:val="BodyText"/>
            </w:pPr>
            <w:r w:rsidRPr="009131E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r w:rsidRPr="009131E9">
              <w:rPr>
                <w:rStyle w:val="SpecialBold"/>
              </w:rPr>
              <w:t>Comments</w:t>
            </w:r>
          </w:p>
        </w:tc>
      </w:tr>
      <w:tr w:rsidTr="009131E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r w:rsidRPr="009131E9">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1E9" w:rsidP="009131E9">
            <w:pPr>
              <w:pStyle w:val="BodyText"/>
            </w:pPr>
            <w:r w:rsidRPr="009131E9">
              <w:t xml:space="preserve">This Unit first released with </w:t>
            </w:r>
            <w:r w:rsidRPr="009131E9">
              <w:rPr>
                <w:rStyle w:val="Emphasis"/>
              </w:rPr>
              <w:t>ICA11 Information and Comm</w:t>
            </w:r>
            <w:r w:rsidRPr="009131E9">
              <w:rPr>
                <w:rStyle w:val="Emphasis"/>
              </w:rPr>
              <w:t>unications Technology Training Package version 1.0</w:t>
            </w:r>
          </w:p>
        </w:tc>
      </w:tr>
    </w:tbl>
    <w:p w:rsidR="00000000" w:rsidRPr="009131E9" w:rsidP="009131E9">
      <w:pPr>
        <w:pStyle w:val="BodyText"/>
      </w:pPr>
    </w:p>
    <w:p w:rsidR="00000000" w:rsidRPr="009131E9" w:rsidP="009131E9">
      <w:pPr>
        <w:pStyle w:val="AllowPageBreak"/>
      </w:pPr>
    </w:p>
    <w:p w:rsidR="00000000" w:rsidRPr="009131E9" w:rsidP="009131E9">
      <w:pPr>
        <w:pStyle w:val="Heading1"/>
      </w:pPr>
      <w:bookmarkStart w:id="2" w:name="O_352875"/>
      <w:bookmarkEnd w:id="2"/>
      <w:r w:rsidRPr="009131E9">
        <w:t>Unit Descriptor</w:t>
      </w:r>
    </w:p>
    <w:p w:rsidR="00000000" w:rsidRPr="009131E9" w:rsidP="009131E9">
      <w:pPr>
        <w:pStyle w:val="BodyText"/>
      </w:pPr>
      <w:r w:rsidRPr="009131E9">
        <w:t>This unit describes the performance outcomes, skills and knowledge required to transfer radio frequency identification (RFID) data to a database.</w:t>
      </w:r>
    </w:p>
    <w:p w:rsidR="00000000" w:rsidRPr="009131E9" w:rsidP="009131E9">
      <w:pPr>
        <w:pStyle w:val="BodyText"/>
      </w:pPr>
    </w:p>
    <w:p w:rsidR="00000000" w:rsidRPr="009131E9" w:rsidP="009131E9">
      <w:pPr>
        <w:pStyle w:val="BodyText"/>
      </w:pPr>
      <w:r w:rsidRPr="009131E9">
        <w:t>No licensing, legislative, regulatory or certification requirements apply to this unit at the time of endorsement but users should confirm requirements with the relevant federal, state or territory authority.</w:t>
      </w:r>
    </w:p>
    <w:p w:rsidR="00000000" w:rsidRPr="009131E9" w:rsidP="009131E9">
      <w:pPr>
        <w:pStyle w:val="AllowPageBreak"/>
      </w:pPr>
    </w:p>
    <w:p w:rsidR="00000000" w:rsidRPr="009131E9" w:rsidP="009131E9">
      <w:pPr>
        <w:pStyle w:val="Heading1"/>
      </w:pPr>
      <w:bookmarkStart w:id="3" w:name="O_352876"/>
      <w:bookmarkEnd w:id="3"/>
      <w:r w:rsidRPr="009131E9">
        <w:t>Application of the Unit</w:t>
      </w:r>
    </w:p>
    <w:p w:rsidR="00000000" w:rsidRPr="009131E9" w:rsidP="009131E9">
      <w:pPr>
        <w:pStyle w:val="BodyText"/>
      </w:pPr>
      <w:r w:rsidRPr="009131E9">
        <w:t>This u</w:t>
      </w:r>
      <w:r w:rsidRPr="009131E9">
        <w:t>nit applies to individuals in a range of information and communications technology (ICT) areas who are required to maintain RFID data and make kit available to an RFID system.</w:t>
      </w:r>
    </w:p>
    <w:p w:rsidR="00000000" w:rsidRPr="009131E9" w:rsidP="009131E9">
      <w:pPr>
        <w:pStyle w:val="AllowPageBreak"/>
      </w:pPr>
    </w:p>
    <w:p w:rsidR="00000000" w:rsidRPr="009131E9" w:rsidP="009131E9">
      <w:pPr>
        <w:pStyle w:val="Heading1"/>
      </w:pPr>
      <w:bookmarkStart w:id="4" w:name="O_352877"/>
      <w:bookmarkEnd w:id="4"/>
      <w:r w:rsidRPr="009131E9">
        <w:t>Licensing/Regulatory Information</w:t>
      </w:r>
    </w:p>
    <w:p w:rsidR="00000000" w:rsidRPr="009131E9" w:rsidP="009131E9">
      <w:pPr>
        <w:pStyle w:val="BodyText"/>
      </w:pPr>
      <w:r w:rsidRPr="009131E9">
        <w:t>Not applicable.</w:t>
      </w:r>
    </w:p>
    <w:p w:rsidR="00000000" w:rsidRPr="009131E9" w:rsidP="009131E9">
      <w:pPr>
        <w:pStyle w:val="AllowPageBreak"/>
      </w:pPr>
    </w:p>
    <w:p w:rsidR="00000000" w:rsidRPr="009131E9" w:rsidP="009131E9">
      <w:pPr>
        <w:pStyle w:val="Heading1"/>
      </w:pPr>
      <w:bookmarkStart w:id="5" w:name="O_352878"/>
      <w:bookmarkEnd w:id="5"/>
      <w:r w:rsidRPr="009131E9">
        <w:t>Pre-Requisites</w:t>
      </w:r>
    </w:p>
    <w:p w:rsidR="00000000" w:rsidRPr="009131E9" w:rsidP="009131E9">
      <w:pPr>
        <w:pStyle w:val="BodyText"/>
      </w:pPr>
      <w:r w:rsidRPr="009131E9">
        <w:t>Not applicable.</w:t>
      </w:r>
    </w:p>
    <w:p w:rsidR="00000000" w:rsidRPr="009131E9" w:rsidP="009131E9">
      <w:pPr>
        <w:pStyle w:val="AllowPageBreak"/>
      </w:pPr>
    </w:p>
    <w:p w:rsidR="00000000" w:rsidRPr="009131E9" w:rsidP="009131E9">
      <w:pPr>
        <w:pStyle w:val="Heading1"/>
      </w:pPr>
      <w:bookmarkStart w:id="6" w:name="O_352879"/>
      <w:bookmarkEnd w:id="6"/>
      <w:r w:rsidRPr="009131E9">
        <w:t>Employability Skills Information</w:t>
      </w:r>
    </w:p>
    <w:p w:rsidR="00000000" w:rsidRPr="009131E9" w:rsidP="009131E9">
      <w:pPr>
        <w:pStyle w:val="BodyText"/>
      </w:pPr>
      <w:r w:rsidRPr="009131E9">
        <w:t>This unit contains employability skills.</w:t>
      </w:r>
    </w:p>
    <w:p w:rsidR="00000000" w:rsidRPr="009131E9" w:rsidP="009131E9">
      <w:pPr>
        <w:pStyle w:val="AllowPageBreak"/>
      </w:pPr>
    </w:p>
    <w:p w:rsidR="00000000" w:rsidRPr="009131E9" w:rsidP="009131E9">
      <w:pPr>
        <w:pStyle w:val="Heading1"/>
      </w:pPr>
      <w:bookmarkStart w:id="7" w:name="O_352880"/>
      <w:bookmarkEnd w:id="7"/>
      <w:r w:rsidRPr="009131E9">
        <w:t>Elements and Performance Criteria Pre-Content</w:t>
      </w:r>
    </w:p>
    <w:tbl>
      <w:tblPr>
        <w:tblW w:w="0" w:type="auto"/>
        <w:tblLayout w:type="fixed"/>
        <w:tblCellMar>
          <w:left w:w="62" w:type="dxa"/>
          <w:right w:w="62" w:type="dxa"/>
        </w:tblCellMar>
        <w:tblLook w:val="0000"/>
      </w:tblPr>
      <w:tblGrid>
        <w:gridCol w:w="4140"/>
        <w:gridCol w:w="4140"/>
      </w:tblGrid>
      <w:tr w:rsidTr="003914F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1E9" w:rsidP="009131E9">
            <w:pPr>
              <w:pStyle w:val="BodyText"/>
            </w:pPr>
            <w:r w:rsidRPr="009131E9">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31E9">
            <w:pPr>
              <w:pStyle w:val="BodyText"/>
              <w:rPr>
                <w:lang w:val="en-NZ"/>
              </w:rPr>
            </w:pPr>
            <w:r w:rsidRPr="009131E9">
              <w:rPr>
                <w:rStyle w:val="SpecialBold"/>
              </w:rPr>
              <w:t>Performance Criteria</w:t>
            </w:r>
          </w:p>
        </w:tc>
      </w:tr>
      <w:tr w:rsidTr="003914F9">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1E9" w:rsidP="009131E9">
            <w:pPr>
              <w:pStyle w:val="BodyText"/>
            </w:pPr>
            <w:r w:rsidRPr="009131E9">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31E9" w:rsidP="009131E9">
            <w:pPr>
              <w:pStyle w:val="BodyText"/>
            </w:pPr>
            <w:r w:rsidRPr="009131E9">
              <w:rPr>
                <w:rStyle w:val="Emphasis"/>
              </w:rPr>
              <w:t>Performance criteria describe the performance needed to demonstrate achievement of the element. Where bold italicised text is used, further information is detailed in the required skills and</w:t>
            </w:r>
            <w:r w:rsidRPr="009131E9">
              <w:rPr>
                <w:rStyle w:val="Emphasis"/>
              </w:rPr>
              <w:t xml:space="preserve"> knowledge section and the range statement. Assessment of performance is to be consistent with the evidence guide.</w:t>
            </w:r>
          </w:p>
        </w:tc>
      </w:tr>
    </w:tbl>
    <w:p w:rsidR="00000000" w:rsidRPr="009131E9" w:rsidP="009131E9">
      <w:pPr>
        <w:pStyle w:val="BodyText"/>
      </w:pPr>
    </w:p>
    <w:p w:rsidR="00000000" w:rsidRPr="009131E9" w:rsidP="009131E9">
      <w:pPr>
        <w:pStyle w:val="AllowPageBreak"/>
      </w:pPr>
    </w:p>
    <w:p w:rsidR="00000000" w:rsidRPr="009131E9" w:rsidP="009131E9">
      <w:pPr>
        <w:pStyle w:val="Heading1"/>
      </w:pPr>
      <w:bookmarkStart w:id="8" w:name="O_352881"/>
      <w:bookmarkEnd w:id="8"/>
      <w:r w:rsidRPr="009131E9">
        <w:t>Elements and Performance Criteria</w:t>
      </w:r>
    </w:p>
    <w:tbl>
      <w:tblPr>
        <w:tblW w:w="0" w:type="auto"/>
        <w:tblLayout w:type="fixed"/>
        <w:tblCellMar>
          <w:left w:w="62" w:type="dxa"/>
          <w:right w:w="62" w:type="dxa"/>
        </w:tblCellMar>
        <w:tblLook w:val="0000"/>
      </w:tblPr>
      <w:tblGrid>
        <w:gridCol w:w="2454"/>
        <w:gridCol w:w="5826"/>
      </w:tblGrid>
      <w:tr w:rsidTr="009131E9">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r w:rsidRPr="009131E9">
              <w:t>1. Determine data mapping and integration requirements</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1E9" w:rsidP="009131E9">
            <w:pPr>
              <w:pStyle w:val="BodyText"/>
            </w:pPr>
            <w:r w:rsidRPr="009131E9">
              <w:t>1.1 Identify and document the for</w:t>
            </w:r>
            <w:r w:rsidRPr="009131E9">
              <w:t xml:space="preserve">mat of the data from the RFID system, including data schema </w:t>
            </w:r>
          </w:p>
          <w:p w:rsidR="00000000" w:rsidP="009131E9">
            <w:pPr>
              <w:pStyle w:val="BodyText"/>
              <w:rPr>
                <w:lang w:val="en-NZ"/>
              </w:rPr>
            </w:pPr>
            <w:r w:rsidRPr="009131E9">
              <w:t xml:space="preserve">1.2 Collect required data, target </w:t>
            </w:r>
            <w:r w:rsidRPr="009131E9">
              <w:rPr>
                <w:rStyle w:val="BoldandItalics"/>
              </w:rPr>
              <w:t>database</w:t>
            </w:r>
            <w:r w:rsidRPr="009131E9">
              <w:t xml:space="preserve"> requirements and implementation details ensuring uniqueness of entries</w:t>
            </w:r>
          </w:p>
        </w:tc>
      </w:tr>
      <w:tr w:rsidTr="009131E9">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r w:rsidRPr="009131E9">
              <w:t>2. Perform data transition</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1E9" w:rsidP="009131E9">
            <w:pPr>
              <w:pStyle w:val="BodyText"/>
            </w:pPr>
            <w:r w:rsidRPr="009131E9">
              <w:t xml:space="preserve">2.1 Write and test </w:t>
            </w:r>
            <w:r w:rsidRPr="009131E9">
              <w:rPr>
                <w:rStyle w:val="BoldandItalics"/>
              </w:rPr>
              <w:t>conversion programs</w:t>
            </w:r>
            <w:r w:rsidRPr="009131E9">
              <w:t xml:space="preserve"> and use </w:t>
            </w:r>
            <w:r w:rsidRPr="009131E9">
              <w:rPr>
                <w:rStyle w:val="BoldandItalics"/>
              </w:rPr>
              <w:t>conver</w:t>
            </w:r>
            <w:r w:rsidRPr="009131E9">
              <w:rPr>
                <w:rStyle w:val="BoldandItalics"/>
              </w:rPr>
              <w:t>sion tools</w:t>
            </w:r>
          </w:p>
          <w:p w:rsidR="00000000" w:rsidRPr="009131E9" w:rsidP="009131E9">
            <w:pPr>
              <w:pStyle w:val="BodyText"/>
            </w:pPr>
            <w:r w:rsidRPr="009131E9">
              <w:t>2.2 Ensure clean data take-on by converting according to database requirements</w:t>
            </w:r>
          </w:p>
          <w:p w:rsidR="00000000" w:rsidP="009131E9">
            <w:pPr>
              <w:pStyle w:val="BodyText"/>
              <w:rPr>
                <w:lang w:val="en-NZ"/>
              </w:rPr>
            </w:pPr>
            <w:r w:rsidRPr="009131E9">
              <w:t xml:space="preserve">2.3 Use database adaptors and interfaces for data transition </w:t>
            </w:r>
          </w:p>
        </w:tc>
      </w:tr>
      <w:tr w:rsidTr="009131E9">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r w:rsidRPr="009131E9">
              <w:t>3. Check data transition</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1E9" w:rsidP="009131E9">
            <w:pPr>
              <w:pStyle w:val="BodyText"/>
            </w:pPr>
            <w:r w:rsidRPr="009131E9">
              <w:t>3.1 Verify that data transition has been completed according to requirements</w:t>
            </w:r>
          </w:p>
          <w:p w:rsidR="00000000" w:rsidRPr="009131E9" w:rsidP="009131E9">
            <w:pPr>
              <w:pStyle w:val="BodyText"/>
            </w:pPr>
            <w:r w:rsidRPr="009131E9">
              <w:t>3.2 Document programs, procedures and processes according to clients requirements</w:t>
            </w:r>
          </w:p>
          <w:p w:rsidR="00000000" w:rsidRPr="009131E9" w:rsidP="009131E9">
            <w:pPr>
              <w:pStyle w:val="BodyText"/>
            </w:pPr>
            <w:r w:rsidRPr="009131E9">
              <w:t>3.3 Provide conversion reports to client for sign-off</w:t>
            </w:r>
          </w:p>
        </w:tc>
      </w:tr>
    </w:tbl>
    <w:p w:rsidR="00000000" w:rsidRPr="009131E9" w:rsidP="009131E9">
      <w:pPr>
        <w:pStyle w:val="BodyText"/>
      </w:pPr>
    </w:p>
    <w:p w:rsidR="00000000" w:rsidRPr="009131E9" w:rsidP="009131E9">
      <w:pPr>
        <w:pStyle w:val="AllowPageBreak"/>
      </w:pPr>
    </w:p>
    <w:p w:rsidR="00000000" w:rsidRPr="009131E9" w:rsidP="009131E9">
      <w:pPr>
        <w:pStyle w:val="Heading1"/>
      </w:pPr>
      <w:bookmarkStart w:id="9" w:name="O_352882"/>
      <w:bookmarkEnd w:id="9"/>
      <w:r w:rsidRPr="009131E9">
        <w:t>Required Skills and Knowledge</w:t>
      </w:r>
    </w:p>
    <w:p w:rsidR="00000000" w:rsidRPr="009131E9" w:rsidP="009131E9">
      <w:pPr>
        <w:pStyle w:val="BodyText"/>
      </w:pPr>
      <w:r w:rsidRPr="009131E9">
        <w:rPr>
          <w:rStyle w:val="Emphasis"/>
        </w:rPr>
        <w:t>This section describes the skills and knowledge required for this unit.</w:t>
      </w:r>
    </w:p>
    <w:p w:rsidR="00000000" w:rsidRPr="009131E9" w:rsidP="009131E9">
      <w:pPr>
        <w:pStyle w:val="BodyText"/>
      </w:pPr>
    </w:p>
    <w:p w:rsidR="00000000" w:rsidRPr="009131E9" w:rsidP="009131E9">
      <w:pPr>
        <w:pStyle w:val="BodyText"/>
      </w:pPr>
      <w:r w:rsidRPr="009131E9">
        <w:rPr>
          <w:rStyle w:val="SpecialBold"/>
        </w:rPr>
        <w:t>Required skills</w:t>
      </w:r>
    </w:p>
    <w:p w:rsidR="00000000" w:rsidRPr="009131E9" w:rsidP="009131E9">
      <w:pPr>
        <w:pStyle w:val="BodyText"/>
      </w:pPr>
    </w:p>
    <w:p w:rsidR="00000000" w:rsidRPr="009131E9" w:rsidP="009131E9">
      <w:pPr>
        <w:pStyle w:val="ListBullet"/>
      </w:pPr>
      <w:r w:rsidRPr="009131E9">
        <w:t>analytical skills to determine data objects required, data structures and business requirements</w:t>
      </w:r>
    </w:p>
    <w:p w:rsidR="00000000" w:rsidRPr="009131E9" w:rsidP="009131E9">
      <w:pPr>
        <w:pStyle w:val="ListBullet"/>
      </w:pPr>
      <w:r w:rsidRPr="009131E9">
        <w:t xml:space="preserve">communication skills to liaise with clients to discuss issues </w:t>
      </w:r>
    </w:p>
    <w:p w:rsidR="00000000" w:rsidRPr="009131E9" w:rsidP="009131E9">
      <w:pPr>
        <w:pStyle w:val="ListBullet"/>
      </w:pPr>
      <w:r w:rsidRPr="009131E9">
        <w:t>literacy skills to generate database and sample reports</w:t>
      </w:r>
    </w:p>
    <w:p w:rsidR="00000000" w:rsidRPr="009131E9" w:rsidP="009131E9">
      <w:pPr>
        <w:pStyle w:val="ListBullet"/>
      </w:pPr>
      <w:r w:rsidRPr="009131E9">
        <w:t>technical skills to:</w:t>
      </w:r>
    </w:p>
    <w:p w:rsidR="00000000" w:rsidRPr="009131E9" w:rsidP="009131E9">
      <w:pPr>
        <w:pStyle w:val="ListBullet2"/>
      </w:pPr>
      <w:r w:rsidRPr="009131E9">
        <w:t>build a database using a commercially available database product, including Microsoft Structured Query Language (MS SQL) Server 7.0, Oracle and Sybase</w:t>
      </w:r>
    </w:p>
    <w:p w:rsidR="00000000" w:rsidRPr="009131E9" w:rsidP="009131E9">
      <w:pPr>
        <w:pStyle w:val="ListBullet2"/>
      </w:pPr>
      <w:r w:rsidRPr="009131E9">
        <w:t>register a data source name (DSN)</w:t>
      </w:r>
    </w:p>
    <w:p w:rsidR="00000000" w:rsidRPr="009131E9" w:rsidP="009131E9">
      <w:pPr>
        <w:pStyle w:val="ListBullet2"/>
      </w:pPr>
      <w:r w:rsidRPr="009131E9">
        <w:t>use appropriate database data formats</w:t>
      </w:r>
    </w:p>
    <w:p w:rsidR="00000000" w:rsidRPr="009131E9" w:rsidP="009131E9">
      <w:pPr>
        <w:pStyle w:val="ListBullet2"/>
      </w:pPr>
      <w:r w:rsidRPr="009131E9">
        <w:t>use appropriate RFID data format</w:t>
      </w:r>
      <w:r w:rsidRPr="009131E9">
        <w:t>s</w:t>
      </w:r>
    </w:p>
    <w:p w:rsidR="00000000" w:rsidRPr="009131E9" w:rsidP="009131E9">
      <w:pPr>
        <w:pStyle w:val="ListBullet2"/>
      </w:pPr>
      <w:r w:rsidRPr="009131E9">
        <w:t xml:space="preserve">use data conversion programs </w:t>
      </w:r>
    </w:p>
    <w:p w:rsidR="00000000" w:rsidRPr="009131E9" w:rsidP="009131E9">
      <w:pPr>
        <w:pStyle w:val="ListBullet2"/>
      </w:pPr>
      <w:r w:rsidRPr="009131E9">
        <w:t>use hypertext markup language (HTML) or eXtensible markup language (XML)</w:t>
      </w:r>
    </w:p>
    <w:p w:rsidR="00000000" w:rsidRPr="009131E9" w:rsidP="009131E9">
      <w:pPr>
        <w:pStyle w:val="ListBullet2"/>
      </w:pPr>
      <w:r w:rsidRPr="009131E9">
        <w:t xml:space="preserve">use ISO/IEC standard 15962:2004 as a reference </w:t>
      </w:r>
    </w:p>
    <w:p w:rsidR="00000000" w:rsidRPr="009131E9" w:rsidP="009131E9">
      <w:pPr>
        <w:pStyle w:val="ListBullet2"/>
      </w:pPr>
      <w:r w:rsidRPr="009131E9">
        <w:t>use website administration software and site server utilities.</w:t>
      </w:r>
    </w:p>
    <w:p w:rsidR="00000000" w:rsidRPr="009131E9" w:rsidP="009131E9">
      <w:pPr>
        <w:pStyle w:val="BodyText"/>
      </w:pPr>
    </w:p>
    <w:p w:rsidR="00000000" w:rsidRPr="009131E9" w:rsidP="009131E9">
      <w:pPr>
        <w:pStyle w:val="BodyText"/>
      </w:pPr>
      <w:r w:rsidRPr="009131E9">
        <w:rPr>
          <w:rStyle w:val="SpecialBold"/>
        </w:rPr>
        <w:t>Required knowledge</w:t>
      </w:r>
    </w:p>
    <w:p w:rsidR="00000000" w:rsidRPr="009131E9" w:rsidP="009131E9">
      <w:pPr>
        <w:pStyle w:val="BodyText"/>
      </w:pPr>
    </w:p>
    <w:p w:rsidR="00000000" w:rsidRPr="009131E9" w:rsidP="009131E9">
      <w:pPr>
        <w:pStyle w:val="ListBullet"/>
      </w:pPr>
      <w:r w:rsidRPr="009131E9">
        <w:t>client database da</w:t>
      </w:r>
      <w:r w:rsidRPr="009131E9">
        <w:t>ta structures</w:t>
      </w:r>
    </w:p>
    <w:p w:rsidR="00000000" w:rsidRPr="009131E9" w:rsidP="009131E9">
      <w:pPr>
        <w:pStyle w:val="ListBullet"/>
      </w:pPr>
      <w:r w:rsidRPr="009131E9">
        <w:t>client data management and data security policy and procedures</w:t>
      </w:r>
    </w:p>
    <w:p w:rsidR="00000000" w:rsidRPr="009131E9" w:rsidP="009131E9">
      <w:pPr>
        <w:pStyle w:val="ListBullet"/>
      </w:pPr>
      <w:r w:rsidRPr="009131E9">
        <w:t>data analysis, particularly in determining data types and data structures and query and report design</w:t>
      </w:r>
    </w:p>
    <w:p w:rsidR="00000000" w:rsidRPr="009131E9" w:rsidP="009131E9">
      <w:pPr>
        <w:pStyle w:val="ListBullet"/>
      </w:pPr>
      <w:r w:rsidRPr="009131E9">
        <w:t>data source names in use by the organisation</w:t>
      </w:r>
    </w:p>
    <w:p w:rsidR="00000000" w:rsidRPr="009131E9" w:rsidP="009131E9">
      <w:pPr>
        <w:pStyle w:val="ListBullet"/>
      </w:pPr>
      <w:r w:rsidRPr="009131E9">
        <w:t>open database connection (ODC)</w:t>
      </w:r>
    </w:p>
    <w:p w:rsidR="00000000" w:rsidRPr="009131E9" w:rsidP="009131E9">
      <w:pPr>
        <w:pStyle w:val="ListBullet"/>
      </w:pPr>
      <w:r w:rsidRPr="009131E9">
        <w:t>primary files and transaction logs to confirm appropriate database activity</w:t>
      </w:r>
    </w:p>
    <w:p w:rsidR="00000000" w:rsidRPr="009131E9" w:rsidP="009131E9">
      <w:pPr>
        <w:pStyle w:val="ListBullet"/>
      </w:pPr>
      <w:r w:rsidRPr="009131E9">
        <w:t>quality assurance practices</w:t>
      </w:r>
    </w:p>
    <w:p w:rsidR="00000000" w:rsidRPr="009131E9" w:rsidP="009131E9">
      <w:pPr>
        <w:pStyle w:val="ListBullet"/>
      </w:pPr>
      <w:r w:rsidRPr="009131E9">
        <w:t>software tools</w:t>
      </w:r>
    </w:p>
    <w:p w:rsidR="00000000" w:rsidRPr="009131E9" w:rsidP="009131E9">
      <w:pPr>
        <w:pStyle w:val="ListBullet"/>
      </w:pPr>
      <w:r w:rsidRPr="009131E9">
        <w:t>system data requirements</w:t>
      </w:r>
    </w:p>
    <w:p w:rsidR="00000000" w:rsidRPr="009131E9" w:rsidP="009131E9">
      <w:pPr>
        <w:pStyle w:val="ListBullet"/>
      </w:pPr>
      <w:r w:rsidRPr="009131E9">
        <w:t>system’s current functionality</w:t>
      </w:r>
    </w:p>
    <w:p w:rsidR="00000000" w:rsidRPr="009131E9" w:rsidP="009131E9">
      <w:pPr>
        <w:pStyle w:val="ListBullet"/>
      </w:pPr>
      <w:r w:rsidRPr="009131E9">
        <w:t>website foundations.</w:t>
      </w:r>
    </w:p>
    <w:p w:rsidR="00000000" w:rsidRPr="009131E9" w:rsidP="009131E9">
      <w:pPr>
        <w:pStyle w:val="AllowPageBreak"/>
      </w:pPr>
    </w:p>
    <w:p w:rsidR="00000000" w:rsidRPr="009131E9" w:rsidP="009131E9">
      <w:pPr>
        <w:pStyle w:val="Heading1"/>
      </w:pPr>
      <w:bookmarkStart w:id="10" w:name="O_352883"/>
      <w:bookmarkEnd w:id="10"/>
      <w:r w:rsidRPr="009131E9">
        <w:t>Evidence Guide</w:t>
      </w:r>
    </w:p>
    <w:p w:rsidR="00000000" w:rsidRPr="009131E9" w:rsidP="009131E9">
      <w:pPr>
        <w:pStyle w:val="BodyText"/>
      </w:pPr>
      <w:r w:rsidRPr="009131E9">
        <w:rPr>
          <w:rStyle w:val="Emphasis"/>
        </w:rPr>
        <w:t xml:space="preserve">The evidence guide provides </w:t>
      </w:r>
      <w:r w:rsidRPr="009131E9">
        <w:rPr>
          <w:rStyle w:val="Emphasis"/>
        </w:rPr>
        <w:t>advice on assessment and must be read in conjunction with the performance criteria, required skills and knowledge, range statement and the Assessment Guidelines for the Training Package.</w:t>
      </w:r>
    </w:p>
    <w:p w:rsidR="00000000" w:rsidRPr="009131E9" w:rsidP="009131E9">
      <w:pPr>
        <w:pStyle w:val="BodyText"/>
      </w:pPr>
    </w:p>
    <w:tbl>
      <w:tblPr>
        <w:tblW w:w="0" w:type="auto"/>
        <w:tblLayout w:type="fixed"/>
        <w:tblCellMar>
          <w:left w:w="62" w:type="dxa"/>
          <w:right w:w="62" w:type="dxa"/>
        </w:tblCellMar>
        <w:tblLook w:val="0000"/>
      </w:tblPr>
      <w:tblGrid>
        <w:gridCol w:w="2411"/>
        <w:gridCol w:w="6589"/>
      </w:tblGrid>
      <w:tr w:rsidTr="009131E9">
        <w:tblPrEx>
          <w:tblW w:w="0" w:type="auto"/>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r w:rsidRPr="009131E9">
              <w:rPr>
                <w:rStyle w:val="SpecialBold"/>
              </w:rPr>
              <w:t>Overview of assessment</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p>
        </w:tc>
      </w:tr>
      <w:tr w:rsidTr="009131E9">
        <w:tblPrEx>
          <w:tblW w:w="0" w:type="auto"/>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r w:rsidRPr="009131E9">
              <w:rPr>
                <w:rStyle w:val="SpecialBold"/>
              </w:rPr>
              <w:t>Critical aspects for assessment and evidence required to demonstrate competency in this unit</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1E9" w:rsidP="009131E9">
            <w:pPr>
              <w:pStyle w:val="BodyText"/>
            </w:pPr>
            <w:r w:rsidRPr="009131E9">
              <w:t>Evidence of the ability to:</w:t>
            </w:r>
          </w:p>
          <w:p w:rsidR="00000000" w:rsidRPr="009131E9" w:rsidP="009131E9">
            <w:pPr>
              <w:pStyle w:val="ListBullet"/>
            </w:pPr>
            <w:r w:rsidRPr="009131E9">
              <w:t>identify formats of RFID system output and data fields in database</w:t>
            </w:r>
          </w:p>
          <w:p w:rsidR="00000000" w:rsidRPr="009131E9" w:rsidP="009131E9">
            <w:pPr>
              <w:pStyle w:val="ListBullet"/>
            </w:pPr>
            <w:r w:rsidRPr="009131E9">
              <w:t>analyse, write, install and test conversion programs</w:t>
            </w:r>
          </w:p>
          <w:p w:rsidR="00000000" w:rsidRPr="009131E9" w:rsidP="009131E9">
            <w:pPr>
              <w:pStyle w:val="ListBullet"/>
            </w:pPr>
            <w:r w:rsidRPr="009131E9">
              <w:t>identify forma</w:t>
            </w:r>
            <w:r w:rsidRPr="009131E9">
              <w:t>t of data fields of database</w:t>
            </w:r>
          </w:p>
          <w:p w:rsidR="00000000" w:rsidRPr="009131E9" w:rsidP="009131E9">
            <w:pPr>
              <w:pStyle w:val="ListBullet"/>
            </w:pPr>
            <w:r w:rsidRPr="009131E9">
              <w:t>write or obtain, and install conversion software</w:t>
            </w:r>
          </w:p>
          <w:p w:rsidR="00000000" w:rsidP="009131E9">
            <w:pPr>
              <w:pStyle w:val="ListBullet"/>
              <w:rPr>
                <w:lang w:val="en-NZ"/>
              </w:rPr>
            </w:pPr>
            <w:r w:rsidRPr="009131E9">
              <w:t>compile entries in database reports.</w:t>
            </w:r>
          </w:p>
        </w:tc>
      </w:tr>
      <w:tr w:rsidTr="009131E9">
        <w:tblPrEx>
          <w:tblW w:w="0" w:type="auto"/>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r w:rsidRPr="009131E9">
              <w:rPr>
                <w:rStyle w:val="SpecialBold"/>
              </w:rPr>
              <w:t>Context of and specific resources for assessment</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1E9" w:rsidP="009131E9">
            <w:pPr>
              <w:pStyle w:val="BodyText"/>
            </w:pPr>
            <w:r w:rsidRPr="009131E9">
              <w:t>Assessment must ensure access to:</w:t>
            </w:r>
          </w:p>
          <w:p w:rsidR="00000000" w:rsidRPr="009131E9" w:rsidP="009131E9">
            <w:pPr>
              <w:pStyle w:val="ListBullet"/>
            </w:pPr>
            <w:r w:rsidRPr="009131E9">
              <w:t>conversion tools</w:t>
            </w:r>
          </w:p>
          <w:p w:rsidR="00000000" w:rsidRPr="009131E9" w:rsidP="009131E9">
            <w:pPr>
              <w:pStyle w:val="ListBullet"/>
            </w:pPr>
            <w:r w:rsidRPr="009131E9">
              <w:t>database software</w:t>
            </w:r>
          </w:p>
          <w:p w:rsidR="00000000" w:rsidRPr="009131E9" w:rsidP="009131E9">
            <w:pPr>
              <w:pStyle w:val="ListBullet"/>
            </w:pPr>
            <w:r w:rsidRPr="009131E9">
              <w:t>networked computers</w:t>
            </w:r>
          </w:p>
          <w:p w:rsidR="00000000" w:rsidRPr="009131E9" w:rsidP="009131E9">
            <w:pPr>
              <w:pStyle w:val="ListBullet"/>
            </w:pPr>
            <w:r w:rsidRPr="009131E9">
              <w:t>o</w:t>
            </w:r>
            <w:r w:rsidRPr="009131E9">
              <w:t>rganisational guidelines</w:t>
            </w:r>
          </w:p>
          <w:p w:rsidR="00000000" w:rsidRPr="009131E9" w:rsidP="009131E9">
            <w:pPr>
              <w:pStyle w:val="ListBullet"/>
            </w:pPr>
            <w:r w:rsidRPr="009131E9">
              <w:t>RFID equipment specifications</w:t>
            </w:r>
          </w:p>
          <w:p w:rsidR="00000000" w:rsidRPr="009131E9" w:rsidP="009131E9">
            <w:pPr>
              <w:pStyle w:val="ListBullet"/>
            </w:pPr>
            <w:r w:rsidRPr="009131E9">
              <w:t>appropriate learning and assessment support when required</w:t>
            </w:r>
          </w:p>
          <w:p w:rsidR="00000000" w:rsidP="009131E9">
            <w:pPr>
              <w:pStyle w:val="ListBullet"/>
              <w:rPr>
                <w:lang w:val="en-NZ"/>
              </w:rPr>
            </w:pPr>
            <w:r w:rsidRPr="009131E9">
              <w:t>modified equipment for people with special needs.</w:t>
            </w:r>
          </w:p>
        </w:tc>
      </w:tr>
      <w:tr w:rsidTr="009131E9">
        <w:tblPrEx>
          <w:tblW w:w="0" w:type="auto"/>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r w:rsidRPr="009131E9">
              <w:rPr>
                <w:rStyle w:val="SpecialBold"/>
              </w:rPr>
              <w:t>Method of assessment</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1E9" w:rsidP="009131E9">
            <w:pPr>
              <w:pStyle w:val="BodyText"/>
            </w:pPr>
            <w:r w:rsidRPr="009131E9">
              <w:t>A range of assessment methods should be used to assess practical skills and knowledge. The following examples are appropriate for this unit:</w:t>
            </w:r>
          </w:p>
          <w:p w:rsidR="00000000" w:rsidRPr="009131E9" w:rsidP="009131E9">
            <w:pPr>
              <w:pStyle w:val="ListBullet"/>
            </w:pPr>
            <w:r w:rsidRPr="009131E9">
              <w:t>direct observation of candidate configuring an RFID system and database using a range of equipment in a variety of</w:t>
            </w:r>
            <w:r w:rsidRPr="009131E9">
              <w:t xml:space="preserve"> scenarios</w:t>
            </w:r>
          </w:p>
          <w:p w:rsidR="00000000" w:rsidRPr="009131E9" w:rsidP="009131E9">
            <w:pPr>
              <w:pStyle w:val="ListBullet"/>
            </w:pPr>
            <w:r w:rsidRPr="009131E9">
              <w:t>evaluation of candidate’s documentation that includes programs, procedures and processes</w:t>
            </w:r>
          </w:p>
          <w:p w:rsidR="00000000" w:rsidP="009131E9">
            <w:pPr>
              <w:pStyle w:val="ListBullet"/>
              <w:rPr>
                <w:lang w:val="en-NZ"/>
              </w:rPr>
            </w:pPr>
            <w:r w:rsidRPr="009131E9">
              <w:t>review of candidate-generated conversion reports.</w:t>
            </w:r>
          </w:p>
        </w:tc>
      </w:tr>
      <w:tr w:rsidTr="009131E9">
        <w:tblPrEx>
          <w:tblW w:w="0" w:type="auto"/>
          <w:tblLayout w:type="fixed"/>
          <w:tblCellMar>
            <w:left w:w="62" w:type="dxa"/>
            <w:right w:w="62" w:type="dxa"/>
          </w:tblCellMar>
          <w:tblLook w:val="0000"/>
        </w:tblPrEx>
        <w:tc>
          <w:tcPr>
            <w:tcW w:w="24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r w:rsidRPr="009131E9">
              <w:rPr>
                <w:rStyle w:val="SpecialBold"/>
              </w:rPr>
              <w:t>Guidance information for assessment</w:t>
            </w:r>
          </w:p>
        </w:tc>
        <w:tc>
          <w:tcPr>
            <w:tcW w:w="65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1E9" w:rsidP="009131E9">
            <w:pPr>
              <w:pStyle w:val="BodyText"/>
            </w:pPr>
            <w:r w:rsidRPr="009131E9">
              <w:t>Holistic assessment with other units relevant to the industry sector,</w:t>
            </w:r>
            <w:r w:rsidRPr="009131E9">
              <w:t xml:space="preserve"> workplace and job role is recommended, where appropriate.</w:t>
            </w:r>
          </w:p>
          <w:p w:rsidR="00000000" w:rsidRPr="009131E9" w:rsidP="009131E9">
            <w:pPr>
              <w:pStyle w:val="BodyText"/>
            </w:pPr>
            <w:r w:rsidRPr="009131E9">
              <w:t>Assessment processes and techniques must be culturally appropriate, and suitable to the communication skill level, language, literacy and numeracy capacity of the candidate and the work being perfo</w:t>
            </w:r>
            <w:r w:rsidRPr="009131E9">
              <w:t>rmed.</w:t>
            </w:r>
          </w:p>
          <w:p w:rsidR="00000000" w:rsidRPr="009131E9" w:rsidP="009131E9">
            <w:pPr>
              <w:pStyle w:val="BodyText"/>
            </w:pPr>
            <w:r w:rsidRPr="009131E9">
              <w:t>Indigenous people and other people from a non-English speaking background may need additional support.</w:t>
            </w:r>
          </w:p>
          <w:p w:rsidR="00000000" w:rsidRPr="009131E9" w:rsidP="009131E9">
            <w:pPr>
              <w:pStyle w:val="BodyText"/>
            </w:pPr>
            <w:r w:rsidRPr="009131E9">
              <w:t>In cases where practical assessment is used it should be combined with targeted questioning to assess required knowledge.</w:t>
            </w:r>
          </w:p>
        </w:tc>
      </w:tr>
    </w:tbl>
    <w:p w:rsidR="00000000" w:rsidRPr="009131E9" w:rsidP="009131E9">
      <w:pPr>
        <w:pStyle w:val="BodyText"/>
      </w:pPr>
    </w:p>
    <w:p w:rsidR="00000000" w:rsidRPr="009131E9" w:rsidP="009131E9">
      <w:pPr>
        <w:pStyle w:val="AllowPageBreak"/>
      </w:pPr>
    </w:p>
    <w:p w:rsidR="00000000" w:rsidRPr="009131E9" w:rsidP="009131E9">
      <w:pPr>
        <w:pStyle w:val="Heading1"/>
      </w:pPr>
      <w:bookmarkStart w:id="11" w:name="O_352884"/>
      <w:bookmarkEnd w:id="11"/>
      <w:r w:rsidRPr="009131E9">
        <w:t>Range Statement</w:t>
      </w:r>
    </w:p>
    <w:p w:rsidR="00000000" w:rsidRPr="009131E9" w:rsidP="009131E9">
      <w:pPr>
        <w:pStyle w:val="BodyText"/>
      </w:pPr>
      <w:r w:rsidRPr="009131E9">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9131E9">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9131E9" w:rsidP="009131E9">
      <w:pPr>
        <w:pStyle w:val="BodyText"/>
      </w:pPr>
    </w:p>
    <w:tbl>
      <w:tblPr>
        <w:tblW w:w="0" w:type="auto"/>
        <w:tblLayout w:type="fixed"/>
        <w:tblCellMar>
          <w:left w:w="62" w:type="dxa"/>
          <w:right w:w="62" w:type="dxa"/>
        </w:tblCellMar>
        <w:tblLook w:val="0000"/>
      </w:tblPr>
      <w:tblGrid>
        <w:gridCol w:w="2390"/>
        <w:gridCol w:w="6520"/>
      </w:tblGrid>
      <w:tr w:rsidTr="009131E9">
        <w:tblPrEx>
          <w:tblW w:w="0" w:type="auto"/>
          <w:tblLayout w:type="fixed"/>
          <w:tblCellMar>
            <w:left w:w="62" w:type="dxa"/>
            <w:right w:w="62" w:type="dxa"/>
          </w:tblCellMar>
          <w:tblLook w:val="0000"/>
        </w:tblPrEx>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r w:rsidRPr="009131E9">
              <w:rPr>
                <w:rStyle w:val="BoldandItalics"/>
              </w:rPr>
              <w:t>Database</w:t>
            </w:r>
            <w:r w:rsidRPr="009131E9">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1E9" w:rsidP="009131E9">
            <w:pPr>
              <w:pStyle w:val="ListBullet"/>
            </w:pPr>
            <w:r w:rsidRPr="009131E9">
              <w:t>commercial</w:t>
            </w:r>
            <w:r w:rsidRPr="009131E9">
              <w:t xml:space="preserve"> off-the-shelf (COTS) database packages</w:t>
            </w:r>
          </w:p>
          <w:p w:rsidR="00000000" w:rsidRPr="009131E9" w:rsidP="009131E9">
            <w:pPr>
              <w:pStyle w:val="ListBullet"/>
            </w:pPr>
            <w:r w:rsidRPr="009131E9">
              <w:t>object-relational databases</w:t>
            </w:r>
          </w:p>
          <w:p w:rsidR="00000000" w:rsidRPr="009131E9" w:rsidP="009131E9">
            <w:pPr>
              <w:pStyle w:val="ListBullet"/>
            </w:pPr>
            <w:r w:rsidRPr="009131E9">
              <w:t>proprietary databases</w:t>
            </w:r>
          </w:p>
          <w:p w:rsidR="00000000" w:rsidRPr="009131E9" w:rsidP="009131E9">
            <w:pPr>
              <w:pStyle w:val="ListBullet"/>
            </w:pPr>
            <w:r w:rsidRPr="009131E9">
              <w:t>relational databases</w:t>
            </w:r>
          </w:p>
          <w:p w:rsidR="00000000" w:rsidRPr="009131E9" w:rsidP="009131E9">
            <w:pPr>
              <w:pStyle w:val="ListBullet"/>
            </w:pPr>
            <w:r w:rsidRPr="009131E9">
              <w:t>software:</w:t>
            </w:r>
          </w:p>
          <w:p w:rsidR="00000000" w:rsidRPr="009131E9" w:rsidP="009131E9">
            <w:pPr>
              <w:pStyle w:val="ListBullet2"/>
            </w:pPr>
            <w:r w:rsidRPr="009131E9">
              <w:t>Access connected to a structured query language (SQL) server</w:t>
            </w:r>
          </w:p>
          <w:p w:rsidR="00000000" w:rsidRPr="009131E9" w:rsidP="009131E9">
            <w:pPr>
              <w:pStyle w:val="ListBullet2"/>
            </w:pPr>
            <w:r w:rsidRPr="009131E9">
              <w:t xml:space="preserve">DB2 </w:t>
            </w:r>
          </w:p>
          <w:p w:rsidR="00000000" w:rsidRPr="009131E9" w:rsidP="009131E9">
            <w:pPr>
              <w:pStyle w:val="ListBullet2"/>
            </w:pPr>
            <w:r w:rsidRPr="009131E9">
              <w:t>Informix</w:t>
            </w:r>
          </w:p>
          <w:p w:rsidR="00000000" w:rsidRPr="009131E9" w:rsidP="009131E9">
            <w:pPr>
              <w:pStyle w:val="ListBullet2"/>
            </w:pPr>
            <w:r w:rsidRPr="009131E9">
              <w:t>Ingres</w:t>
            </w:r>
          </w:p>
          <w:p w:rsidR="00000000" w:rsidRPr="009131E9" w:rsidP="009131E9">
            <w:pPr>
              <w:pStyle w:val="ListBullet2"/>
            </w:pPr>
            <w:r w:rsidRPr="009131E9">
              <w:t>Microsoft SQL (MS SQL) server</w:t>
            </w:r>
          </w:p>
          <w:p w:rsidR="00000000" w:rsidRPr="009131E9" w:rsidP="009131E9">
            <w:pPr>
              <w:pStyle w:val="ListBullet2"/>
            </w:pPr>
            <w:r w:rsidRPr="009131E9">
              <w:t xml:space="preserve">Mini SQL (mSQL) </w:t>
            </w:r>
          </w:p>
          <w:p w:rsidR="00000000" w:rsidRPr="009131E9" w:rsidP="009131E9">
            <w:pPr>
              <w:pStyle w:val="ListBullet2"/>
            </w:pPr>
            <w:r w:rsidRPr="009131E9">
              <w:t>MySQL</w:t>
            </w:r>
          </w:p>
          <w:p w:rsidR="00000000" w:rsidRPr="009131E9" w:rsidP="009131E9">
            <w:pPr>
              <w:pStyle w:val="ListBullet2"/>
            </w:pPr>
            <w:r w:rsidRPr="009131E9">
              <w:t>Oracle</w:t>
            </w:r>
          </w:p>
          <w:p w:rsidR="00000000" w:rsidP="009131E9">
            <w:pPr>
              <w:pStyle w:val="ListBullet2"/>
              <w:rPr>
                <w:lang w:val="en-NZ"/>
              </w:rPr>
            </w:pPr>
            <w:r w:rsidRPr="009131E9">
              <w:t>Sybase.</w:t>
            </w:r>
          </w:p>
        </w:tc>
      </w:tr>
      <w:tr w:rsidTr="009131E9">
        <w:tblPrEx>
          <w:tblW w:w="0" w:type="auto"/>
          <w:tblLayout w:type="fixed"/>
          <w:tblCellMar>
            <w:left w:w="62" w:type="dxa"/>
            <w:right w:w="62" w:type="dxa"/>
          </w:tblCellMar>
          <w:tblLook w:val="0000"/>
        </w:tblPrEx>
        <w:trPr>
          <w:trHeight w:val="293"/>
        </w:trPr>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r w:rsidRPr="009131E9">
              <w:rPr>
                <w:rStyle w:val="BoldandItalics"/>
              </w:rPr>
              <w:t>Conversion programs</w:t>
            </w:r>
            <w:r w:rsidRPr="009131E9">
              <w:t xml:space="preserve"> may be in:</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1E9" w:rsidP="009131E9">
            <w:pPr>
              <w:pStyle w:val="ListBullet"/>
            </w:pPr>
            <w:r w:rsidRPr="009131E9">
              <w:t xml:space="preserve">object-oriented language </w:t>
            </w:r>
          </w:p>
          <w:p w:rsidR="00000000" w:rsidP="009131E9">
            <w:pPr>
              <w:pStyle w:val="ListBullet"/>
              <w:rPr>
                <w:lang w:val="en-NZ"/>
              </w:rPr>
            </w:pPr>
            <w:r w:rsidRPr="009131E9">
              <w:t>procedural programming language.</w:t>
            </w:r>
          </w:p>
        </w:tc>
      </w:tr>
      <w:tr w:rsidTr="009131E9">
        <w:tblPrEx>
          <w:tblW w:w="0" w:type="auto"/>
          <w:tblLayout w:type="fixed"/>
          <w:tblCellMar>
            <w:left w:w="62" w:type="dxa"/>
            <w:right w:w="62" w:type="dxa"/>
          </w:tblCellMar>
          <w:tblLook w:val="0000"/>
        </w:tblPrEx>
        <w:tc>
          <w:tcPr>
            <w:tcW w:w="23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31E9">
            <w:pPr>
              <w:pStyle w:val="BodyText"/>
              <w:rPr>
                <w:lang w:val="en-NZ"/>
              </w:rPr>
            </w:pPr>
            <w:r w:rsidRPr="009131E9">
              <w:rPr>
                <w:rStyle w:val="BoldandItalics"/>
              </w:rPr>
              <w:t>Conversion tools</w:t>
            </w:r>
            <w:r w:rsidRPr="009131E9">
              <w:t xml:space="preserve"> may include:</w:t>
            </w:r>
          </w:p>
        </w:tc>
        <w:tc>
          <w:tcPr>
            <w:tcW w:w="6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31E9" w:rsidP="009131E9">
            <w:pPr>
              <w:pStyle w:val="ListBullet"/>
            </w:pPr>
            <w:r w:rsidRPr="009131E9">
              <w:t>analysis of data quality:</w:t>
            </w:r>
          </w:p>
          <w:p w:rsidR="00000000" w:rsidRPr="009131E9" w:rsidP="009131E9">
            <w:pPr>
              <w:pStyle w:val="ListBullet2"/>
            </w:pPr>
            <w:r w:rsidRPr="009131E9">
              <w:t>QDB or Analyze</w:t>
            </w:r>
          </w:p>
          <w:p w:rsidR="00000000" w:rsidRPr="009131E9" w:rsidP="009131E9">
            <w:pPr>
              <w:pStyle w:val="ListBullet2"/>
            </w:pPr>
            <w:r w:rsidRPr="009131E9">
              <w:t>WizRule</w:t>
            </w:r>
          </w:p>
          <w:p w:rsidR="00000000" w:rsidRPr="009131E9" w:rsidP="009131E9">
            <w:pPr>
              <w:pStyle w:val="ListBullet2"/>
            </w:pPr>
            <w:r w:rsidRPr="009131E9">
              <w:t>Unitech Systems Inc</w:t>
            </w:r>
          </w:p>
          <w:p w:rsidR="00000000" w:rsidRPr="009131E9" w:rsidP="009131E9">
            <w:pPr>
              <w:pStyle w:val="ListBullet"/>
            </w:pPr>
            <w:r w:rsidRPr="009131E9">
              <w:t>cleansing data:</w:t>
            </w:r>
          </w:p>
          <w:p w:rsidR="00000000" w:rsidRPr="009131E9" w:rsidP="009131E9">
            <w:pPr>
              <w:pStyle w:val="ListBullet2"/>
            </w:pPr>
            <w:r w:rsidRPr="009131E9">
              <w:t>Integrity</w:t>
            </w:r>
          </w:p>
          <w:p w:rsidR="00000000" w:rsidRPr="009131E9" w:rsidP="009131E9">
            <w:pPr>
              <w:pStyle w:val="ListBullet2"/>
            </w:pPr>
            <w:r w:rsidRPr="009131E9">
              <w:t>Enterprise or Integrator</w:t>
            </w:r>
          </w:p>
          <w:p w:rsidR="00000000" w:rsidRPr="009131E9" w:rsidP="009131E9">
            <w:pPr>
              <w:pStyle w:val="ListBullet"/>
            </w:pPr>
            <w:r w:rsidRPr="009131E9">
              <w:t>data-mart management</w:t>
            </w:r>
          </w:p>
          <w:p w:rsidR="00000000" w:rsidRPr="009131E9" w:rsidP="009131E9">
            <w:pPr>
              <w:pStyle w:val="ListBullet"/>
            </w:pPr>
            <w:r w:rsidRPr="009131E9">
              <w:t>extraction and transformation:</w:t>
            </w:r>
          </w:p>
          <w:p w:rsidR="00000000" w:rsidRPr="009131E9" w:rsidP="009131E9">
            <w:pPr>
              <w:pStyle w:val="ListBullet2"/>
            </w:pPr>
            <w:r w:rsidRPr="009131E9">
              <w:t>Evolutionary Technologies International (ETI) extract</w:t>
            </w:r>
          </w:p>
          <w:p w:rsidR="00000000" w:rsidRPr="009131E9" w:rsidP="009131E9">
            <w:pPr>
              <w:pStyle w:val="ListBullet2"/>
            </w:pPr>
            <w:r w:rsidRPr="009131E9">
              <w:t xml:space="preserve">InfoPump, InfoHub, InfoRefiner and InfoSuite </w:t>
            </w:r>
          </w:p>
          <w:p w:rsidR="00000000" w:rsidRPr="009131E9" w:rsidP="009131E9">
            <w:pPr>
              <w:pStyle w:val="ListBullet2"/>
            </w:pPr>
            <w:r w:rsidRPr="009131E9">
              <w:t>Passport</w:t>
            </w:r>
          </w:p>
          <w:p w:rsidR="00000000" w:rsidRPr="009131E9" w:rsidP="009131E9">
            <w:pPr>
              <w:pStyle w:val="ListBullet2"/>
            </w:pPr>
            <w:r w:rsidRPr="009131E9">
              <w:t>Warehouse Manager.</w:t>
            </w:r>
          </w:p>
        </w:tc>
      </w:tr>
    </w:tbl>
    <w:p w:rsidR="00000000" w:rsidRPr="009131E9" w:rsidP="009131E9">
      <w:pPr>
        <w:pStyle w:val="BodyText"/>
      </w:pPr>
    </w:p>
    <w:p w:rsidR="00000000" w:rsidRPr="009131E9" w:rsidP="009131E9">
      <w:pPr>
        <w:pStyle w:val="AllowPageBreak"/>
      </w:pPr>
    </w:p>
    <w:p w:rsidR="00000000" w:rsidRPr="009131E9" w:rsidP="009131E9">
      <w:pPr>
        <w:pStyle w:val="Heading1"/>
      </w:pPr>
      <w:bookmarkStart w:id="12" w:name="O_352885"/>
      <w:bookmarkEnd w:id="12"/>
      <w:r w:rsidRPr="009131E9">
        <w:t>Unit Sector(s)</w:t>
      </w:r>
    </w:p>
    <w:p w:rsidR="00000000" w:rsidRPr="009131E9" w:rsidP="009131E9">
      <w:pPr>
        <w:pStyle w:val="BodyText"/>
      </w:pPr>
      <w:r w:rsidRPr="009131E9">
        <w:t>Database</w:t>
      </w:r>
    </w:p>
    <w:p w:rsidR="00000000" w:rsidRPr="009131E9" w:rsidP="009131E9"/>
    <w:sectPr w:rsidSect="009131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14F9" w:rsidP="003914F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F9" w:rsidP="009131E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914F9" w:rsidP="009131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14F9" w:rsidP="009131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E9" w:rsidRPr="003914F9" w:rsidP="003914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1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F9" w:rsidP="009131E9">
    <w:pPr>
      <w:pStyle w:val="Header"/>
      <w:framePr w:wrap="around"/>
    </w:pPr>
    <w:r>
      <w:fldChar w:fldCharType="begin"/>
    </w:r>
    <w:r>
      <w:instrText xml:space="preserve"> TITLE   \* MERGEFORMAT </w:instrText>
    </w:r>
    <w:r>
      <w:fldChar w:fldCharType="separate"/>
    </w:r>
    <w:r>
      <w:t>ICADBS408A Link an RFID system to a database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914F9" w:rsidP="009131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E5D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CCE4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0E9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1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1E9"/>
    <w:pPr>
      <w:spacing w:before="360" w:after="60"/>
      <w:outlineLvl w:val="0"/>
    </w:pPr>
    <w:rPr>
      <w:sz w:val="32"/>
    </w:rPr>
  </w:style>
  <w:style w:type="paragraph" w:styleId="Heading2">
    <w:name w:val="heading 2"/>
    <w:basedOn w:val="HeadingBase"/>
    <w:next w:val="BodyText"/>
    <w:link w:val="Heading2Char"/>
    <w:qFormat/>
    <w:rsid w:val="009131E9"/>
    <w:pPr>
      <w:keepLines/>
      <w:spacing w:before="240" w:after="120"/>
      <w:outlineLvl w:val="1"/>
    </w:pPr>
    <w:rPr>
      <w:sz w:val="28"/>
      <w:szCs w:val="40"/>
    </w:rPr>
  </w:style>
  <w:style w:type="paragraph" w:styleId="Heading3">
    <w:name w:val="heading 3"/>
    <w:basedOn w:val="HeadingBase"/>
    <w:next w:val="BodyText"/>
    <w:link w:val="Heading3Char"/>
    <w:qFormat/>
    <w:rsid w:val="009131E9"/>
    <w:pPr>
      <w:spacing w:before="180" w:after="120"/>
      <w:outlineLvl w:val="2"/>
    </w:pPr>
    <w:rPr>
      <w:spacing w:val="-10"/>
      <w:kern w:val="32"/>
    </w:rPr>
  </w:style>
  <w:style w:type="paragraph" w:styleId="Heading4">
    <w:name w:val="heading 4"/>
    <w:basedOn w:val="HeadingBase"/>
    <w:next w:val="BodyText"/>
    <w:link w:val="Heading4Char"/>
    <w:qFormat/>
    <w:rsid w:val="009131E9"/>
    <w:pPr>
      <w:spacing w:before="160" w:after="120"/>
      <w:outlineLvl w:val="3"/>
    </w:pPr>
    <w:rPr>
      <w:sz w:val="22"/>
    </w:rPr>
  </w:style>
  <w:style w:type="paragraph" w:styleId="Heading5">
    <w:name w:val="heading 5"/>
    <w:basedOn w:val="HeadingBase"/>
    <w:next w:val="Normal"/>
    <w:link w:val="Heading5Char"/>
    <w:qFormat/>
    <w:rsid w:val="009131E9"/>
    <w:pPr>
      <w:spacing w:before="80"/>
      <w:outlineLvl w:val="4"/>
    </w:pPr>
    <w:rPr>
      <w:color w:val="918585"/>
      <w:sz w:val="20"/>
    </w:rPr>
  </w:style>
  <w:style w:type="paragraph" w:styleId="Heading6">
    <w:name w:val="heading 6"/>
    <w:basedOn w:val="HeadingBase"/>
    <w:next w:val="Normal"/>
    <w:link w:val="Heading6Char"/>
    <w:qFormat/>
    <w:rsid w:val="009131E9"/>
    <w:pPr>
      <w:spacing w:before="60"/>
      <w:outlineLvl w:val="5"/>
    </w:pPr>
    <w:rPr>
      <w:color w:val="918585"/>
      <w:sz w:val="20"/>
    </w:rPr>
  </w:style>
  <w:style w:type="paragraph" w:styleId="Heading7">
    <w:name w:val="heading 7"/>
    <w:basedOn w:val="Normal"/>
    <w:next w:val="Normal"/>
    <w:link w:val="Heading7Char"/>
    <w:qFormat/>
    <w:rsid w:val="009131E9"/>
    <w:pPr>
      <w:ind w:left="720"/>
      <w:outlineLvl w:val="6"/>
    </w:pPr>
    <w:rPr>
      <w:i/>
    </w:rPr>
  </w:style>
  <w:style w:type="paragraph" w:styleId="Heading8">
    <w:name w:val="heading 8"/>
    <w:basedOn w:val="Normal"/>
    <w:next w:val="Normal"/>
    <w:link w:val="Heading8Char"/>
    <w:qFormat/>
    <w:rsid w:val="009131E9"/>
    <w:pPr>
      <w:ind w:left="720"/>
      <w:outlineLvl w:val="7"/>
    </w:pPr>
    <w:rPr>
      <w:i/>
    </w:rPr>
  </w:style>
  <w:style w:type="paragraph" w:styleId="Heading9">
    <w:name w:val="heading 9"/>
    <w:basedOn w:val="Normal"/>
    <w:next w:val="Normal"/>
    <w:link w:val="Heading9Char"/>
    <w:qFormat/>
    <w:rsid w:val="009131E9"/>
    <w:pPr>
      <w:ind w:left="720"/>
      <w:outlineLvl w:val="8"/>
    </w:pPr>
    <w:rPr>
      <w:i/>
    </w:rPr>
  </w:style>
  <w:style w:type="character" w:default="1" w:styleId="DefaultParagraphFont">
    <w:name w:val="Default Paragraph Font"/>
    <w:uiPriority w:val="1"/>
    <w:unhideWhenUsed/>
    <w:rsid w:val="009131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1E9"/>
  </w:style>
  <w:style w:type="character" w:customStyle="1" w:styleId="Heading1Char">
    <w:name w:val="Heading 1 Char"/>
    <w:basedOn w:val="DefaultParagraphFont"/>
    <w:link w:val="Heading1"/>
    <w:rsid w:val="009131E9"/>
    <w:rPr>
      <w:rFonts w:ascii="Times New Roman" w:eastAsia="Times New Roman" w:hAnsi="Times New Roman" w:cs="Times New Roman"/>
      <w:b/>
      <w:sz w:val="32"/>
      <w:szCs w:val="20"/>
      <w:lang w:eastAsia="en-US"/>
    </w:rPr>
  </w:style>
  <w:style w:type="paragraph" w:styleId="BodyText">
    <w:name w:val="Body Text"/>
    <w:basedOn w:val="Normal"/>
    <w:link w:val="BodyTextChar"/>
    <w:rsid w:val="009131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131E9"/>
    <w:rPr>
      <w:rFonts w:ascii="Times New Roman" w:eastAsia="Times New Roman" w:hAnsi="Times New Roman" w:cs="Times New Roman"/>
      <w:sz w:val="24"/>
      <w:lang w:eastAsia="en-US"/>
    </w:rPr>
  </w:style>
  <w:style w:type="paragraph" w:styleId="Footer">
    <w:name w:val="footer"/>
    <w:basedOn w:val="Normal"/>
    <w:link w:val="FooterChar"/>
    <w:rsid w:val="009131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1E9"/>
    <w:rPr>
      <w:rFonts w:ascii="Times New Roman" w:eastAsia="Times New Roman" w:hAnsi="Times New Roman" w:cs="Times New Roman"/>
      <w:sz w:val="16"/>
      <w:lang w:eastAsia="en-US"/>
    </w:rPr>
  </w:style>
  <w:style w:type="paragraph" w:styleId="ListBullet">
    <w:name w:val="List Bullet"/>
    <w:basedOn w:val="List"/>
    <w:rsid w:val="009131E9"/>
    <w:pPr>
      <w:numPr>
        <w:numId w:val="13"/>
      </w:numPr>
      <w:tabs>
        <w:tab w:val="clear" w:pos="340"/>
      </w:tabs>
      <w:spacing w:before="40" w:after="40"/>
    </w:pPr>
  </w:style>
  <w:style w:type="character" w:customStyle="1" w:styleId="SpecialBold">
    <w:name w:val="Special Bold"/>
    <w:basedOn w:val="DefaultParagraphFont"/>
    <w:rsid w:val="009131E9"/>
    <w:rPr>
      <w:b/>
      <w:spacing w:val="0"/>
    </w:rPr>
  </w:style>
  <w:style w:type="paragraph" w:styleId="ListBullet2">
    <w:name w:val="List Bullet 2"/>
    <w:basedOn w:val="List2"/>
    <w:rsid w:val="009131E9"/>
    <w:pPr>
      <w:numPr>
        <w:numId w:val="14"/>
      </w:numPr>
      <w:tabs>
        <w:tab w:val="clear" w:pos="680"/>
      </w:tabs>
    </w:pPr>
  </w:style>
  <w:style w:type="character" w:styleId="Emphasis">
    <w:name w:val="Emphasis"/>
    <w:basedOn w:val="DefaultParagraphFont"/>
    <w:qFormat/>
    <w:rsid w:val="009131E9"/>
    <w:rPr>
      <w:i/>
    </w:rPr>
  </w:style>
  <w:style w:type="paragraph" w:customStyle="1" w:styleId="SuperHeading">
    <w:name w:val="SuperHeading"/>
    <w:basedOn w:val="Normal"/>
    <w:rsid w:val="009131E9"/>
    <w:pPr>
      <w:spacing w:before="240" w:after="120"/>
      <w:outlineLvl w:val="0"/>
    </w:pPr>
    <w:rPr>
      <w:rFonts w:ascii="Times New Roman" w:hAnsi="Times New Roman"/>
      <w:b/>
      <w:sz w:val="28"/>
    </w:rPr>
  </w:style>
  <w:style w:type="paragraph" w:customStyle="1" w:styleId="AllowPageBreak">
    <w:name w:val="AllowPageBreak"/>
    <w:rsid w:val="009131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131E9"/>
    <w:rPr>
      <w:b/>
      <w:i/>
      <w:u w:val="none"/>
    </w:rPr>
  </w:style>
  <w:style w:type="character" w:customStyle="1" w:styleId="Heading2Char">
    <w:name w:val="Heading 2 Char"/>
    <w:basedOn w:val="DefaultParagraphFont"/>
    <w:link w:val="Heading2"/>
    <w:rsid w:val="009131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1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1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1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1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1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1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1E9"/>
    <w:rPr>
      <w:rFonts w:ascii="Courier New" w:eastAsia="Times New Roman" w:hAnsi="Courier New" w:cs="Times New Roman"/>
      <w:i/>
      <w:szCs w:val="20"/>
      <w:lang w:eastAsia="en-US"/>
    </w:rPr>
  </w:style>
  <w:style w:type="paragraph" w:customStyle="1" w:styleId="HeadingBase">
    <w:name w:val="Heading Base"/>
    <w:rsid w:val="009131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1E9"/>
    <w:pPr>
      <w:tabs>
        <w:tab w:val="right" w:leader="dot" w:pos="9072"/>
      </w:tabs>
      <w:ind w:left="567"/>
    </w:pPr>
    <w:rPr>
      <w:szCs w:val="22"/>
    </w:rPr>
  </w:style>
  <w:style w:type="paragraph" w:customStyle="1" w:styleId="TOCBase">
    <w:name w:val="TOC Base"/>
    <w:rsid w:val="009131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1E9"/>
    <w:pPr>
      <w:tabs>
        <w:tab w:val="right" w:leader="dot" w:pos="9072"/>
      </w:tabs>
      <w:spacing w:before="40" w:after="40"/>
      <w:ind w:left="284"/>
    </w:pPr>
    <w:rPr>
      <w:rFonts w:ascii="Times New Roman" w:hAnsi="Times New Roman"/>
    </w:rPr>
  </w:style>
  <w:style w:type="paragraph" w:styleId="TOC1">
    <w:name w:val="toc 1"/>
    <w:basedOn w:val="TOCBase"/>
    <w:next w:val="Normal"/>
    <w:rsid w:val="009131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131E9"/>
    <w:pPr>
      <w:spacing w:before="5040"/>
      <w:jc w:val="center"/>
    </w:pPr>
    <w:rPr>
      <w:sz w:val="48"/>
      <w:szCs w:val="72"/>
      <w:lang w:val="en-US"/>
    </w:rPr>
  </w:style>
  <w:style w:type="character" w:customStyle="1" w:styleId="TitleChar">
    <w:name w:val="Title Char"/>
    <w:basedOn w:val="DefaultParagraphFont"/>
    <w:link w:val="Title"/>
    <w:rsid w:val="009131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1E9"/>
    <w:pPr>
      <w:tabs>
        <w:tab w:val="left" w:pos="3600"/>
        <w:tab w:val="left" w:pos="3958"/>
      </w:tabs>
    </w:pPr>
  </w:style>
  <w:style w:type="paragraph" w:styleId="List">
    <w:name w:val="List"/>
    <w:basedOn w:val="BodyText"/>
    <w:next w:val="BodyText"/>
    <w:rsid w:val="009131E9"/>
    <w:pPr>
      <w:tabs>
        <w:tab w:val="left" w:pos="340"/>
      </w:tabs>
      <w:spacing w:before="60" w:after="60"/>
      <w:ind w:left="340" w:hanging="340"/>
    </w:pPr>
  </w:style>
  <w:style w:type="paragraph" w:customStyle="1" w:styleId="Note">
    <w:name w:val="Note"/>
    <w:basedOn w:val="BodyText"/>
    <w:rsid w:val="009131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1E9"/>
    <w:pPr>
      <w:framePr w:wrap="auto" w:hAnchor="text" w:y="6049"/>
    </w:pPr>
    <w:rPr>
      <w:color w:val="000000"/>
      <w:sz w:val="40"/>
    </w:rPr>
  </w:style>
  <w:style w:type="paragraph" w:customStyle="1" w:styleId="TOCTitle">
    <w:name w:val="TOCTitle"/>
    <w:basedOn w:val="Heading1"/>
    <w:rsid w:val="009131E9"/>
    <w:pPr>
      <w:spacing w:after="240"/>
      <w:jc w:val="center"/>
      <w:outlineLvl w:val="9"/>
    </w:pPr>
    <w:rPr>
      <w:caps/>
    </w:rPr>
  </w:style>
  <w:style w:type="paragraph" w:customStyle="1" w:styleId="Version">
    <w:name w:val="Version"/>
    <w:rsid w:val="009131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1E9"/>
    <w:pPr>
      <w:keepNext w:val="0"/>
      <w:tabs>
        <w:tab w:val="right" w:pos="4176"/>
      </w:tabs>
      <w:ind w:left="198" w:hanging="198"/>
    </w:pPr>
    <w:rPr>
      <w:rFonts w:ascii="Garamond" w:hAnsi="Garamond"/>
    </w:rPr>
  </w:style>
  <w:style w:type="paragraph" w:styleId="IndexHeading">
    <w:name w:val="index heading"/>
    <w:basedOn w:val="Normal"/>
    <w:next w:val="Index1"/>
    <w:semiHidden/>
    <w:rsid w:val="009131E9"/>
    <w:pPr>
      <w:spacing w:before="120" w:after="120"/>
    </w:pPr>
    <w:rPr>
      <w:rFonts w:ascii="Arial" w:hAnsi="Arial"/>
      <w:b/>
      <w:color w:val="918585"/>
      <w:sz w:val="24"/>
    </w:rPr>
  </w:style>
  <w:style w:type="paragraph" w:styleId="Header">
    <w:name w:val="header"/>
    <w:basedOn w:val="Normal"/>
    <w:link w:val="HeaderChar"/>
    <w:rsid w:val="009131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1E9"/>
    <w:rPr>
      <w:rFonts w:ascii="Times New Roman" w:eastAsia="Times New Roman" w:hAnsi="Times New Roman" w:cs="Times New Roman"/>
      <w:sz w:val="16"/>
      <w:szCs w:val="20"/>
      <w:lang w:val="en-GB" w:eastAsia="en-US"/>
    </w:rPr>
  </w:style>
  <w:style w:type="paragraph" w:customStyle="1" w:styleId="Chapter">
    <w:name w:val="Chapter"/>
    <w:basedOn w:val="Normal"/>
    <w:rsid w:val="009131E9"/>
    <w:pPr>
      <w:spacing w:before="240"/>
    </w:pPr>
    <w:rPr>
      <w:rFonts w:ascii="Times New Roman" w:hAnsi="Times New Roman"/>
      <w:smallCaps/>
      <w:spacing w:val="80"/>
      <w:sz w:val="28"/>
    </w:rPr>
  </w:style>
  <w:style w:type="paragraph" w:customStyle="1" w:styleId="InChapter">
    <w:name w:val="InChapter"/>
    <w:basedOn w:val="Heading3"/>
    <w:rsid w:val="009131E9"/>
    <w:pPr>
      <w:spacing w:after="240"/>
      <w:outlineLvl w:val="9"/>
    </w:pPr>
    <w:rPr>
      <w:noProof/>
    </w:rPr>
  </w:style>
  <w:style w:type="paragraph" w:styleId="Index2">
    <w:name w:val="index 2"/>
    <w:basedOn w:val="Normal"/>
    <w:next w:val="Normal"/>
    <w:semiHidden/>
    <w:rsid w:val="009131E9"/>
    <w:pPr>
      <w:tabs>
        <w:tab w:val="right" w:pos="4176"/>
      </w:tabs>
      <w:ind w:left="568" w:hanging="284"/>
    </w:pPr>
    <w:rPr>
      <w:rFonts w:ascii="Garamond" w:hAnsi="Garamond"/>
    </w:rPr>
  </w:style>
  <w:style w:type="paragraph" w:customStyle="1" w:styleId="Byline">
    <w:name w:val="Byline"/>
    <w:rsid w:val="009131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1E9"/>
    <w:pPr>
      <w:tabs>
        <w:tab w:val="clear" w:pos="3600"/>
        <w:tab w:val="clear" w:pos="3958"/>
      </w:tabs>
      <w:jc w:val="right"/>
    </w:pPr>
  </w:style>
  <w:style w:type="paragraph" w:styleId="Caption">
    <w:name w:val="caption"/>
    <w:basedOn w:val="BodyText"/>
    <w:next w:val="Normal"/>
    <w:qFormat/>
    <w:rsid w:val="009131E9"/>
    <w:pPr>
      <w:framePr w:w="2268" w:hSpace="181" w:vSpace="181" w:wrap="around" w:vAnchor="text" w:hAnchor="page" w:x="1135" w:y="285" w:anchorLock="1"/>
    </w:pPr>
    <w:rPr>
      <w:i/>
    </w:rPr>
  </w:style>
  <w:style w:type="paragraph" w:customStyle="1" w:styleId="MiniTOCTitle">
    <w:name w:val="MiniTOCTitle"/>
    <w:basedOn w:val="Heading4"/>
    <w:rsid w:val="009131E9"/>
    <w:pPr>
      <w:spacing w:before="240"/>
      <w:outlineLvl w:val="9"/>
    </w:pPr>
    <w:rPr>
      <w:noProof/>
      <w:sz w:val="24"/>
    </w:rPr>
  </w:style>
  <w:style w:type="paragraph" w:customStyle="1" w:styleId="MiniTOCItem">
    <w:name w:val="MiniTOCItem"/>
    <w:basedOn w:val="ListBullet"/>
    <w:rsid w:val="009131E9"/>
    <w:pPr>
      <w:numPr>
        <w:numId w:val="0"/>
      </w:numPr>
      <w:tabs>
        <w:tab w:val="right" w:leader="dot" w:pos="6521"/>
      </w:tabs>
      <w:spacing w:before="0" w:after="0"/>
    </w:pPr>
  </w:style>
  <w:style w:type="paragraph" w:customStyle="1" w:styleId="TOFTitle">
    <w:name w:val="TOFTitle"/>
    <w:basedOn w:val="TOCTitle"/>
    <w:rsid w:val="009131E9"/>
  </w:style>
  <w:style w:type="paragraph" w:styleId="TableofFigures">
    <w:name w:val="table of figures"/>
    <w:basedOn w:val="Normal"/>
    <w:next w:val="Normal"/>
    <w:semiHidden/>
    <w:rsid w:val="009131E9"/>
    <w:pPr>
      <w:tabs>
        <w:tab w:val="right" w:leader="dot" w:pos="9072"/>
      </w:tabs>
      <w:ind w:left="970" w:hanging="403"/>
    </w:pPr>
    <w:rPr>
      <w:rFonts w:ascii="Times New Roman" w:hAnsi="Times New Roman"/>
      <w:b/>
    </w:rPr>
  </w:style>
  <w:style w:type="paragraph" w:styleId="ListNumber">
    <w:name w:val="List Number"/>
    <w:basedOn w:val="List"/>
    <w:rsid w:val="009131E9"/>
    <w:pPr>
      <w:numPr>
        <w:numId w:val="11"/>
      </w:numPr>
    </w:pPr>
  </w:style>
  <w:style w:type="character" w:customStyle="1" w:styleId="WingdingSymbols">
    <w:name w:val="Wingding Symbols"/>
    <w:rsid w:val="009131E9"/>
    <w:rPr>
      <w:rFonts w:ascii="Wingdings" w:hAnsi="Wingdings"/>
    </w:rPr>
  </w:style>
  <w:style w:type="paragraph" w:customStyle="1" w:styleId="TableHeading">
    <w:name w:val="Table Heading"/>
    <w:basedOn w:val="HeadingBase"/>
    <w:rsid w:val="009131E9"/>
    <w:pPr>
      <w:keepLines/>
      <w:pBdr>
        <w:bottom w:val="single" w:sz="6" w:space="1" w:color="918585"/>
      </w:pBdr>
      <w:spacing w:before="240"/>
    </w:pPr>
  </w:style>
  <w:style w:type="character" w:customStyle="1" w:styleId="HotSpot">
    <w:name w:val="HotSpot"/>
    <w:rsid w:val="009131E9"/>
    <w:rPr>
      <w:color w:val="0033CC"/>
      <w:u w:val="none"/>
    </w:rPr>
  </w:style>
  <w:style w:type="paragraph" w:customStyle="1" w:styleId="BodyTextRight">
    <w:name w:val="Body Text Right"/>
    <w:basedOn w:val="BodyText"/>
    <w:rsid w:val="009131E9"/>
    <w:pPr>
      <w:spacing w:before="0" w:after="0"/>
      <w:jc w:val="right"/>
    </w:pPr>
  </w:style>
  <w:style w:type="paragraph" w:styleId="Index3">
    <w:name w:val="index 3"/>
    <w:basedOn w:val="ListNumber2"/>
    <w:next w:val="Normal"/>
    <w:semiHidden/>
    <w:rsid w:val="009131E9"/>
    <w:pPr>
      <w:numPr>
        <w:numId w:val="0"/>
      </w:numPr>
      <w:tabs>
        <w:tab w:val="right" w:leader="dot" w:pos="4176"/>
      </w:tabs>
    </w:pPr>
  </w:style>
  <w:style w:type="paragraph" w:styleId="ListNumber2">
    <w:name w:val="List Number 2"/>
    <w:basedOn w:val="List2"/>
    <w:rsid w:val="009131E9"/>
    <w:pPr>
      <w:numPr>
        <w:numId w:val="10"/>
      </w:numPr>
      <w:tabs>
        <w:tab w:val="clear" w:pos="1060"/>
      </w:tabs>
    </w:pPr>
  </w:style>
  <w:style w:type="paragraph" w:customStyle="1" w:styleId="MarginNote">
    <w:name w:val="Margin Note"/>
    <w:basedOn w:val="BodyText"/>
    <w:rsid w:val="009131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1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1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1E9"/>
    <w:rPr>
      <w:sz w:val="32"/>
    </w:rPr>
  </w:style>
  <w:style w:type="paragraph" w:customStyle="1" w:styleId="HeadingProcedure">
    <w:name w:val="Heading Procedure"/>
    <w:basedOn w:val="HeadingBase"/>
    <w:next w:val="Normal"/>
    <w:rsid w:val="009131E9"/>
    <w:pPr>
      <w:tabs>
        <w:tab w:val="left" w:pos="0"/>
      </w:tabs>
      <w:spacing w:before="120" w:after="60"/>
    </w:pPr>
    <w:rPr>
      <w:i/>
      <w:color w:val="918585"/>
      <w:sz w:val="22"/>
    </w:rPr>
  </w:style>
  <w:style w:type="paragraph" w:customStyle="1" w:styleId="TableBodyText">
    <w:name w:val="Table Body Text"/>
    <w:basedOn w:val="BodyText"/>
    <w:rsid w:val="009131E9"/>
    <w:pPr>
      <w:spacing w:before="60" w:after="60"/>
    </w:pPr>
  </w:style>
  <w:style w:type="paragraph" w:styleId="ListContinue">
    <w:name w:val="List Continue"/>
    <w:basedOn w:val="List"/>
    <w:rsid w:val="009131E9"/>
    <w:pPr>
      <w:ind w:firstLine="0"/>
    </w:pPr>
  </w:style>
  <w:style w:type="paragraph" w:customStyle="1" w:styleId="ListNote">
    <w:name w:val="List Note"/>
    <w:basedOn w:val="List"/>
    <w:rsid w:val="009131E9"/>
    <w:pPr>
      <w:pBdr>
        <w:top w:val="single" w:sz="6" w:space="2" w:color="918585"/>
        <w:bottom w:val="single" w:sz="6" w:space="2" w:color="918585"/>
      </w:pBdr>
      <w:tabs>
        <w:tab w:val="left" w:pos="1021"/>
      </w:tabs>
      <w:ind w:firstLine="0"/>
    </w:pPr>
  </w:style>
  <w:style w:type="paragraph" w:customStyle="1" w:styleId="Warning">
    <w:name w:val="Warning"/>
    <w:basedOn w:val="BodyText"/>
    <w:rsid w:val="009131E9"/>
    <w:pPr>
      <w:shd w:val="clear" w:color="auto" w:fill="D9D9D9"/>
      <w:tabs>
        <w:tab w:val="left" w:pos="992"/>
      </w:tabs>
      <w:ind w:left="119" w:right="119"/>
    </w:pPr>
    <w:rPr>
      <w:sz w:val="20"/>
    </w:rPr>
  </w:style>
  <w:style w:type="paragraph" w:customStyle="1" w:styleId="MarginIcons">
    <w:name w:val="Margin Icons"/>
    <w:basedOn w:val="BodyText"/>
    <w:rsid w:val="009131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1E9"/>
    <w:rPr>
      <w:rFonts w:ascii="Courier New" w:hAnsi="Courier New"/>
    </w:rPr>
  </w:style>
  <w:style w:type="paragraph" w:customStyle="1" w:styleId="NoteBullet">
    <w:name w:val="Note Bullet"/>
    <w:basedOn w:val="Note"/>
    <w:rsid w:val="009131E9"/>
    <w:pPr>
      <w:tabs>
        <w:tab w:val="clear" w:pos="680"/>
      </w:tabs>
      <w:spacing w:before="60" w:after="60"/>
    </w:pPr>
  </w:style>
  <w:style w:type="paragraph" w:customStyle="1" w:styleId="SubHeading2">
    <w:name w:val="SubHeading2"/>
    <w:basedOn w:val="HeadingBase"/>
    <w:rsid w:val="009131E9"/>
    <w:pPr>
      <w:spacing w:before="240" w:after="60"/>
    </w:pPr>
    <w:rPr>
      <w:sz w:val="20"/>
    </w:rPr>
  </w:style>
  <w:style w:type="paragraph" w:customStyle="1" w:styleId="SubHeading1">
    <w:name w:val="SubHeading1"/>
    <w:basedOn w:val="HeadingBase"/>
    <w:rsid w:val="009131E9"/>
    <w:pPr>
      <w:spacing w:before="240" w:after="60"/>
    </w:pPr>
    <w:rPr>
      <w:color w:val="918585"/>
      <w:sz w:val="22"/>
    </w:rPr>
  </w:style>
  <w:style w:type="paragraph" w:customStyle="1" w:styleId="SideHeading">
    <w:name w:val="Side Heading"/>
    <w:basedOn w:val="HeadingBase"/>
    <w:rsid w:val="009131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1E9"/>
    <w:pPr>
      <w:numPr>
        <w:numId w:val="12"/>
      </w:numPr>
    </w:pPr>
  </w:style>
  <w:style w:type="paragraph" w:styleId="PlainText">
    <w:name w:val="Plain Text"/>
    <w:basedOn w:val="Normal"/>
    <w:link w:val="PlainTextChar"/>
    <w:rsid w:val="009131E9"/>
    <w:rPr>
      <w:sz w:val="20"/>
    </w:rPr>
  </w:style>
  <w:style w:type="character" w:customStyle="1" w:styleId="PlainTextChar">
    <w:name w:val="Plain Text Char"/>
    <w:basedOn w:val="DefaultParagraphFont"/>
    <w:link w:val="PlainText"/>
    <w:rsid w:val="009131E9"/>
    <w:rPr>
      <w:rFonts w:ascii="Courier New" w:eastAsia="Times New Roman" w:hAnsi="Courier New" w:cs="Times New Roman"/>
      <w:sz w:val="20"/>
      <w:szCs w:val="20"/>
      <w:lang w:eastAsia="en-US"/>
    </w:rPr>
  </w:style>
  <w:style w:type="character" w:customStyle="1" w:styleId="MenuOption">
    <w:name w:val="Menu Option"/>
    <w:basedOn w:val="DefaultParagraphFont"/>
    <w:rsid w:val="009131E9"/>
    <w:rPr>
      <w:b/>
      <w:smallCaps/>
    </w:rPr>
  </w:style>
  <w:style w:type="paragraph" w:customStyle="1" w:styleId="TableListNumber">
    <w:name w:val="Table List Number"/>
    <w:basedOn w:val="ListNumber"/>
    <w:rsid w:val="009131E9"/>
    <w:pPr>
      <w:numPr>
        <w:numId w:val="0"/>
      </w:numPr>
    </w:pPr>
  </w:style>
  <w:style w:type="paragraph" w:styleId="TOC4">
    <w:name w:val="toc 4"/>
    <w:basedOn w:val="TOCBase"/>
    <w:next w:val="Normal"/>
    <w:semiHidden/>
    <w:rsid w:val="009131E9"/>
    <w:pPr>
      <w:tabs>
        <w:tab w:val="right" w:leader="dot" w:pos="9071"/>
      </w:tabs>
      <w:ind w:left="1701"/>
    </w:pPr>
  </w:style>
  <w:style w:type="paragraph" w:customStyle="1" w:styleId="ListAlpha">
    <w:name w:val="List Alpha"/>
    <w:basedOn w:val="List"/>
    <w:rsid w:val="009131E9"/>
    <w:pPr>
      <w:numPr>
        <w:numId w:val="9"/>
      </w:numPr>
    </w:pPr>
  </w:style>
  <w:style w:type="paragraph" w:customStyle="1" w:styleId="ListAlpha2">
    <w:name w:val="List Alpha 2"/>
    <w:basedOn w:val="List2"/>
    <w:rsid w:val="009131E9"/>
    <w:pPr>
      <w:numPr>
        <w:numId w:val="8"/>
      </w:numPr>
    </w:pPr>
  </w:style>
  <w:style w:type="paragraph" w:styleId="List2">
    <w:name w:val="List 2"/>
    <w:basedOn w:val="BodyText"/>
    <w:rsid w:val="009131E9"/>
    <w:pPr>
      <w:tabs>
        <w:tab w:val="left" w:pos="680"/>
      </w:tabs>
      <w:spacing w:before="60" w:after="60"/>
      <w:ind w:left="680" w:hanging="340"/>
    </w:pPr>
  </w:style>
  <w:style w:type="paragraph" w:styleId="List3">
    <w:name w:val="List 3"/>
    <w:basedOn w:val="BodyText"/>
    <w:rsid w:val="009131E9"/>
    <w:pPr>
      <w:tabs>
        <w:tab w:val="left" w:pos="1021"/>
      </w:tabs>
      <w:spacing w:before="60" w:after="60"/>
      <w:ind w:left="1020" w:hanging="340"/>
    </w:pPr>
  </w:style>
  <w:style w:type="paragraph" w:styleId="List4">
    <w:name w:val="List 4"/>
    <w:basedOn w:val="BodyText"/>
    <w:rsid w:val="009131E9"/>
    <w:pPr>
      <w:tabs>
        <w:tab w:val="left" w:pos="1361"/>
      </w:tabs>
      <w:spacing w:before="60" w:after="60"/>
      <w:ind w:left="1361" w:hanging="340"/>
    </w:pPr>
  </w:style>
  <w:style w:type="paragraph" w:styleId="List5">
    <w:name w:val="List 5"/>
    <w:basedOn w:val="BodyText"/>
    <w:rsid w:val="009131E9"/>
    <w:pPr>
      <w:tabs>
        <w:tab w:val="left" w:pos="1701"/>
      </w:tabs>
      <w:spacing w:before="60" w:after="60"/>
      <w:ind w:left="1701" w:hanging="340"/>
    </w:pPr>
  </w:style>
  <w:style w:type="paragraph" w:styleId="ListBullet3">
    <w:name w:val="List Bullet 3"/>
    <w:basedOn w:val="List3"/>
    <w:rsid w:val="009131E9"/>
    <w:pPr>
      <w:numPr>
        <w:numId w:val="15"/>
      </w:numPr>
      <w:tabs>
        <w:tab w:val="clear" w:pos="1021"/>
      </w:tabs>
      <w:ind w:left="1037" w:hanging="357"/>
    </w:pPr>
  </w:style>
  <w:style w:type="paragraph" w:styleId="ListBullet4">
    <w:name w:val="List Bullet 4"/>
    <w:basedOn w:val="List4"/>
    <w:rsid w:val="009131E9"/>
    <w:pPr>
      <w:numPr>
        <w:numId w:val="3"/>
      </w:numPr>
    </w:pPr>
  </w:style>
  <w:style w:type="paragraph" w:styleId="ListBullet5">
    <w:name w:val="List Bullet 5"/>
    <w:basedOn w:val="List5"/>
    <w:rsid w:val="009131E9"/>
    <w:pPr>
      <w:numPr>
        <w:numId w:val="4"/>
      </w:numPr>
    </w:pPr>
  </w:style>
  <w:style w:type="paragraph" w:styleId="ListContinue2">
    <w:name w:val="List Continue 2"/>
    <w:basedOn w:val="List2"/>
    <w:rsid w:val="009131E9"/>
    <w:pPr>
      <w:ind w:firstLine="0"/>
    </w:pPr>
  </w:style>
  <w:style w:type="paragraph" w:styleId="ListContinue3">
    <w:name w:val="List Continue 3"/>
    <w:basedOn w:val="List3"/>
    <w:rsid w:val="009131E9"/>
    <w:pPr>
      <w:ind w:left="1021" w:firstLine="0"/>
    </w:pPr>
  </w:style>
  <w:style w:type="paragraph" w:styleId="ListContinue4">
    <w:name w:val="List Continue 4"/>
    <w:basedOn w:val="List4"/>
    <w:rsid w:val="009131E9"/>
    <w:pPr>
      <w:ind w:firstLine="0"/>
    </w:pPr>
  </w:style>
  <w:style w:type="paragraph" w:styleId="ListContinue5">
    <w:name w:val="List Continue 5"/>
    <w:basedOn w:val="List5"/>
    <w:rsid w:val="009131E9"/>
    <w:pPr>
      <w:ind w:firstLine="0"/>
    </w:pPr>
  </w:style>
  <w:style w:type="paragraph" w:styleId="ListNumber3">
    <w:name w:val="List Number 3"/>
    <w:basedOn w:val="List3"/>
    <w:rsid w:val="009131E9"/>
    <w:pPr>
      <w:numPr>
        <w:numId w:val="5"/>
      </w:numPr>
    </w:pPr>
  </w:style>
  <w:style w:type="paragraph" w:styleId="ListNumber4">
    <w:name w:val="List Number 4"/>
    <w:basedOn w:val="List4"/>
    <w:rsid w:val="009131E9"/>
    <w:pPr>
      <w:numPr>
        <w:numId w:val="6"/>
      </w:numPr>
    </w:pPr>
  </w:style>
  <w:style w:type="paragraph" w:styleId="ListNumber5">
    <w:name w:val="List Number 5"/>
    <w:basedOn w:val="List5"/>
    <w:rsid w:val="009131E9"/>
    <w:pPr>
      <w:numPr>
        <w:numId w:val="7"/>
      </w:numPr>
    </w:pPr>
  </w:style>
  <w:style w:type="paragraph" w:styleId="BlockText">
    <w:name w:val="Block Text"/>
    <w:basedOn w:val="Normal"/>
    <w:rsid w:val="009131E9"/>
    <w:pPr>
      <w:spacing w:after="120"/>
      <w:ind w:left="1440" w:right="1440"/>
    </w:pPr>
  </w:style>
  <w:style w:type="character" w:customStyle="1" w:styleId="Subscript">
    <w:name w:val="Subscript"/>
    <w:basedOn w:val="DefaultParagraphFont"/>
    <w:rsid w:val="009131E9"/>
    <w:rPr>
      <w:sz w:val="16"/>
      <w:vertAlign w:val="subscript"/>
    </w:rPr>
  </w:style>
  <w:style w:type="character" w:customStyle="1" w:styleId="Superscript">
    <w:name w:val="Superscript"/>
    <w:basedOn w:val="DefaultParagraphFont"/>
    <w:rsid w:val="009131E9"/>
    <w:rPr>
      <w:sz w:val="16"/>
      <w:vertAlign w:val="superscript"/>
    </w:rPr>
  </w:style>
  <w:style w:type="character" w:customStyle="1" w:styleId="Symbols">
    <w:name w:val="Symbols"/>
    <w:basedOn w:val="DefaultParagraphFont"/>
    <w:rsid w:val="009131E9"/>
    <w:rPr>
      <w:rFonts w:ascii="Symbol" w:hAnsi="Symbol"/>
    </w:rPr>
  </w:style>
  <w:style w:type="character" w:customStyle="1" w:styleId="MenuOptions">
    <w:name w:val="Menu Options"/>
    <w:basedOn w:val="DefaultParagraphFont"/>
    <w:rsid w:val="009131E9"/>
    <w:rPr>
      <w:rFonts w:ascii="Arial Narrow" w:hAnsi="Arial Narrow"/>
      <w:smallCaps/>
    </w:rPr>
  </w:style>
  <w:style w:type="character" w:customStyle="1" w:styleId="Buttons">
    <w:name w:val="Buttons"/>
    <w:basedOn w:val="DefaultParagraphFont"/>
    <w:rsid w:val="009131E9"/>
    <w:rPr>
      <w:b/>
    </w:rPr>
  </w:style>
  <w:style w:type="character" w:customStyle="1" w:styleId="Underlined">
    <w:name w:val="Underlined"/>
    <w:basedOn w:val="DefaultParagraphFont"/>
    <w:rsid w:val="009131E9"/>
    <w:rPr>
      <w:u w:val="single"/>
    </w:rPr>
  </w:style>
  <w:style w:type="paragraph" w:customStyle="1" w:styleId="TableBodyTextRight">
    <w:name w:val="Table Body Text Right"/>
    <w:basedOn w:val="TableBodyText"/>
    <w:rsid w:val="009131E9"/>
    <w:pPr>
      <w:widowControl w:val="0"/>
      <w:autoSpaceDE w:val="0"/>
      <w:autoSpaceDN w:val="0"/>
      <w:adjustRightInd w:val="0"/>
      <w:jc w:val="right"/>
    </w:pPr>
    <w:rPr>
      <w:rFonts w:cs="Arial"/>
      <w:szCs w:val="18"/>
    </w:rPr>
  </w:style>
  <w:style w:type="paragraph" w:customStyle="1" w:styleId="CopyrightText">
    <w:name w:val="Copyright Text"/>
    <w:basedOn w:val="BodyText"/>
    <w:rsid w:val="009131E9"/>
    <w:rPr>
      <w:sz w:val="18"/>
    </w:rPr>
  </w:style>
  <w:style w:type="paragraph" w:customStyle="1" w:styleId="BodySmallRight">
    <w:name w:val="Body Small Right"/>
    <w:basedOn w:val="BodyTextRight"/>
    <w:rsid w:val="009131E9"/>
    <w:rPr>
      <w:sz w:val="18"/>
      <w:szCs w:val="18"/>
    </w:rPr>
  </w:style>
  <w:style w:type="paragraph" w:customStyle="1" w:styleId="MarginEdition">
    <w:name w:val="Margin Edition"/>
    <w:basedOn w:val="MarginNote"/>
    <w:rsid w:val="009131E9"/>
    <w:pPr>
      <w:spacing w:before="0" w:after="0"/>
    </w:pPr>
    <w:rPr>
      <w:rFonts w:ascii="Times New Roman" w:hAnsi="Times New Roman"/>
      <w:color w:val="999999"/>
    </w:rPr>
  </w:style>
  <w:style w:type="paragraph" w:customStyle="1" w:styleId="Spacer">
    <w:name w:val="Spacer"/>
    <w:basedOn w:val="Normal"/>
    <w:rsid w:val="009131E9"/>
    <w:rPr>
      <w:sz w:val="2"/>
      <w:szCs w:val="2"/>
    </w:rPr>
  </w:style>
  <w:style w:type="character" w:customStyle="1" w:styleId="Small">
    <w:name w:val="Small"/>
    <w:basedOn w:val="DefaultParagraphFont"/>
    <w:rsid w:val="009131E9"/>
    <w:rPr>
      <w:sz w:val="16"/>
    </w:rPr>
  </w:style>
  <w:style w:type="paragraph" w:customStyle="1" w:styleId="WideTable">
    <w:name w:val="Wide Table"/>
    <w:basedOn w:val="Normal"/>
    <w:rsid w:val="009131E9"/>
    <w:pPr>
      <w:ind w:left="-1418"/>
    </w:pPr>
    <w:rPr>
      <w:sz w:val="2"/>
      <w:szCs w:val="2"/>
    </w:rPr>
  </w:style>
  <w:style w:type="character" w:styleId="PageNumber">
    <w:name w:val="page number"/>
    <w:basedOn w:val="DefaultParagraphFont"/>
    <w:rsid w:val="009131E9"/>
  </w:style>
  <w:style w:type="paragraph" w:styleId="Quote">
    <w:name w:val="Quote"/>
    <w:basedOn w:val="Heading1"/>
    <w:link w:val="QuoteChar"/>
    <w:qFormat/>
    <w:rsid w:val="009131E9"/>
    <w:rPr>
      <w:b w:val="0"/>
      <w:sz w:val="72"/>
      <w:szCs w:val="72"/>
      <w:lang w:val="en-NZ"/>
    </w:rPr>
  </w:style>
  <w:style w:type="character" w:customStyle="1" w:styleId="QuoteChar">
    <w:name w:val="Quote Char"/>
    <w:basedOn w:val="DefaultParagraphFont"/>
    <w:link w:val="Quote"/>
    <w:rsid w:val="009131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1E9"/>
    <w:pPr>
      <w:pageBreakBefore/>
    </w:pPr>
  </w:style>
  <w:style w:type="paragraph" w:customStyle="1" w:styleId="Border">
    <w:name w:val="Border"/>
    <w:basedOn w:val="Normal"/>
    <w:qFormat/>
    <w:rsid w:val="009131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1E9"/>
    <w:rPr>
      <w:b/>
      <w:bCs/>
      <w:i/>
      <w:iCs/>
      <w:color w:val="auto"/>
    </w:rPr>
  </w:style>
  <w:style w:type="paragraph" w:styleId="IntenseQuote">
    <w:name w:val="Intense Quote"/>
    <w:basedOn w:val="Normal"/>
    <w:next w:val="Normal"/>
    <w:link w:val="IntenseQuoteChar"/>
    <w:uiPriority w:val="30"/>
    <w:qFormat/>
    <w:rsid w:val="009131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1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1E9"/>
    <w:rPr>
      <w:smallCaps/>
      <w:color w:val="auto"/>
      <w:u w:val="single"/>
    </w:rPr>
  </w:style>
  <w:style w:type="character" w:styleId="IntenseReference">
    <w:name w:val="Intense Reference"/>
    <w:basedOn w:val="DefaultParagraphFont"/>
    <w:uiPriority w:val="32"/>
    <w:qFormat/>
    <w:rsid w:val="009131E9"/>
    <w:rPr>
      <w:b/>
      <w:bCs/>
      <w:smallCaps/>
      <w:color w:val="auto"/>
      <w:spacing w:val="5"/>
      <w:u w:val="single"/>
    </w:rPr>
  </w:style>
  <w:style w:type="paragraph" w:customStyle="1" w:styleId="2ColumnHeading">
    <w:name w:val="2Column Heading"/>
    <w:basedOn w:val="BodyText"/>
    <w:qFormat/>
    <w:rsid w:val="009131E9"/>
    <w:pPr>
      <w:spacing w:after="60"/>
      <w:ind w:left="-2268"/>
    </w:pPr>
    <w:rPr>
      <w:b/>
    </w:rPr>
  </w:style>
  <w:style w:type="paragraph" w:customStyle="1" w:styleId="Heading1TOC">
    <w:name w:val="Heading1 TOC"/>
    <w:basedOn w:val="Normal"/>
    <w:qFormat/>
    <w:rsid w:val="009131E9"/>
    <w:pPr>
      <w:spacing w:before="240" w:after="120"/>
    </w:pPr>
    <w:rPr>
      <w:rFonts w:ascii="Times New Roman" w:hAnsi="Times New Roman"/>
      <w:b/>
      <w:sz w:val="32"/>
    </w:rPr>
  </w:style>
  <w:style w:type="paragraph" w:customStyle="1" w:styleId="Heading2TOC">
    <w:name w:val="Heading2 TOC"/>
    <w:basedOn w:val="Normal"/>
    <w:qFormat/>
    <w:rsid w:val="009131E9"/>
    <w:pPr>
      <w:spacing w:before="240" w:after="60"/>
    </w:pPr>
    <w:rPr>
      <w:rFonts w:ascii="Times New Roman" w:hAnsi="Times New Roman"/>
      <w:b/>
      <w:sz w:val="28"/>
    </w:rPr>
  </w:style>
  <w:style w:type="character" w:customStyle="1" w:styleId="Underline">
    <w:name w:val="Underline"/>
    <w:basedOn w:val="DefaultParagraphFont"/>
    <w:qFormat/>
    <w:rsid w:val="009131E9"/>
    <w:rPr>
      <w:u w:val="single"/>
    </w:rPr>
  </w:style>
  <w:style w:type="paragraph" w:styleId="BalloonText">
    <w:name w:val="Balloon Text"/>
    <w:basedOn w:val="Normal"/>
    <w:link w:val="BalloonTextChar"/>
    <w:rsid w:val="009131E9"/>
    <w:rPr>
      <w:rFonts w:ascii="Tahoma" w:hAnsi="Tahoma" w:cs="Tahoma"/>
      <w:sz w:val="16"/>
      <w:szCs w:val="16"/>
    </w:rPr>
  </w:style>
  <w:style w:type="character" w:customStyle="1" w:styleId="BalloonTextChar">
    <w:name w:val="Balloon Text Char"/>
    <w:basedOn w:val="DefaultParagraphFont"/>
    <w:link w:val="BalloonText"/>
    <w:rsid w:val="009131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1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131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1E9"/>
    <w:rPr>
      <w:b/>
      <w:color w:val="660033"/>
      <w:spacing w:val="0"/>
    </w:rPr>
  </w:style>
  <w:style w:type="paragraph" w:customStyle="1" w:styleId="Nameditemlist">
    <w:name w:val="Named item list"/>
    <w:basedOn w:val="BodyText"/>
    <w:qFormat/>
    <w:rsid w:val="009131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Words>
  <Characters>5819</Characters>
  <Application>Microsoft Office Word</Application>
  <DocSecurity>0</DocSecurity>
  <Lines>212</Lines>
  <Paragraphs>128</Paragraphs>
  <ScaleCrop>false</ScaleCrop>
  <Company>Author-it Software Corporation Ltd.</Company>
  <LinksUpToDate>false</LinksUpToDate>
  <CharactersWithSpaces>6686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ICADBS408A Link an RFID system to a database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2012-05-28T22:24:00Z</dcterms:created>
  <dcterms:modified xsi:type="dcterms:W3CDTF">2012-05-28T22:24:00Z</dcterms:modified>
</cp:coreProperties>
</file>