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01E6" w:rsidP="006901E6">
      <w:pPr>
        <w:pStyle w:val="Title"/>
      </w:pPr>
      <w:bookmarkStart w:id="0" w:name="_GoBack"/>
      <w:bookmarkEnd w:id="0"/>
      <w:r>
        <w:fldChar w:fldCharType="begin"/>
      </w:r>
      <w:r>
        <w:instrText xml:space="preserve"> TITLE   \* MERGEFORMAT </w:instrText>
      </w:r>
      <w:r>
        <w:fldChar w:fldCharType="separate"/>
      </w:r>
      <w:r>
        <w:t>ICADBS407A Monitor physical database implementation</w:t>
      </w:r>
      <w:r>
        <w:fldChar w:fldCharType="end"/>
      </w:r>
    </w:p>
    <w:p w:rsidR="006901E6" w:rsidP="006901E6">
      <w:pPr>
        <w:pStyle w:val="Version"/>
        <w:sectPr w:rsidSect="00AA2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D5B" w:rsidP="00AA2D5B">
      <w:pPr>
        <w:pStyle w:val="SuperHeading"/>
      </w:pPr>
      <w:r w:rsidRPr="00AA2D5B">
        <w:t>ICADBS407A Monitor physical database implementation</w:t>
      </w:r>
    </w:p>
    <w:p w:rsidR="00000000" w:rsidRPr="00AA2D5B" w:rsidP="00AA2D5B">
      <w:pPr>
        <w:pStyle w:val="Heading1"/>
      </w:pPr>
      <w:bookmarkStart w:id="1" w:name="O_352859"/>
      <w:bookmarkEnd w:id="1"/>
      <w:r w:rsidRPr="00AA2D5B">
        <w:t>Modification History</w:t>
      </w:r>
    </w:p>
    <w:tbl>
      <w:tblPr>
        <w:tblW w:w="0" w:type="auto"/>
        <w:tblLayout w:type="fixed"/>
        <w:tblCellMar>
          <w:left w:w="62" w:type="dxa"/>
          <w:right w:w="62" w:type="dxa"/>
        </w:tblCellMar>
        <w:tblLook w:val="0000"/>
      </w:tblPr>
      <w:tblGrid>
        <w:gridCol w:w="3174"/>
        <w:gridCol w:w="5913"/>
      </w:tblGrid>
      <w:tr w:rsidTr="00AA2D5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BodyText"/>
            </w:pPr>
            <w:r w:rsidRPr="00AA2D5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SpecialBold"/>
              </w:rPr>
              <w:t>Comments</w:t>
            </w:r>
          </w:p>
        </w:tc>
      </w:tr>
      <w:tr w:rsidTr="00AA2D5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BodyText"/>
            </w:pPr>
            <w:r w:rsidRPr="00AA2D5B">
              <w:t xml:space="preserve">This Unit first released with </w:t>
            </w:r>
            <w:r w:rsidRPr="00AA2D5B">
              <w:rPr>
                <w:rStyle w:val="Emphasis"/>
              </w:rPr>
              <w:t>ICA11 Information a</w:t>
            </w:r>
            <w:r w:rsidRPr="00AA2D5B">
              <w:rPr>
                <w:rStyle w:val="Emphasis"/>
              </w:rPr>
              <w:t>nd Communications Technology Training Package version 1.0</w:t>
            </w:r>
          </w:p>
        </w:tc>
      </w:tr>
    </w:tbl>
    <w:p w:rsidR="00000000" w:rsidRPr="00AA2D5B" w:rsidP="00AA2D5B">
      <w:pPr>
        <w:pStyle w:val="BodyText"/>
      </w:pPr>
    </w:p>
    <w:p w:rsidR="00000000" w:rsidRPr="00AA2D5B" w:rsidP="00AA2D5B">
      <w:pPr>
        <w:pStyle w:val="AllowPageBreak"/>
      </w:pPr>
    </w:p>
    <w:p w:rsidR="00000000" w:rsidRPr="00AA2D5B" w:rsidP="00AA2D5B">
      <w:pPr>
        <w:pStyle w:val="Heading1"/>
      </w:pPr>
      <w:bookmarkStart w:id="2" w:name="O_352860"/>
      <w:bookmarkEnd w:id="2"/>
      <w:r w:rsidRPr="00AA2D5B">
        <w:t>Unit Descriptor</w:t>
      </w:r>
    </w:p>
    <w:p w:rsidR="00000000" w:rsidRPr="00AA2D5B" w:rsidP="00AA2D5B">
      <w:pPr>
        <w:pStyle w:val="BodyText"/>
      </w:pPr>
      <w:r w:rsidRPr="00AA2D5B">
        <w:t>This unit describes the performance outcomes, skills and knowledge required to monitor database performance using database-management system modelling.</w:t>
      </w:r>
    </w:p>
    <w:p w:rsidR="00000000" w:rsidRPr="00AA2D5B" w:rsidP="00AA2D5B">
      <w:pPr>
        <w:pStyle w:val="BodyText"/>
      </w:pPr>
    </w:p>
    <w:p w:rsidR="00000000" w:rsidRPr="00AA2D5B" w:rsidP="00AA2D5B">
      <w:pPr>
        <w:pStyle w:val="BodyText"/>
      </w:pPr>
      <w:r w:rsidRPr="00AA2D5B">
        <w:t>No licensing, legislative, regulatory or certification requirements apply to this unit at the time of endorsement but users should confirm requirements with the relevant federal, state or territory authority.</w:t>
      </w:r>
    </w:p>
    <w:p w:rsidR="00000000" w:rsidRPr="00AA2D5B" w:rsidP="00AA2D5B">
      <w:pPr>
        <w:pStyle w:val="AllowPageBreak"/>
      </w:pPr>
    </w:p>
    <w:p w:rsidR="00000000" w:rsidRPr="00AA2D5B" w:rsidP="00AA2D5B">
      <w:pPr>
        <w:pStyle w:val="Heading1"/>
      </w:pPr>
      <w:bookmarkStart w:id="3" w:name="O_352861"/>
      <w:bookmarkEnd w:id="3"/>
      <w:r w:rsidRPr="00AA2D5B">
        <w:t>Application of the Unit</w:t>
      </w:r>
    </w:p>
    <w:p w:rsidR="00000000" w:rsidRPr="00AA2D5B" w:rsidP="00AA2D5B">
      <w:pPr>
        <w:pStyle w:val="BodyText"/>
      </w:pPr>
      <w:r w:rsidRPr="00AA2D5B">
        <w:t>This u</w:t>
      </w:r>
      <w:r w:rsidRPr="00AA2D5B">
        <w:t>nit applies to database support staff who are required to test and scrutinise the operation of a physical database to ensure that it functions as efficiently as possible.</w:t>
      </w:r>
    </w:p>
    <w:p w:rsidR="00000000" w:rsidRPr="00AA2D5B" w:rsidP="00AA2D5B">
      <w:pPr>
        <w:pStyle w:val="AllowPageBreak"/>
      </w:pPr>
    </w:p>
    <w:p w:rsidR="00000000" w:rsidRPr="00AA2D5B" w:rsidP="00AA2D5B">
      <w:pPr>
        <w:pStyle w:val="Heading1"/>
      </w:pPr>
      <w:bookmarkStart w:id="4" w:name="O_352862"/>
      <w:bookmarkEnd w:id="4"/>
      <w:r w:rsidRPr="00AA2D5B">
        <w:t>Licensing/Regulatory Information</w:t>
      </w:r>
    </w:p>
    <w:p w:rsidR="00000000" w:rsidRPr="00AA2D5B" w:rsidP="00AA2D5B">
      <w:pPr>
        <w:pStyle w:val="BodyText"/>
      </w:pPr>
      <w:r w:rsidRPr="00AA2D5B">
        <w:t>Not applicable.</w:t>
      </w:r>
    </w:p>
    <w:p w:rsidR="00000000" w:rsidRPr="00AA2D5B" w:rsidP="00AA2D5B">
      <w:pPr>
        <w:pStyle w:val="AllowPageBreak"/>
      </w:pPr>
    </w:p>
    <w:p w:rsidR="00000000" w:rsidRPr="00AA2D5B" w:rsidP="00AA2D5B">
      <w:pPr>
        <w:pStyle w:val="Heading1"/>
      </w:pPr>
      <w:bookmarkStart w:id="5" w:name="O_352863"/>
      <w:bookmarkEnd w:id="5"/>
      <w:r w:rsidRPr="00AA2D5B">
        <w:t>Pr</w:t>
      </w:r>
      <w:r w:rsidRPr="00AA2D5B">
        <w:t>e-Requisites</w:t>
      </w:r>
    </w:p>
    <w:p w:rsidR="00000000" w:rsidRPr="00AA2D5B" w:rsidP="00AA2D5B">
      <w:pPr>
        <w:pStyle w:val="BodyText"/>
      </w:pPr>
      <w:r w:rsidRPr="00AA2D5B">
        <w:t>Not applicable.</w:t>
      </w:r>
    </w:p>
    <w:p w:rsidR="00000000" w:rsidRPr="00AA2D5B" w:rsidP="00AA2D5B">
      <w:pPr>
        <w:pStyle w:val="AllowPageBreak"/>
      </w:pPr>
    </w:p>
    <w:p w:rsidR="00000000" w:rsidRPr="00AA2D5B" w:rsidP="00AA2D5B">
      <w:pPr>
        <w:pStyle w:val="Heading1"/>
      </w:pPr>
      <w:bookmarkStart w:id="6" w:name="O_352864"/>
      <w:bookmarkEnd w:id="6"/>
      <w:r w:rsidRPr="00AA2D5B">
        <w:t>Employability Skills Information</w:t>
      </w:r>
    </w:p>
    <w:p w:rsidR="00000000" w:rsidRPr="00AA2D5B" w:rsidP="00AA2D5B">
      <w:pPr>
        <w:pStyle w:val="BodyText"/>
      </w:pPr>
      <w:r w:rsidRPr="00AA2D5B">
        <w:t>This unit contains employability skills.</w:t>
      </w:r>
    </w:p>
    <w:p w:rsidR="00000000" w:rsidRPr="00AA2D5B" w:rsidP="00AA2D5B">
      <w:pPr>
        <w:pStyle w:val="AllowPageBreak"/>
      </w:pPr>
    </w:p>
    <w:p w:rsidR="00000000" w:rsidRPr="00AA2D5B" w:rsidP="00AA2D5B">
      <w:pPr>
        <w:pStyle w:val="Heading1"/>
      </w:pPr>
      <w:bookmarkStart w:id="7" w:name="O_352865"/>
      <w:bookmarkEnd w:id="7"/>
      <w:r w:rsidRPr="00AA2D5B">
        <w:t>Elements and Performance Criteria Pre-Content</w:t>
      </w:r>
    </w:p>
    <w:tbl>
      <w:tblPr>
        <w:tblW w:w="0" w:type="auto"/>
        <w:tblLayout w:type="fixed"/>
        <w:tblCellMar>
          <w:left w:w="62" w:type="dxa"/>
          <w:right w:w="62" w:type="dxa"/>
        </w:tblCellMar>
        <w:tblLook w:val="0000"/>
      </w:tblPr>
      <w:tblGrid>
        <w:gridCol w:w="4140"/>
        <w:gridCol w:w="4140"/>
      </w:tblGrid>
      <w:tr w:rsidTr="006901E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D5B" w:rsidP="00AA2D5B">
            <w:pPr>
              <w:pStyle w:val="BodyText"/>
            </w:pPr>
            <w:r w:rsidRPr="00AA2D5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D5B">
            <w:pPr>
              <w:pStyle w:val="BodyText"/>
              <w:rPr>
                <w:lang w:val="en-NZ"/>
              </w:rPr>
            </w:pPr>
            <w:r w:rsidRPr="00AA2D5B">
              <w:rPr>
                <w:rStyle w:val="SpecialBold"/>
              </w:rPr>
              <w:t>Performance Criteria</w:t>
            </w:r>
          </w:p>
        </w:tc>
      </w:tr>
      <w:tr w:rsidTr="006901E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D5B" w:rsidP="00AA2D5B">
            <w:pPr>
              <w:pStyle w:val="BodyText"/>
            </w:pPr>
            <w:r w:rsidRPr="00AA2D5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D5B" w:rsidP="00AA2D5B">
            <w:pPr>
              <w:pStyle w:val="BodyText"/>
            </w:pPr>
            <w:r w:rsidRPr="00AA2D5B">
              <w:rPr>
                <w:rStyle w:val="Emphasis"/>
              </w:rPr>
              <w:t>Performance criteria describe the performance needed to demonstrate achievement of the element. Where bold italicised text is used, further information is detailed in the required skills and</w:t>
            </w:r>
            <w:r w:rsidRPr="00AA2D5B">
              <w:rPr>
                <w:rStyle w:val="Emphasis"/>
              </w:rPr>
              <w:t xml:space="preserve"> knowledge section and the range statement. Assessment of performance is to be consistent with the evidence guide.</w:t>
            </w:r>
          </w:p>
        </w:tc>
      </w:tr>
    </w:tbl>
    <w:p w:rsidR="00000000" w:rsidRPr="00AA2D5B" w:rsidP="00AA2D5B">
      <w:pPr>
        <w:pStyle w:val="BodyText"/>
      </w:pPr>
    </w:p>
    <w:p w:rsidR="00000000" w:rsidRPr="00AA2D5B" w:rsidP="00AA2D5B">
      <w:pPr>
        <w:pStyle w:val="AllowPageBreak"/>
      </w:pPr>
    </w:p>
    <w:p w:rsidR="00000000" w:rsidRPr="00AA2D5B" w:rsidP="00AA2D5B">
      <w:pPr>
        <w:pStyle w:val="Heading1"/>
      </w:pPr>
      <w:bookmarkStart w:id="8" w:name="O_352866"/>
      <w:bookmarkEnd w:id="8"/>
      <w:r w:rsidRPr="00AA2D5B">
        <w:t>Elements and Performance Criteria</w:t>
      </w:r>
    </w:p>
    <w:tbl>
      <w:tblPr>
        <w:tblW w:w="0" w:type="auto"/>
        <w:tblLayout w:type="fixed"/>
        <w:tblCellMar>
          <w:left w:w="62" w:type="dxa"/>
          <w:right w:w="62" w:type="dxa"/>
        </w:tblCellMar>
        <w:tblLook w:val="0000"/>
      </w:tblPr>
      <w:tblGrid>
        <w:gridCol w:w="2451"/>
        <w:gridCol w:w="5829"/>
      </w:tblGrid>
      <w:tr w:rsidTr="00AA2D5B">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t>1. Undertake database management system modelling</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BodyText"/>
            </w:pPr>
            <w:r w:rsidRPr="00AA2D5B">
              <w:t xml:space="preserve">1.1 Review </w:t>
            </w:r>
            <w:r w:rsidRPr="00AA2D5B">
              <w:rPr>
                <w:rStyle w:val="BoldandItalics"/>
              </w:rPr>
              <w:t>database</w:t>
            </w:r>
            <w:r w:rsidRPr="00AA2D5B">
              <w:t xml:space="preserve"> prototype, as appr</w:t>
            </w:r>
            <w:r w:rsidRPr="00AA2D5B">
              <w:t xml:space="preserve">opriate, to determine </w:t>
            </w:r>
            <w:r w:rsidRPr="00AA2D5B">
              <w:rPr>
                <w:rStyle w:val="BoldandItalics"/>
              </w:rPr>
              <w:t>acceptance criteria</w:t>
            </w:r>
            <w:r w:rsidRPr="00AA2D5B">
              <w:t xml:space="preserve"> and performance standards</w:t>
            </w:r>
          </w:p>
          <w:p w:rsidR="00000000" w:rsidRPr="00AA2D5B" w:rsidP="00AA2D5B">
            <w:pPr>
              <w:pStyle w:val="BodyText"/>
            </w:pPr>
            <w:r w:rsidRPr="00AA2D5B">
              <w:t xml:space="preserve">1.2 Load test data according to the technical sequence detailed in </w:t>
            </w:r>
            <w:r w:rsidRPr="00AA2D5B">
              <w:rPr>
                <w:rStyle w:val="BoldandItalics"/>
              </w:rPr>
              <w:t>documentation</w:t>
            </w:r>
          </w:p>
          <w:p w:rsidR="00000000" w:rsidP="00AA2D5B">
            <w:pPr>
              <w:pStyle w:val="BodyText"/>
              <w:rPr>
                <w:lang w:val="en-NZ"/>
              </w:rPr>
            </w:pPr>
            <w:r w:rsidRPr="00AA2D5B">
              <w:t xml:space="preserve">1.3 Generate a test schedule for the database of </w:t>
            </w:r>
            <w:r w:rsidRPr="00AA2D5B">
              <w:rPr>
                <w:rStyle w:val="BoldandItalics"/>
              </w:rPr>
              <w:t>tasks</w:t>
            </w:r>
            <w:r w:rsidRPr="00AA2D5B">
              <w:t xml:space="preserve"> to be performed and results expected</w:t>
            </w:r>
          </w:p>
        </w:tc>
      </w:tr>
      <w:tr w:rsidTr="00AA2D5B">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t>2. Monitor dat</w:t>
            </w:r>
            <w:r w:rsidRPr="00AA2D5B">
              <w:t>abase performance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BodyText"/>
            </w:pPr>
            <w:r w:rsidRPr="00AA2D5B">
              <w:t>2.1 Evaluate database performance against acceptance criteria and performance standards</w:t>
            </w:r>
          </w:p>
          <w:p w:rsidR="00000000" w:rsidRPr="00AA2D5B" w:rsidP="00AA2D5B">
            <w:pPr>
              <w:pStyle w:val="BodyText"/>
            </w:pPr>
            <w:r w:rsidRPr="00AA2D5B">
              <w:t>2.2 Identify discrepancies in results when expected outcomes do not meet acceptance criteria</w:t>
            </w:r>
          </w:p>
          <w:p w:rsidR="00000000" w:rsidRPr="00AA2D5B" w:rsidP="00AA2D5B">
            <w:pPr>
              <w:pStyle w:val="BodyText"/>
            </w:pPr>
            <w:r w:rsidRPr="00AA2D5B">
              <w:t>2.3 Identify areas needing enhancement and document chang</w:t>
            </w:r>
            <w:r w:rsidRPr="00AA2D5B">
              <w:t>es to be made</w:t>
            </w:r>
          </w:p>
          <w:p w:rsidR="00000000" w:rsidRPr="00AA2D5B" w:rsidP="00AA2D5B">
            <w:pPr>
              <w:pStyle w:val="BodyText"/>
            </w:pPr>
            <w:r w:rsidRPr="00AA2D5B">
              <w:t>2.4 Modify database according to project standards</w:t>
            </w:r>
          </w:p>
          <w:p w:rsidR="00000000" w:rsidP="00AA2D5B">
            <w:pPr>
              <w:pStyle w:val="BodyText"/>
              <w:rPr>
                <w:lang w:val="en-NZ"/>
              </w:rPr>
            </w:pPr>
            <w:r w:rsidRPr="00AA2D5B">
              <w:t>2.5 Repeat performance testing until expected results are achieved</w:t>
            </w:r>
          </w:p>
        </w:tc>
      </w:tr>
      <w:tr w:rsidTr="00AA2D5B">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t>3. Seek client feedback and sign-off</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BodyText"/>
            </w:pPr>
            <w:r w:rsidRPr="00AA2D5B">
              <w:t xml:space="preserve">3.1 Present test results in a document and provide to </w:t>
            </w:r>
            <w:r w:rsidRPr="00AA2D5B">
              <w:rPr>
                <w:rStyle w:val="BoldandItalics"/>
              </w:rPr>
              <w:t xml:space="preserve">client </w:t>
            </w:r>
            <w:r w:rsidRPr="00AA2D5B">
              <w:t>for feedback</w:t>
            </w:r>
          </w:p>
          <w:p w:rsidR="00000000" w:rsidRPr="00AA2D5B" w:rsidP="00AA2D5B">
            <w:pPr>
              <w:pStyle w:val="BodyText"/>
            </w:pPr>
            <w:r w:rsidRPr="00AA2D5B">
              <w:t>3.2 Incorporate client change requests as appropriate</w:t>
            </w:r>
          </w:p>
          <w:p w:rsidR="00000000" w:rsidRPr="00AA2D5B" w:rsidP="00AA2D5B">
            <w:pPr>
              <w:pStyle w:val="BodyText"/>
            </w:pPr>
            <w:r w:rsidRPr="00AA2D5B">
              <w:t>3.3 Obtain client sign-off of the monitoring process</w:t>
            </w:r>
          </w:p>
        </w:tc>
      </w:tr>
    </w:tbl>
    <w:p w:rsidR="00000000" w:rsidRPr="00AA2D5B" w:rsidP="00AA2D5B">
      <w:pPr>
        <w:pStyle w:val="BodyText"/>
      </w:pPr>
    </w:p>
    <w:p w:rsidR="00000000" w:rsidRPr="00AA2D5B" w:rsidP="00AA2D5B">
      <w:pPr>
        <w:pStyle w:val="AllowPageBreak"/>
      </w:pPr>
    </w:p>
    <w:p w:rsidR="00000000" w:rsidRPr="00AA2D5B" w:rsidP="00AA2D5B">
      <w:pPr>
        <w:pStyle w:val="Heading1"/>
      </w:pPr>
      <w:bookmarkStart w:id="9" w:name="O_352867"/>
      <w:bookmarkEnd w:id="9"/>
      <w:r w:rsidRPr="00AA2D5B">
        <w:t>Required Skills and Knowledge</w:t>
      </w:r>
    </w:p>
    <w:p w:rsidR="00000000" w:rsidRPr="00AA2D5B" w:rsidP="00AA2D5B">
      <w:pPr>
        <w:pStyle w:val="BodyText"/>
      </w:pPr>
      <w:r w:rsidRPr="00AA2D5B">
        <w:rPr>
          <w:rStyle w:val="Emphasis"/>
        </w:rPr>
        <w:t>This section describes the skills and knowledge required for this unit.</w:t>
      </w:r>
    </w:p>
    <w:p w:rsidR="00000000" w:rsidRPr="00AA2D5B" w:rsidP="00AA2D5B">
      <w:pPr>
        <w:pStyle w:val="BodyText"/>
      </w:pPr>
    </w:p>
    <w:p w:rsidR="00000000" w:rsidRPr="00AA2D5B" w:rsidP="00AA2D5B">
      <w:pPr>
        <w:pStyle w:val="BodyText"/>
      </w:pPr>
      <w:r w:rsidRPr="00AA2D5B">
        <w:rPr>
          <w:rStyle w:val="SpecialBold"/>
        </w:rPr>
        <w:t>Required skills</w:t>
      </w:r>
    </w:p>
    <w:p w:rsidR="00000000" w:rsidRPr="00AA2D5B" w:rsidP="00AA2D5B">
      <w:pPr>
        <w:pStyle w:val="BodyText"/>
      </w:pPr>
    </w:p>
    <w:p w:rsidR="00000000" w:rsidRPr="00AA2D5B" w:rsidP="00AA2D5B">
      <w:pPr>
        <w:pStyle w:val="ListBullet"/>
      </w:pPr>
      <w:r w:rsidRPr="00AA2D5B">
        <w:t>analytica</w:t>
      </w:r>
      <w:r w:rsidRPr="00AA2D5B">
        <w:t xml:space="preserve">l skills to review database prototype and evaluate performance </w:t>
      </w:r>
    </w:p>
    <w:p w:rsidR="00000000" w:rsidRPr="00AA2D5B" w:rsidP="00AA2D5B">
      <w:pPr>
        <w:pStyle w:val="ListBullet"/>
      </w:pPr>
      <w:r w:rsidRPr="00AA2D5B">
        <w:t>communication skills to liaise with client</w:t>
      </w:r>
    </w:p>
    <w:p w:rsidR="00000000" w:rsidRPr="00AA2D5B" w:rsidP="00AA2D5B">
      <w:pPr>
        <w:pStyle w:val="ListBullet"/>
      </w:pPr>
      <w:r w:rsidRPr="00AA2D5B">
        <w:t>literacy skills to:</w:t>
      </w:r>
    </w:p>
    <w:p w:rsidR="00000000" w:rsidRPr="00AA2D5B" w:rsidP="00AA2D5B">
      <w:pPr>
        <w:pStyle w:val="ListBullet2"/>
      </w:pPr>
      <w:r w:rsidRPr="00AA2D5B">
        <w:t xml:space="preserve">evaluate technical data </w:t>
      </w:r>
    </w:p>
    <w:p w:rsidR="00000000" w:rsidRPr="00AA2D5B" w:rsidP="00AA2D5B">
      <w:pPr>
        <w:pStyle w:val="ListBullet2"/>
      </w:pPr>
      <w:r w:rsidRPr="00AA2D5B">
        <w:t xml:space="preserve">present and document feedback </w:t>
      </w:r>
    </w:p>
    <w:p w:rsidR="00000000" w:rsidRPr="00AA2D5B" w:rsidP="00AA2D5B">
      <w:pPr>
        <w:pStyle w:val="ListBullet"/>
      </w:pPr>
      <w:r w:rsidRPr="00AA2D5B">
        <w:t>problem-solving skills to provide a range of technical solutions</w:t>
      </w:r>
    </w:p>
    <w:p w:rsidR="00000000" w:rsidRPr="00AA2D5B" w:rsidP="00AA2D5B">
      <w:pPr>
        <w:pStyle w:val="ListBullet"/>
      </w:pPr>
      <w:r w:rsidRPr="00AA2D5B">
        <w:t>technical skills to use database software.</w:t>
      </w:r>
    </w:p>
    <w:p w:rsidR="00000000" w:rsidRPr="00AA2D5B" w:rsidP="00AA2D5B">
      <w:pPr>
        <w:pStyle w:val="BodyText"/>
      </w:pPr>
    </w:p>
    <w:p w:rsidR="00000000" w:rsidRPr="00AA2D5B" w:rsidP="00AA2D5B">
      <w:pPr>
        <w:pStyle w:val="BodyText"/>
      </w:pPr>
      <w:r w:rsidRPr="00AA2D5B">
        <w:rPr>
          <w:rStyle w:val="SpecialBold"/>
        </w:rPr>
        <w:t>Required knowledge</w:t>
      </w:r>
    </w:p>
    <w:p w:rsidR="00000000" w:rsidRPr="00AA2D5B" w:rsidP="00AA2D5B">
      <w:pPr>
        <w:pStyle w:val="BodyText"/>
      </w:pPr>
    </w:p>
    <w:p w:rsidR="00000000" w:rsidRPr="00AA2D5B" w:rsidP="00AA2D5B">
      <w:pPr>
        <w:pStyle w:val="ListBullet"/>
      </w:pPr>
      <w:r w:rsidRPr="00AA2D5B">
        <w:t>client business domain</w:t>
      </w:r>
    </w:p>
    <w:p w:rsidR="00000000" w:rsidRPr="00AA2D5B" w:rsidP="00AA2D5B">
      <w:pPr>
        <w:pStyle w:val="ListBullet"/>
      </w:pPr>
      <w:r w:rsidRPr="00AA2D5B">
        <w:t>current industry-accepted hardware and software products</w:t>
      </w:r>
    </w:p>
    <w:p w:rsidR="00000000" w:rsidRPr="00AA2D5B" w:rsidP="00AA2D5B">
      <w:pPr>
        <w:pStyle w:val="ListBullet"/>
      </w:pPr>
      <w:r w:rsidRPr="00AA2D5B">
        <w:t>database design</w:t>
      </w:r>
    </w:p>
    <w:p w:rsidR="00000000" w:rsidRPr="00AA2D5B" w:rsidP="00AA2D5B">
      <w:pPr>
        <w:pStyle w:val="ListBullet"/>
      </w:pPr>
      <w:r w:rsidRPr="00AA2D5B">
        <w:t>database performance standards</w:t>
      </w:r>
    </w:p>
    <w:p w:rsidR="00000000" w:rsidRPr="00AA2D5B" w:rsidP="00AA2D5B">
      <w:pPr>
        <w:pStyle w:val="ListBullet"/>
      </w:pPr>
      <w:r w:rsidRPr="00AA2D5B">
        <w:t>quality assurance practices</w:t>
      </w:r>
    </w:p>
    <w:p w:rsidR="00000000" w:rsidRPr="00AA2D5B" w:rsidP="00AA2D5B">
      <w:pPr>
        <w:pStyle w:val="ListBullet"/>
      </w:pPr>
      <w:r w:rsidRPr="00AA2D5B">
        <w:t>testing and benchmarking processes</w:t>
      </w:r>
    </w:p>
    <w:p w:rsidR="00000000" w:rsidRPr="00AA2D5B" w:rsidP="00AA2D5B">
      <w:pPr>
        <w:pStyle w:val="ListBullet"/>
      </w:pPr>
      <w:r w:rsidRPr="00AA2D5B">
        <w:t>three or more current principles of databases.</w:t>
      </w:r>
    </w:p>
    <w:p w:rsidR="00000000" w:rsidRPr="00AA2D5B" w:rsidP="00AA2D5B">
      <w:pPr>
        <w:pStyle w:val="AllowPageBreak"/>
      </w:pPr>
    </w:p>
    <w:p w:rsidR="00000000" w:rsidRPr="00AA2D5B" w:rsidP="00AA2D5B">
      <w:pPr>
        <w:pStyle w:val="Heading1"/>
      </w:pPr>
      <w:bookmarkStart w:id="10" w:name="O_352868"/>
      <w:bookmarkEnd w:id="10"/>
      <w:r w:rsidRPr="00AA2D5B">
        <w:t>Evidence Guide</w:t>
      </w:r>
    </w:p>
    <w:p w:rsidR="00000000" w:rsidRPr="00AA2D5B" w:rsidP="00AA2D5B">
      <w:pPr>
        <w:pStyle w:val="BodyText"/>
      </w:pPr>
      <w:r w:rsidRPr="00AA2D5B">
        <w:rPr>
          <w:rStyle w:val="Emphasis"/>
        </w:rPr>
        <w:t>The evidence guide provides advice on assessment and must be read in conjunction with the performance criteria, required skills and knowledge, range statement and the Assessment</w:t>
      </w:r>
      <w:r w:rsidRPr="00AA2D5B">
        <w:rPr>
          <w:rStyle w:val="Emphasis"/>
        </w:rPr>
        <w:t xml:space="preserve"> Guidelines for the Training Package.</w:t>
      </w:r>
    </w:p>
    <w:p w:rsidR="00000000" w:rsidRPr="00AA2D5B" w:rsidP="00AA2D5B">
      <w:pPr>
        <w:pStyle w:val="BodyText"/>
      </w:pPr>
    </w:p>
    <w:tbl>
      <w:tblPr>
        <w:tblW w:w="0" w:type="auto"/>
        <w:tblLayout w:type="fixed"/>
        <w:tblCellMar>
          <w:left w:w="62" w:type="dxa"/>
          <w:right w:w="62" w:type="dxa"/>
        </w:tblCellMar>
        <w:tblLook w:val="0000"/>
      </w:tblPr>
      <w:tblGrid>
        <w:gridCol w:w="2421"/>
        <w:gridCol w:w="6489"/>
      </w:tblGrid>
      <w:tr w:rsidTr="00AA2D5B">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SpecialBold"/>
              </w:rPr>
              <w:t>Overview of assessment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p>
        </w:tc>
      </w:tr>
      <w:tr w:rsidTr="00AA2D5B">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SpecialBold"/>
              </w:rPr>
              <w:t>Critical aspects for assessment and evidence required to demonstrate competency in this unit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BodyText"/>
            </w:pPr>
            <w:r w:rsidRPr="00AA2D5B">
              <w:t>Evidence of the ability to:</w:t>
            </w:r>
          </w:p>
          <w:p w:rsidR="00000000" w:rsidRPr="00AA2D5B" w:rsidP="00AA2D5B">
            <w:pPr>
              <w:pStyle w:val="ListBullet"/>
            </w:pPr>
            <w:r w:rsidRPr="00AA2D5B">
              <w:t>identify technical considerations affecting implementation of a databa</w:t>
            </w:r>
            <w:r w:rsidRPr="00AA2D5B">
              <w:t>se</w:t>
            </w:r>
          </w:p>
          <w:p w:rsidR="00000000" w:rsidP="00AA2D5B">
            <w:pPr>
              <w:pStyle w:val="ListBullet"/>
              <w:rPr>
                <w:lang w:val="en-NZ"/>
              </w:rPr>
            </w:pPr>
            <w:r w:rsidRPr="00AA2D5B">
              <w:t>analyse performance issues during implementation of the database.</w:t>
            </w:r>
          </w:p>
        </w:tc>
      </w:tr>
      <w:tr w:rsidTr="00AA2D5B">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SpecialBold"/>
              </w:rPr>
              <w:t>Context of and specific resources for assessment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BodyText"/>
            </w:pPr>
            <w:r w:rsidRPr="00AA2D5B">
              <w:t>Assessment must ensure access to:</w:t>
            </w:r>
          </w:p>
          <w:p w:rsidR="00000000" w:rsidRPr="00AA2D5B" w:rsidP="00AA2D5B">
            <w:pPr>
              <w:pStyle w:val="ListBullet"/>
            </w:pPr>
            <w:r w:rsidRPr="00AA2D5B">
              <w:t>database management system (DBMS)</w:t>
            </w:r>
          </w:p>
          <w:p w:rsidR="00000000" w:rsidRPr="00AA2D5B" w:rsidP="00AA2D5B">
            <w:pPr>
              <w:pStyle w:val="ListBullet"/>
            </w:pPr>
            <w:r w:rsidRPr="00AA2D5B">
              <w:t>target database prototype</w:t>
            </w:r>
          </w:p>
          <w:p w:rsidR="00000000" w:rsidRPr="00AA2D5B" w:rsidP="00AA2D5B">
            <w:pPr>
              <w:pStyle w:val="ListBullet"/>
            </w:pPr>
            <w:r w:rsidRPr="00AA2D5B">
              <w:t>testing and benchmarking software</w:t>
            </w:r>
          </w:p>
          <w:p w:rsidR="00000000" w:rsidRPr="00AA2D5B" w:rsidP="00AA2D5B">
            <w:pPr>
              <w:pStyle w:val="ListBullet"/>
            </w:pPr>
            <w:r w:rsidRPr="00AA2D5B">
              <w:t>appropriate learning and assessment support when required</w:t>
            </w:r>
          </w:p>
          <w:p w:rsidR="00000000" w:rsidP="00AA2D5B">
            <w:pPr>
              <w:pStyle w:val="ListBullet"/>
              <w:rPr>
                <w:lang w:val="en-NZ"/>
              </w:rPr>
            </w:pPr>
            <w:r w:rsidRPr="00AA2D5B">
              <w:t>modified equipment for people with special needs.</w:t>
            </w:r>
          </w:p>
        </w:tc>
      </w:tr>
      <w:tr w:rsidTr="00AA2D5B">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SpecialBold"/>
              </w:rPr>
              <w:t>Method of assessment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BodyText"/>
            </w:pPr>
            <w:r w:rsidRPr="00AA2D5B">
              <w:t xml:space="preserve">A range of assessment methods should be used to assess practical skills and knowledge. The following examples are appropriate </w:t>
            </w:r>
            <w:r w:rsidRPr="00AA2D5B">
              <w:t>for this unit:</w:t>
            </w:r>
          </w:p>
          <w:p w:rsidR="00000000" w:rsidRPr="00AA2D5B" w:rsidP="00AA2D5B">
            <w:pPr>
              <w:pStyle w:val="ListBullet"/>
            </w:pPr>
            <w:r w:rsidRPr="00AA2D5B">
              <w:t>verbal or written questioning to assess candidate’s knowledge of database performance testing</w:t>
            </w:r>
          </w:p>
          <w:p w:rsidR="00000000" w:rsidRPr="00AA2D5B" w:rsidP="00AA2D5B">
            <w:pPr>
              <w:pStyle w:val="ListBullet"/>
            </w:pPr>
            <w:r w:rsidRPr="00AA2D5B">
              <w:t>review of candidate’s test schedule that documents evidence of discrepancies</w:t>
            </w:r>
          </w:p>
          <w:p w:rsidR="00000000" w:rsidP="00AA2D5B">
            <w:pPr>
              <w:pStyle w:val="ListBullet"/>
              <w:rPr>
                <w:lang w:val="en-NZ"/>
              </w:rPr>
            </w:pPr>
            <w:r w:rsidRPr="00AA2D5B">
              <w:t>evaluation of candidate’s documented test results.</w:t>
            </w:r>
          </w:p>
        </w:tc>
      </w:tr>
      <w:tr w:rsidTr="00AA2D5B">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SpecialBold"/>
              </w:rPr>
              <w:t>Guidance information for assessment</w:t>
            </w:r>
          </w:p>
        </w:tc>
        <w:tc>
          <w:tcPr>
            <w:tcW w:w="64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BodyText"/>
            </w:pPr>
            <w:r w:rsidRPr="00AA2D5B">
              <w:t>Holistic assessment with other units relevant to the industry sector, workplace and job role is recommended, where appropriate.</w:t>
            </w:r>
          </w:p>
          <w:p w:rsidR="00000000" w:rsidRPr="00AA2D5B" w:rsidP="00AA2D5B">
            <w:pPr>
              <w:pStyle w:val="BodyText"/>
            </w:pPr>
            <w:r w:rsidRPr="00AA2D5B">
              <w:t>Assessment processes and techniques must be culturally appropriate, and suitable to the comm</w:t>
            </w:r>
            <w:r w:rsidRPr="00AA2D5B">
              <w:t>unication skill level, language, literacy and numeracy capacity of the candidate and the work being performed.</w:t>
            </w:r>
          </w:p>
          <w:p w:rsidR="00000000" w:rsidRPr="00AA2D5B" w:rsidP="00AA2D5B">
            <w:pPr>
              <w:pStyle w:val="BodyText"/>
            </w:pPr>
            <w:r w:rsidRPr="00AA2D5B">
              <w:t>Indigenous people and other people from a non-English speaking background may need additional support.</w:t>
            </w:r>
          </w:p>
          <w:p w:rsidR="00000000" w:rsidRPr="00AA2D5B" w:rsidP="00AA2D5B">
            <w:pPr>
              <w:pStyle w:val="BodyText"/>
            </w:pPr>
            <w:r w:rsidRPr="00AA2D5B">
              <w:t>In cases where practical assessment is use</w:t>
            </w:r>
            <w:r w:rsidRPr="00AA2D5B">
              <w:t>d it should be combined with targeted questioning to assess required knowledge.</w:t>
            </w:r>
          </w:p>
        </w:tc>
      </w:tr>
    </w:tbl>
    <w:p w:rsidR="00000000" w:rsidRPr="00AA2D5B" w:rsidP="00AA2D5B">
      <w:pPr>
        <w:pStyle w:val="BodyText"/>
      </w:pPr>
    </w:p>
    <w:p w:rsidR="00000000" w:rsidRPr="00AA2D5B" w:rsidP="00AA2D5B">
      <w:pPr>
        <w:pStyle w:val="AllowPageBreak"/>
      </w:pPr>
    </w:p>
    <w:p w:rsidR="00000000" w:rsidRPr="00AA2D5B" w:rsidP="00AA2D5B">
      <w:pPr>
        <w:pStyle w:val="Heading1"/>
      </w:pPr>
      <w:bookmarkStart w:id="11" w:name="O_352869"/>
      <w:bookmarkEnd w:id="11"/>
      <w:r w:rsidRPr="00AA2D5B">
        <w:t>Range Statement</w:t>
      </w:r>
    </w:p>
    <w:p w:rsidR="00000000" w:rsidRPr="00AA2D5B" w:rsidP="00AA2D5B">
      <w:pPr>
        <w:pStyle w:val="BodyText"/>
      </w:pPr>
      <w:r w:rsidRPr="00AA2D5B">
        <w:rPr>
          <w:rStyle w:val="Emphasis"/>
        </w:rPr>
        <w:t>The range statement relates to the unit of competency as a whole. It allows for different work environments and situations that may affect pe</w:t>
      </w:r>
      <w:r w:rsidRPr="00AA2D5B">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AA2D5B">
        <w:rPr>
          <w:rStyle w:val="Emphasis"/>
        </w:rPr>
        <w:t xml:space="preserve"> and local industry and regional contexts) may also be included.</w:t>
      </w:r>
    </w:p>
    <w:p w:rsidR="00000000" w:rsidRPr="00AA2D5B" w:rsidP="00AA2D5B">
      <w:pPr>
        <w:pStyle w:val="BodyText"/>
      </w:pPr>
    </w:p>
    <w:tbl>
      <w:tblPr>
        <w:tblW w:w="0" w:type="auto"/>
        <w:tblLayout w:type="fixed"/>
        <w:tblCellMar>
          <w:left w:w="62" w:type="dxa"/>
          <w:right w:w="62" w:type="dxa"/>
        </w:tblCellMar>
        <w:tblLook w:val="0000"/>
      </w:tblPr>
      <w:tblGrid>
        <w:gridCol w:w="2439"/>
        <w:gridCol w:w="6561"/>
      </w:tblGrid>
      <w:tr w:rsidTr="00AA2D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BoldandItalics"/>
              </w:rPr>
              <w:t>Database</w:t>
            </w:r>
            <w:r w:rsidRPr="00AA2D5B">
              <w:t xml:space="preserve"> may include:</w:t>
            </w:r>
          </w:p>
        </w:tc>
        <w:tc>
          <w:tcPr>
            <w:tcW w:w="6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ListBullet"/>
            </w:pPr>
            <w:r w:rsidRPr="00AA2D5B">
              <w:t>commercial off-the-shelf (COTS) database packages</w:t>
            </w:r>
          </w:p>
          <w:p w:rsidR="00000000" w:rsidRPr="00AA2D5B" w:rsidP="00AA2D5B">
            <w:pPr>
              <w:pStyle w:val="ListBullet"/>
            </w:pPr>
            <w:r w:rsidRPr="00AA2D5B">
              <w:t>object-relational databases</w:t>
            </w:r>
          </w:p>
          <w:p w:rsidR="00000000" w:rsidRPr="00AA2D5B" w:rsidP="00AA2D5B">
            <w:pPr>
              <w:pStyle w:val="ListBullet"/>
            </w:pPr>
            <w:r w:rsidRPr="00AA2D5B">
              <w:t>proprietary databases</w:t>
            </w:r>
          </w:p>
          <w:p w:rsidR="00000000" w:rsidP="00AA2D5B">
            <w:pPr>
              <w:pStyle w:val="ListBullet"/>
              <w:rPr>
                <w:lang w:val="en-NZ"/>
              </w:rPr>
            </w:pPr>
            <w:r w:rsidRPr="00AA2D5B">
              <w:t>relational databases.</w:t>
            </w:r>
          </w:p>
        </w:tc>
      </w:tr>
      <w:tr w:rsidTr="00AA2D5B">
        <w:tblPrEx>
          <w:tblW w:w="0" w:type="auto"/>
          <w:tblLayout w:type="fixed"/>
          <w:tblCellMar>
            <w:left w:w="62" w:type="dxa"/>
            <w:right w:w="62" w:type="dxa"/>
          </w:tblCellMar>
          <w:tblLook w:val="0000"/>
        </w:tblPrEx>
        <w:trPr>
          <w:trHeight w:val="293"/>
        </w:trPr>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BoldandItalics"/>
              </w:rPr>
              <w:t>Acceptance criteria</w:t>
            </w:r>
            <w:r w:rsidRPr="00AA2D5B">
              <w:t xml:space="preserve"> may include:</w:t>
            </w:r>
          </w:p>
        </w:tc>
        <w:tc>
          <w:tcPr>
            <w:tcW w:w="6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ListBullet"/>
            </w:pPr>
            <w:r w:rsidRPr="00AA2D5B">
              <w:t>cost implications</w:t>
            </w:r>
          </w:p>
          <w:p w:rsidR="00000000" w:rsidRPr="00AA2D5B" w:rsidP="00AA2D5B">
            <w:pPr>
              <w:pStyle w:val="ListBullet"/>
            </w:pPr>
            <w:r w:rsidRPr="00AA2D5B">
              <w:t>technical and logistical considerations</w:t>
            </w:r>
          </w:p>
          <w:p w:rsidR="00000000" w:rsidP="00AA2D5B">
            <w:pPr>
              <w:pStyle w:val="ListBullet"/>
              <w:rPr>
                <w:lang w:val="en-NZ"/>
              </w:rPr>
            </w:pPr>
            <w:r w:rsidRPr="00AA2D5B">
              <w:t>timeframe.</w:t>
            </w:r>
          </w:p>
        </w:tc>
      </w:tr>
      <w:tr w:rsidTr="00AA2D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BoldandItalics"/>
              </w:rPr>
              <w:t>Documentation</w:t>
            </w:r>
            <w:r w:rsidRPr="00AA2D5B">
              <w:t xml:space="preserve"> may follow:</w:t>
            </w:r>
          </w:p>
        </w:tc>
        <w:tc>
          <w:tcPr>
            <w:tcW w:w="6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ListBullet"/>
            </w:pPr>
            <w:r w:rsidRPr="00AA2D5B">
              <w:t>audit trails</w:t>
            </w:r>
          </w:p>
          <w:p w:rsidR="00000000" w:rsidRPr="00AA2D5B" w:rsidP="00AA2D5B">
            <w:pPr>
              <w:pStyle w:val="ListBullet"/>
            </w:pPr>
            <w:r w:rsidRPr="00AA2D5B">
              <w:t>client training</w:t>
            </w:r>
          </w:p>
          <w:p w:rsidR="00000000" w:rsidRPr="00AA2D5B" w:rsidP="00AA2D5B">
            <w:pPr>
              <w:pStyle w:val="ListBullet"/>
            </w:pPr>
            <w:r w:rsidRPr="00AA2D5B">
              <w:t>International Organization for Standardization (ISO), International Electrotechnical Commission (IEC) and Australian Standards (AS) standards</w:t>
            </w:r>
          </w:p>
          <w:p w:rsidR="00000000" w:rsidRPr="00AA2D5B" w:rsidP="00AA2D5B">
            <w:pPr>
              <w:pStyle w:val="ListBullet"/>
            </w:pPr>
            <w:r w:rsidRPr="00AA2D5B">
              <w:t>maintaining equipment inventory</w:t>
            </w:r>
          </w:p>
          <w:p w:rsidR="00000000" w:rsidRPr="00AA2D5B" w:rsidP="00AA2D5B">
            <w:pPr>
              <w:pStyle w:val="ListBullet"/>
            </w:pPr>
            <w:r w:rsidRPr="00AA2D5B">
              <w:t>naming standards</w:t>
            </w:r>
          </w:p>
          <w:p w:rsidR="00000000" w:rsidRPr="00AA2D5B" w:rsidP="00AA2D5B">
            <w:pPr>
              <w:pStyle w:val="ListBullet"/>
            </w:pPr>
            <w:r w:rsidRPr="00AA2D5B">
              <w:t>project-management templates and report writing</w:t>
            </w:r>
          </w:p>
          <w:p w:rsidR="00000000" w:rsidRPr="00AA2D5B" w:rsidP="00AA2D5B">
            <w:pPr>
              <w:pStyle w:val="ListBullet"/>
            </w:pPr>
            <w:r w:rsidRPr="00AA2D5B">
              <w:t>satisfaction repo</w:t>
            </w:r>
            <w:r w:rsidRPr="00AA2D5B">
              <w:t>rts</w:t>
            </w:r>
          </w:p>
          <w:p w:rsidR="00000000" w:rsidP="00AA2D5B">
            <w:pPr>
              <w:pStyle w:val="ListBullet"/>
              <w:rPr>
                <w:lang w:val="en-NZ"/>
              </w:rPr>
            </w:pPr>
            <w:r w:rsidRPr="00AA2D5B">
              <w:t>version control.</w:t>
            </w:r>
          </w:p>
        </w:tc>
      </w:tr>
      <w:tr w:rsidTr="00AA2D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BoldandItalics"/>
              </w:rPr>
              <w:t>Tasks</w:t>
            </w:r>
            <w:r w:rsidRPr="00AA2D5B">
              <w:t xml:space="preserve"> may include:</w:t>
            </w:r>
          </w:p>
        </w:tc>
        <w:tc>
          <w:tcPr>
            <w:tcW w:w="6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ListBullet"/>
            </w:pPr>
            <w:r w:rsidRPr="00AA2D5B">
              <w:t>activities</w:t>
            </w:r>
          </w:p>
          <w:p w:rsidR="00000000" w:rsidRPr="00AA2D5B" w:rsidP="00AA2D5B">
            <w:pPr>
              <w:pStyle w:val="ListBullet"/>
            </w:pPr>
            <w:r w:rsidRPr="00AA2D5B">
              <w:t>function</w:t>
            </w:r>
          </w:p>
          <w:p w:rsidR="00000000" w:rsidRPr="00AA2D5B" w:rsidP="00AA2D5B">
            <w:pPr>
              <w:pStyle w:val="ListBullet"/>
            </w:pPr>
            <w:r w:rsidRPr="00AA2D5B">
              <w:t>job</w:t>
            </w:r>
          </w:p>
          <w:p w:rsidR="00000000" w:rsidP="00AA2D5B">
            <w:pPr>
              <w:pStyle w:val="ListBullet"/>
              <w:rPr>
                <w:lang w:val="en-NZ"/>
              </w:rPr>
            </w:pPr>
            <w:r w:rsidRPr="00AA2D5B">
              <w:t>work.</w:t>
            </w:r>
          </w:p>
        </w:tc>
      </w:tr>
      <w:tr w:rsidTr="00AA2D5B">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D5B">
            <w:pPr>
              <w:pStyle w:val="BodyText"/>
              <w:rPr>
                <w:lang w:val="en-NZ"/>
              </w:rPr>
            </w:pPr>
            <w:r w:rsidRPr="00AA2D5B">
              <w:rPr>
                <w:rStyle w:val="BoldandItalics"/>
              </w:rPr>
              <w:t>Client</w:t>
            </w:r>
            <w:r w:rsidRPr="00AA2D5B">
              <w:t xml:space="preserve"> may include:</w:t>
            </w:r>
          </w:p>
        </w:tc>
        <w:tc>
          <w:tcPr>
            <w:tcW w:w="6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D5B" w:rsidP="00AA2D5B">
            <w:pPr>
              <w:pStyle w:val="ListBullet"/>
            </w:pPr>
            <w:r w:rsidRPr="00AA2D5B">
              <w:t>external organisations</w:t>
            </w:r>
          </w:p>
          <w:p w:rsidR="00000000" w:rsidRPr="00AA2D5B" w:rsidP="00AA2D5B">
            <w:pPr>
              <w:pStyle w:val="ListBullet"/>
            </w:pPr>
            <w:r w:rsidRPr="00AA2D5B">
              <w:t>individuals</w:t>
            </w:r>
          </w:p>
          <w:p w:rsidR="00000000" w:rsidRPr="00AA2D5B" w:rsidP="00AA2D5B">
            <w:pPr>
              <w:pStyle w:val="ListBullet"/>
            </w:pPr>
            <w:r w:rsidRPr="00AA2D5B">
              <w:t>internal departments</w:t>
            </w:r>
          </w:p>
          <w:p w:rsidR="00000000" w:rsidRPr="00AA2D5B" w:rsidP="00AA2D5B">
            <w:pPr>
              <w:pStyle w:val="ListBullet"/>
            </w:pPr>
            <w:r w:rsidRPr="00AA2D5B">
              <w:t>internal employees.</w:t>
            </w:r>
          </w:p>
        </w:tc>
      </w:tr>
    </w:tbl>
    <w:p w:rsidR="00000000" w:rsidRPr="00AA2D5B" w:rsidP="00AA2D5B">
      <w:pPr>
        <w:pStyle w:val="BodyText"/>
      </w:pPr>
    </w:p>
    <w:p w:rsidR="00000000" w:rsidRPr="00AA2D5B" w:rsidP="00AA2D5B">
      <w:pPr>
        <w:pStyle w:val="AllowPageBreak"/>
      </w:pPr>
    </w:p>
    <w:p w:rsidR="00000000" w:rsidRPr="00AA2D5B" w:rsidP="00AA2D5B">
      <w:pPr>
        <w:pStyle w:val="Heading1"/>
      </w:pPr>
      <w:bookmarkStart w:id="12" w:name="O_352870"/>
      <w:bookmarkEnd w:id="12"/>
      <w:r w:rsidRPr="00AA2D5B">
        <w:t>Unit Sector(s)</w:t>
      </w:r>
    </w:p>
    <w:p w:rsidR="00000000" w:rsidRPr="00AA2D5B" w:rsidP="00AA2D5B">
      <w:pPr>
        <w:pStyle w:val="BodyText"/>
      </w:pPr>
      <w:r w:rsidRPr="00AA2D5B">
        <w:t>Database</w:t>
      </w:r>
    </w:p>
    <w:p w:rsidR="00000000" w:rsidRPr="00AA2D5B" w:rsidP="00AA2D5B"/>
    <w:sectPr w:rsidSect="00AA2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01E6" w:rsidP="006901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E6" w:rsidP="00AA2D5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901E6" w:rsidP="00AA2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01E6" w:rsidP="00AA2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B" w:rsidRPr="006901E6" w:rsidP="006901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1E6" w:rsidP="00AA2D5B">
    <w:pPr>
      <w:pStyle w:val="Header"/>
      <w:framePr w:wrap="around"/>
    </w:pPr>
    <w:r>
      <w:fldChar w:fldCharType="begin"/>
    </w:r>
    <w:r>
      <w:instrText xml:space="preserve"> TITLE   \* MERGEFORMAT </w:instrText>
    </w:r>
    <w:r>
      <w:fldChar w:fldCharType="separate"/>
    </w:r>
    <w:r>
      <w:t>ICADBS407A Monitor physical database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901E6" w:rsidP="00AA2D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A47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E047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EA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D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D5B"/>
    <w:pPr>
      <w:spacing w:before="360" w:after="60"/>
      <w:outlineLvl w:val="0"/>
    </w:pPr>
    <w:rPr>
      <w:sz w:val="32"/>
    </w:rPr>
  </w:style>
  <w:style w:type="paragraph" w:styleId="Heading2">
    <w:name w:val="heading 2"/>
    <w:basedOn w:val="HeadingBase"/>
    <w:next w:val="BodyText"/>
    <w:link w:val="Heading2Char"/>
    <w:qFormat/>
    <w:rsid w:val="00AA2D5B"/>
    <w:pPr>
      <w:keepLines/>
      <w:spacing w:before="240" w:after="120"/>
      <w:outlineLvl w:val="1"/>
    </w:pPr>
    <w:rPr>
      <w:sz w:val="28"/>
      <w:szCs w:val="40"/>
    </w:rPr>
  </w:style>
  <w:style w:type="paragraph" w:styleId="Heading3">
    <w:name w:val="heading 3"/>
    <w:basedOn w:val="HeadingBase"/>
    <w:next w:val="BodyText"/>
    <w:link w:val="Heading3Char"/>
    <w:qFormat/>
    <w:rsid w:val="00AA2D5B"/>
    <w:pPr>
      <w:spacing w:before="180" w:after="120"/>
      <w:outlineLvl w:val="2"/>
    </w:pPr>
    <w:rPr>
      <w:spacing w:val="-10"/>
      <w:kern w:val="32"/>
    </w:rPr>
  </w:style>
  <w:style w:type="paragraph" w:styleId="Heading4">
    <w:name w:val="heading 4"/>
    <w:basedOn w:val="HeadingBase"/>
    <w:next w:val="BodyText"/>
    <w:link w:val="Heading4Char"/>
    <w:qFormat/>
    <w:rsid w:val="00AA2D5B"/>
    <w:pPr>
      <w:spacing w:before="160" w:after="120"/>
      <w:outlineLvl w:val="3"/>
    </w:pPr>
    <w:rPr>
      <w:sz w:val="22"/>
    </w:rPr>
  </w:style>
  <w:style w:type="paragraph" w:styleId="Heading5">
    <w:name w:val="heading 5"/>
    <w:basedOn w:val="HeadingBase"/>
    <w:next w:val="Normal"/>
    <w:link w:val="Heading5Char"/>
    <w:qFormat/>
    <w:rsid w:val="00AA2D5B"/>
    <w:pPr>
      <w:spacing w:before="80"/>
      <w:outlineLvl w:val="4"/>
    </w:pPr>
    <w:rPr>
      <w:color w:val="918585"/>
      <w:sz w:val="20"/>
    </w:rPr>
  </w:style>
  <w:style w:type="paragraph" w:styleId="Heading6">
    <w:name w:val="heading 6"/>
    <w:basedOn w:val="HeadingBase"/>
    <w:next w:val="Normal"/>
    <w:link w:val="Heading6Char"/>
    <w:qFormat/>
    <w:rsid w:val="00AA2D5B"/>
    <w:pPr>
      <w:spacing w:before="60"/>
      <w:outlineLvl w:val="5"/>
    </w:pPr>
    <w:rPr>
      <w:color w:val="918585"/>
      <w:sz w:val="20"/>
    </w:rPr>
  </w:style>
  <w:style w:type="paragraph" w:styleId="Heading7">
    <w:name w:val="heading 7"/>
    <w:basedOn w:val="Normal"/>
    <w:next w:val="Normal"/>
    <w:link w:val="Heading7Char"/>
    <w:qFormat/>
    <w:rsid w:val="00AA2D5B"/>
    <w:pPr>
      <w:ind w:left="720"/>
      <w:outlineLvl w:val="6"/>
    </w:pPr>
    <w:rPr>
      <w:i/>
    </w:rPr>
  </w:style>
  <w:style w:type="paragraph" w:styleId="Heading8">
    <w:name w:val="heading 8"/>
    <w:basedOn w:val="Normal"/>
    <w:next w:val="Normal"/>
    <w:link w:val="Heading8Char"/>
    <w:qFormat/>
    <w:rsid w:val="00AA2D5B"/>
    <w:pPr>
      <w:ind w:left="720"/>
      <w:outlineLvl w:val="7"/>
    </w:pPr>
    <w:rPr>
      <w:i/>
    </w:rPr>
  </w:style>
  <w:style w:type="paragraph" w:styleId="Heading9">
    <w:name w:val="heading 9"/>
    <w:basedOn w:val="Normal"/>
    <w:next w:val="Normal"/>
    <w:link w:val="Heading9Char"/>
    <w:qFormat/>
    <w:rsid w:val="00AA2D5B"/>
    <w:pPr>
      <w:ind w:left="720"/>
      <w:outlineLvl w:val="8"/>
    </w:pPr>
    <w:rPr>
      <w:i/>
    </w:rPr>
  </w:style>
  <w:style w:type="character" w:default="1" w:styleId="DefaultParagraphFont">
    <w:name w:val="Default Paragraph Font"/>
    <w:uiPriority w:val="1"/>
    <w:unhideWhenUsed/>
    <w:rsid w:val="00AA2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D5B"/>
  </w:style>
  <w:style w:type="character" w:customStyle="1" w:styleId="Heading1Char">
    <w:name w:val="Heading 1 Char"/>
    <w:basedOn w:val="DefaultParagraphFont"/>
    <w:link w:val="Heading1"/>
    <w:rsid w:val="00AA2D5B"/>
    <w:rPr>
      <w:rFonts w:ascii="Times New Roman" w:eastAsia="Times New Roman" w:hAnsi="Times New Roman" w:cs="Times New Roman"/>
      <w:b/>
      <w:sz w:val="32"/>
      <w:szCs w:val="20"/>
      <w:lang w:eastAsia="en-US"/>
    </w:rPr>
  </w:style>
  <w:style w:type="paragraph" w:styleId="BodyText">
    <w:name w:val="Body Text"/>
    <w:basedOn w:val="Normal"/>
    <w:link w:val="BodyTextChar"/>
    <w:rsid w:val="00AA2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D5B"/>
    <w:rPr>
      <w:rFonts w:ascii="Times New Roman" w:eastAsia="Times New Roman" w:hAnsi="Times New Roman" w:cs="Times New Roman"/>
      <w:sz w:val="24"/>
      <w:lang w:eastAsia="en-US"/>
    </w:rPr>
  </w:style>
  <w:style w:type="paragraph" w:styleId="Footer">
    <w:name w:val="footer"/>
    <w:basedOn w:val="Normal"/>
    <w:link w:val="FooterChar"/>
    <w:rsid w:val="00AA2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D5B"/>
    <w:rPr>
      <w:rFonts w:ascii="Times New Roman" w:eastAsia="Times New Roman" w:hAnsi="Times New Roman" w:cs="Times New Roman"/>
      <w:sz w:val="16"/>
      <w:lang w:eastAsia="en-US"/>
    </w:rPr>
  </w:style>
  <w:style w:type="paragraph" w:styleId="ListBullet">
    <w:name w:val="List Bullet"/>
    <w:basedOn w:val="List"/>
    <w:rsid w:val="00AA2D5B"/>
    <w:pPr>
      <w:numPr>
        <w:numId w:val="13"/>
      </w:numPr>
      <w:tabs>
        <w:tab w:val="clear" w:pos="340"/>
      </w:tabs>
      <w:spacing w:before="40" w:after="40"/>
    </w:pPr>
  </w:style>
  <w:style w:type="character" w:customStyle="1" w:styleId="SpecialBold">
    <w:name w:val="Special Bold"/>
    <w:basedOn w:val="DefaultParagraphFont"/>
    <w:rsid w:val="00AA2D5B"/>
    <w:rPr>
      <w:b/>
      <w:spacing w:val="0"/>
    </w:rPr>
  </w:style>
  <w:style w:type="paragraph" w:styleId="ListBullet2">
    <w:name w:val="List Bullet 2"/>
    <w:basedOn w:val="List2"/>
    <w:rsid w:val="00AA2D5B"/>
    <w:pPr>
      <w:numPr>
        <w:numId w:val="14"/>
      </w:numPr>
      <w:tabs>
        <w:tab w:val="clear" w:pos="680"/>
      </w:tabs>
    </w:pPr>
  </w:style>
  <w:style w:type="character" w:styleId="Emphasis">
    <w:name w:val="Emphasis"/>
    <w:basedOn w:val="DefaultParagraphFont"/>
    <w:qFormat/>
    <w:rsid w:val="00AA2D5B"/>
    <w:rPr>
      <w:i/>
    </w:rPr>
  </w:style>
  <w:style w:type="paragraph" w:customStyle="1" w:styleId="SuperHeading">
    <w:name w:val="SuperHeading"/>
    <w:basedOn w:val="Normal"/>
    <w:rsid w:val="00AA2D5B"/>
    <w:pPr>
      <w:spacing w:before="240" w:after="120"/>
      <w:outlineLvl w:val="0"/>
    </w:pPr>
    <w:rPr>
      <w:rFonts w:ascii="Times New Roman" w:hAnsi="Times New Roman"/>
      <w:b/>
      <w:sz w:val="28"/>
    </w:rPr>
  </w:style>
  <w:style w:type="paragraph" w:customStyle="1" w:styleId="AllowPageBreak">
    <w:name w:val="AllowPageBreak"/>
    <w:rsid w:val="00AA2D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2D5B"/>
    <w:rPr>
      <w:b/>
      <w:i/>
      <w:u w:val="none"/>
    </w:rPr>
  </w:style>
  <w:style w:type="character" w:customStyle="1" w:styleId="Heading2Char">
    <w:name w:val="Heading 2 Char"/>
    <w:basedOn w:val="DefaultParagraphFont"/>
    <w:link w:val="Heading2"/>
    <w:rsid w:val="00AA2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D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D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D5B"/>
    <w:rPr>
      <w:rFonts w:ascii="Courier New" w:eastAsia="Times New Roman" w:hAnsi="Courier New" w:cs="Times New Roman"/>
      <w:i/>
      <w:szCs w:val="20"/>
      <w:lang w:eastAsia="en-US"/>
    </w:rPr>
  </w:style>
  <w:style w:type="paragraph" w:customStyle="1" w:styleId="HeadingBase">
    <w:name w:val="Heading Base"/>
    <w:rsid w:val="00AA2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D5B"/>
    <w:pPr>
      <w:tabs>
        <w:tab w:val="right" w:leader="dot" w:pos="9072"/>
      </w:tabs>
      <w:ind w:left="567"/>
    </w:pPr>
    <w:rPr>
      <w:szCs w:val="22"/>
    </w:rPr>
  </w:style>
  <w:style w:type="paragraph" w:customStyle="1" w:styleId="TOCBase">
    <w:name w:val="TOC Base"/>
    <w:rsid w:val="00AA2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D5B"/>
    <w:pPr>
      <w:tabs>
        <w:tab w:val="right" w:leader="dot" w:pos="9072"/>
      </w:tabs>
      <w:spacing w:before="40" w:after="40"/>
      <w:ind w:left="284"/>
    </w:pPr>
    <w:rPr>
      <w:rFonts w:ascii="Times New Roman" w:hAnsi="Times New Roman"/>
    </w:rPr>
  </w:style>
  <w:style w:type="paragraph" w:styleId="TOC1">
    <w:name w:val="toc 1"/>
    <w:basedOn w:val="TOCBase"/>
    <w:next w:val="Normal"/>
    <w:rsid w:val="00AA2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D5B"/>
    <w:pPr>
      <w:spacing w:before="5040"/>
      <w:jc w:val="center"/>
    </w:pPr>
    <w:rPr>
      <w:sz w:val="48"/>
      <w:szCs w:val="72"/>
      <w:lang w:val="en-US"/>
    </w:rPr>
  </w:style>
  <w:style w:type="character" w:customStyle="1" w:styleId="TitleChar">
    <w:name w:val="Title Char"/>
    <w:basedOn w:val="DefaultParagraphFont"/>
    <w:link w:val="Title"/>
    <w:rsid w:val="00AA2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D5B"/>
    <w:pPr>
      <w:tabs>
        <w:tab w:val="left" w:pos="3600"/>
        <w:tab w:val="left" w:pos="3958"/>
      </w:tabs>
    </w:pPr>
  </w:style>
  <w:style w:type="paragraph" w:styleId="List">
    <w:name w:val="List"/>
    <w:basedOn w:val="BodyText"/>
    <w:next w:val="BodyText"/>
    <w:rsid w:val="00AA2D5B"/>
    <w:pPr>
      <w:tabs>
        <w:tab w:val="left" w:pos="340"/>
      </w:tabs>
      <w:spacing w:before="60" w:after="60"/>
      <w:ind w:left="340" w:hanging="340"/>
    </w:pPr>
  </w:style>
  <w:style w:type="paragraph" w:customStyle="1" w:styleId="Note">
    <w:name w:val="Note"/>
    <w:basedOn w:val="BodyText"/>
    <w:rsid w:val="00AA2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D5B"/>
    <w:pPr>
      <w:framePr w:wrap="auto" w:hAnchor="text" w:y="6049"/>
    </w:pPr>
    <w:rPr>
      <w:color w:val="000000"/>
      <w:sz w:val="40"/>
    </w:rPr>
  </w:style>
  <w:style w:type="paragraph" w:customStyle="1" w:styleId="TOCTitle">
    <w:name w:val="TOCTitle"/>
    <w:basedOn w:val="Heading1"/>
    <w:rsid w:val="00AA2D5B"/>
    <w:pPr>
      <w:spacing w:after="240"/>
      <w:jc w:val="center"/>
      <w:outlineLvl w:val="9"/>
    </w:pPr>
    <w:rPr>
      <w:caps/>
    </w:rPr>
  </w:style>
  <w:style w:type="paragraph" w:customStyle="1" w:styleId="Version">
    <w:name w:val="Version"/>
    <w:rsid w:val="00AA2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D5B"/>
    <w:pPr>
      <w:keepNext w:val="0"/>
      <w:tabs>
        <w:tab w:val="right" w:pos="4176"/>
      </w:tabs>
      <w:ind w:left="198" w:hanging="198"/>
    </w:pPr>
    <w:rPr>
      <w:rFonts w:ascii="Garamond" w:hAnsi="Garamond"/>
    </w:rPr>
  </w:style>
  <w:style w:type="paragraph" w:styleId="IndexHeading">
    <w:name w:val="index heading"/>
    <w:basedOn w:val="Normal"/>
    <w:next w:val="Index1"/>
    <w:semiHidden/>
    <w:rsid w:val="00AA2D5B"/>
    <w:pPr>
      <w:spacing w:before="120" w:after="120"/>
    </w:pPr>
    <w:rPr>
      <w:rFonts w:ascii="Arial" w:hAnsi="Arial"/>
      <w:b/>
      <w:color w:val="918585"/>
      <w:sz w:val="24"/>
    </w:rPr>
  </w:style>
  <w:style w:type="paragraph" w:styleId="Header">
    <w:name w:val="header"/>
    <w:basedOn w:val="Normal"/>
    <w:link w:val="HeaderChar"/>
    <w:rsid w:val="00AA2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D5B"/>
    <w:rPr>
      <w:rFonts w:ascii="Times New Roman" w:eastAsia="Times New Roman" w:hAnsi="Times New Roman" w:cs="Times New Roman"/>
      <w:sz w:val="16"/>
      <w:szCs w:val="20"/>
      <w:lang w:val="en-GB" w:eastAsia="en-US"/>
    </w:rPr>
  </w:style>
  <w:style w:type="paragraph" w:customStyle="1" w:styleId="Chapter">
    <w:name w:val="Chapter"/>
    <w:basedOn w:val="Normal"/>
    <w:rsid w:val="00AA2D5B"/>
    <w:pPr>
      <w:spacing w:before="240"/>
    </w:pPr>
    <w:rPr>
      <w:rFonts w:ascii="Times New Roman" w:hAnsi="Times New Roman"/>
      <w:smallCaps/>
      <w:spacing w:val="80"/>
      <w:sz w:val="28"/>
    </w:rPr>
  </w:style>
  <w:style w:type="paragraph" w:customStyle="1" w:styleId="InChapter">
    <w:name w:val="InChapter"/>
    <w:basedOn w:val="Heading3"/>
    <w:rsid w:val="00AA2D5B"/>
    <w:pPr>
      <w:spacing w:after="240"/>
      <w:outlineLvl w:val="9"/>
    </w:pPr>
    <w:rPr>
      <w:noProof/>
    </w:rPr>
  </w:style>
  <w:style w:type="paragraph" w:styleId="Index2">
    <w:name w:val="index 2"/>
    <w:basedOn w:val="Normal"/>
    <w:next w:val="Normal"/>
    <w:semiHidden/>
    <w:rsid w:val="00AA2D5B"/>
    <w:pPr>
      <w:tabs>
        <w:tab w:val="right" w:pos="4176"/>
      </w:tabs>
      <w:ind w:left="568" w:hanging="284"/>
    </w:pPr>
    <w:rPr>
      <w:rFonts w:ascii="Garamond" w:hAnsi="Garamond"/>
    </w:rPr>
  </w:style>
  <w:style w:type="paragraph" w:customStyle="1" w:styleId="Byline">
    <w:name w:val="Byline"/>
    <w:rsid w:val="00AA2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D5B"/>
    <w:pPr>
      <w:tabs>
        <w:tab w:val="clear" w:pos="3600"/>
        <w:tab w:val="clear" w:pos="3958"/>
      </w:tabs>
      <w:jc w:val="right"/>
    </w:pPr>
  </w:style>
  <w:style w:type="paragraph" w:styleId="Caption">
    <w:name w:val="caption"/>
    <w:basedOn w:val="BodyText"/>
    <w:next w:val="Normal"/>
    <w:qFormat/>
    <w:rsid w:val="00AA2D5B"/>
    <w:pPr>
      <w:framePr w:w="2268" w:hSpace="181" w:vSpace="181" w:wrap="around" w:vAnchor="text" w:hAnchor="page" w:x="1135" w:y="285" w:anchorLock="1"/>
    </w:pPr>
    <w:rPr>
      <w:i/>
    </w:rPr>
  </w:style>
  <w:style w:type="paragraph" w:customStyle="1" w:styleId="MiniTOCTitle">
    <w:name w:val="MiniTOCTitle"/>
    <w:basedOn w:val="Heading4"/>
    <w:rsid w:val="00AA2D5B"/>
    <w:pPr>
      <w:spacing w:before="240"/>
      <w:outlineLvl w:val="9"/>
    </w:pPr>
    <w:rPr>
      <w:noProof/>
      <w:sz w:val="24"/>
    </w:rPr>
  </w:style>
  <w:style w:type="paragraph" w:customStyle="1" w:styleId="MiniTOCItem">
    <w:name w:val="MiniTOCItem"/>
    <w:basedOn w:val="ListBullet"/>
    <w:rsid w:val="00AA2D5B"/>
    <w:pPr>
      <w:numPr>
        <w:numId w:val="0"/>
      </w:numPr>
      <w:tabs>
        <w:tab w:val="right" w:leader="dot" w:pos="6521"/>
      </w:tabs>
      <w:spacing w:before="0" w:after="0"/>
    </w:pPr>
  </w:style>
  <w:style w:type="paragraph" w:customStyle="1" w:styleId="TOFTitle">
    <w:name w:val="TOFTitle"/>
    <w:basedOn w:val="TOCTitle"/>
    <w:rsid w:val="00AA2D5B"/>
  </w:style>
  <w:style w:type="paragraph" w:styleId="TableofFigures">
    <w:name w:val="table of figures"/>
    <w:basedOn w:val="Normal"/>
    <w:next w:val="Normal"/>
    <w:semiHidden/>
    <w:rsid w:val="00AA2D5B"/>
    <w:pPr>
      <w:tabs>
        <w:tab w:val="right" w:leader="dot" w:pos="9072"/>
      </w:tabs>
      <w:ind w:left="970" w:hanging="403"/>
    </w:pPr>
    <w:rPr>
      <w:rFonts w:ascii="Times New Roman" w:hAnsi="Times New Roman"/>
      <w:b/>
    </w:rPr>
  </w:style>
  <w:style w:type="paragraph" w:styleId="ListNumber">
    <w:name w:val="List Number"/>
    <w:basedOn w:val="List"/>
    <w:rsid w:val="00AA2D5B"/>
    <w:pPr>
      <w:numPr>
        <w:numId w:val="11"/>
      </w:numPr>
    </w:pPr>
  </w:style>
  <w:style w:type="character" w:customStyle="1" w:styleId="WingdingSymbols">
    <w:name w:val="Wingding Symbols"/>
    <w:rsid w:val="00AA2D5B"/>
    <w:rPr>
      <w:rFonts w:ascii="Wingdings" w:hAnsi="Wingdings"/>
    </w:rPr>
  </w:style>
  <w:style w:type="paragraph" w:customStyle="1" w:styleId="TableHeading">
    <w:name w:val="Table Heading"/>
    <w:basedOn w:val="HeadingBase"/>
    <w:rsid w:val="00AA2D5B"/>
    <w:pPr>
      <w:keepLines/>
      <w:pBdr>
        <w:bottom w:val="single" w:sz="6" w:space="1" w:color="918585"/>
      </w:pBdr>
      <w:spacing w:before="240"/>
    </w:pPr>
  </w:style>
  <w:style w:type="character" w:customStyle="1" w:styleId="HotSpot">
    <w:name w:val="HotSpot"/>
    <w:rsid w:val="00AA2D5B"/>
    <w:rPr>
      <w:color w:val="0033CC"/>
      <w:u w:val="none"/>
    </w:rPr>
  </w:style>
  <w:style w:type="paragraph" w:customStyle="1" w:styleId="BodyTextRight">
    <w:name w:val="Body Text Right"/>
    <w:basedOn w:val="BodyText"/>
    <w:rsid w:val="00AA2D5B"/>
    <w:pPr>
      <w:spacing w:before="0" w:after="0"/>
      <w:jc w:val="right"/>
    </w:pPr>
  </w:style>
  <w:style w:type="paragraph" w:styleId="Index3">
    <w:name w:val="index 3"/>
    <w:basedOn w:val="ListNumber2"/>
    <w:next w:val="Normal"/>
    <w:semiHidden/>
    <w:rsid w:val="00AA2D5B"/>
    <w:pPr>
      <w:numPr>
        <w:numId w:val="0"/>
      </w:numPr>
      <w:tabs>
        <w:tab w:val="right" w:leader="dot" w:pos="4176"/>
      </w:tabs>
    </w:pPr>
  </w:style>
  <w:style w:type="paragraph" w:styleId="ListNumber2">
    <w:name w:val="List Number 2"/>
    <w:basedOn w:val="List2"/>
    <w:rsid w:val="00AA2D5B"/>
    <w:pPr>
      <w:numPr>
        <w:numId w:val="10"/>
      </w:numPr>
      <w:tabs>
        <w:tab w:val="clear" w:pos="1060"/>
      </w:tabs>
    </w:pPr>
  </w:style>
  <w:style w:type="paragraph" w:customStyle="1" w:styleId="MarginNote">
    <w:name w:val="Margin Note"/>
    <w:basedOn w:val="BodyText"/>
    <w:rsid w:val="00AA2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D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D5B"/>
    <w:rPr>
      <w:sz w:val="32"/>
    </w:rPr>
  </w:style>
  <w:style w:type="paragraph" w:customStyle="1" w:styleId="HeadingProcedure">
    <w:name w:val="Heading Procedure"/>
    <w:basedOn w:val="HeadingBase"/>
    <w:next w:val="Normal"/>
    <w:rsid w:val="00AA2D5B"/>
    <w:pPr>
      <w:tabs>
        <w:tab w:val="left" w:pos="0"/>
      </w:tabs>
      <w:spacing w:before="120" w:after="60"/>
    </w:pPr>
    <w:rPr>
      <w:i/>
      <w:color w:val="918585"/>
      <w:sz w:val="22"/>
    </w:rPr>
  </w:style>
  <w:style w:type="paragraph" w:customStyle="1" w:styleId="TableBodyText">
    <w:name w:val="Table Body Text"/>
    <w:basedOn w:val="BodyText"/>
    <w:rsid w:val="00AA2D5B"/>
    <w:pPr>
      <w:spacing w:before="60" w:after="60"/>
    </w:pPr>
  </w:style>
  <w:style w:type="paragraph" w:styleId="ListContinue">
    <w:name w:val="List Continue"/>
    <w:basedOn w:val="List"/>
    <w:rsid w:val="00AA2D5B"/>
    <w:pPr>
      <w:ind w:firstLine="0"/>
    </w:pPr>
  </w:style>
  <w:style w:type="paragraph" w:customStyle="1" w:styleId="ListNote">
    <w:name w:val="List Note"/>
    <w:basedOn w:val="List"/>
    <w:rsid w:val="00AA2D5B"/>
    <w:pPr>
      <w:pBdr>
        <w:top w:val="single" w:sz="6" w:space="2" w:color="918585"/>
        <w:bottom w:val="single" w:sz="6" w:space="2" w:color="918585"/>
      </w:pBdr>
      <w:tabs>
        <w:tab w:val="left" w:pos="1021"/>
      </w:tabs>
      <w:ind w:firstLine="0"/>
    </w:pPr>
  </w:style>
  <w:style w:type="paragraph" w:customStyle="1" w:styleId="Warning">
    <w:name w:val="Warning"/>
    <w:basedOn w:val="BodyText"/>
    <w:rsid w:val="00AA2D5B"/>
    <w:pPr>
      <w:shd w:val="clear" w:color="auto" w:fill="D9D9D9"/>
      <w:tabs>
        <w:tab w:val="left" w:pos="992"/>
      </w:tabs>
      <w:ind w:left="119" w:right="119"/>
    </w:pPr>
    <w:rPr>
      <w:sz w:val="20"/>
    </w:rPr>
  </w:style>
  <w:style w:type="paragraph" w:customStyle="1" w:styleId="MarginIcons">
    <w:name w:val="Margin Icons"/>
    <w:basedOn w:val="BodyText"/>
    <w:rsid w:val="00AA2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D5B"/>
    <w:rPr>
      <w:rFonts w:ascii="Courier New" w:hAnsi="Courier New"/>
    </w:rPr>
  </w:style>
  <w:style w:type="paragraph" w:customStyle="1" w:styleId="NoteBullet">
    <w:name w:val="Note Bullet"/>
    <w:basedOn w:val="Note"/>
    <w:rsid w:val="00AA2D5B"/>
    <w:pPr>
      <w:tabs>
        <w:tab w:val="clear" w:pos="680"/>
      </w:tabs>
      <w:spacing w:before="60" w:after="60"/>
    </w:pPr>
  </w:style>
  <w:style w:type="paragraph" w:customStyle="1" w:styleId="SubHeading2">
    <w:name w:val="SubHeading2"/>
    <w:basedOn w:val="HeadingBase"/>
    <w:rsid w:val="00AA2D5B"/>
    <w:pPr>
      <w:spacing w:before="240" w:after="60"/>
    </w:pPr>
    <w:rPr>
      <w:sz w:val="20"/>
    </w:rPr>
  </w:style>
  <w:style w:type="paragraph" w:customStyle="1" w:styleId="SubHeading1">
    <w:name w:val="SubHeading1"/>
    <w:basedOn w:val="HeadingBase"/>
    <w:rsid w:val="00AA2D5B"/>
    <w:pPr>
      <w:spacing w:before="240" w:after="60"/>
    </w:pPr>
    <w:rPr>
      <w:color w:val="918585"/>
      <w:sz w:val="22"/>
    </w:rPr>
  </w:style>
  <w:style w:type="paragraph" w:customStyle="1" w:styleId="SideHeading">
    <w:name w:val="Side Heading"/>
    <w:basedOn w:val="HeadingBase"/>
    <w:rsid w:val="00AA2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D5B"/>
    <w:pPr>
      <w:numPr>
        <w:numId w:val="12"/>
      </w:numPr>
    </w:pPr>
  </w:style>
  <w:style w:type="paragraph" w:styleId="PlainText">
    <w:name w:val="Plain Text"/>
    <w:basedOn w:val="Normal"/>
    <w:link w:val="PlainTextChar"/>
    <w:rsid w:val="00AA2D5B"/>
    <w:rPr>
      <w:sz w:val="20"/>
    </w:rPr>
  </w:style>
  <w:style w:type="character" w:customStyle="1" w:styleId="PlainTextChar">
    <w:name w:val="Plain Text Char"/>
    <w:basedOn w:val="DefaultParagraphFont"/>
    <w:link w:val="PlainText"/>
    <w:rsid w:val="00AA2D5B"/>
    <w:rPr>
      <w:rFonts w:ascii="Courier New" w:eastAsia="Times New Roman" w:hAnsi="Courier New" w:cs="Times New Roman"/>
      <w:sz w:val="20"/>
      <w:szCs w:val="20"/>
      <w:lang w:eastAsia="en-US"/>
    </w:rPr>
  </w:style>
  <w:style w:type="character" w:customStyle="1" w:styleId="MenuOption">
    <w:name w:val="Menu Option"/>
    <w:basedOn w:val="DefaultParagraphFont"/>
    <w:rsid w:val="00AA2D5B"/>
    <w:rPr>
      <w:b/>
      <w:smallCaps/>
    </w:rPr>
  </w:style>
  <w:style w:type="paragraph" w:customStyle="1" w:styleId="TableListNumber">
    <w:name w:val="Table List Number"/>
    <w:basedOn w:val="ListNumber"/>
    <w:rsid w:val="00AA2D5B"/>
    <w:pPr>
      <w:numPr>
        <w:numId w:val="0"/>
      </w:numPr>
    </w:pPr>
  </w:style>
  <w:style w:type="paragraph" w:styleId="TOC4">
    <w:name w:val="toc 4"/>
    <w:basedOn w:val="TOCBase"/>
    <w:next w:val="Normal"/>
    <w:semiHidden/>
    <w:rsid w:val="00AA2D5B"/>
    <w:pPr>
      <w:tabs>
        <w:tab w:val="right" w:leader="dot" w:pos="9071"/>
      </w:tabs>
      <w:ind w:left="1701"/>
    </w:pPr>
  </w:style>
  <w:style w:type="paragraph" w:customStyle="1" w:styleId="ListAlpha">
    <w:name w:val="List Alpha"/>
    <w:basedOn w:val="List"/>
    <w:rsid w:val="00AA2D5B"/>
    <w:pPr>
      <w:numPr>
        <w:numId w:val="9"/>
      </w:numPr>
    </w:pPr>
  </w:style>
  <w:style w:type="paragraph" w:customStyle="1" w:styleId="ListAlpha2">
    <w:name w:val="List Alpha 2"/>
    <w:basedOn w:val="List2"/>
    <w:rsid w:val="00AA2D5B"/>
    <w:pPr>
      <w:numPr>
        <w:numId w:val="8"/>
      </w:numPr>
    </w:pPr>
  </w:style>
  <w:style w:type="paragraph" w:styleId="List2">
    <w:name w:val="List 2"/>
    <w:basedOn w:val="BodyText"/>
    <w:rsid w:val="00AA2D5B"/>
    <w:pPr>
      <w:tabs>
        <w:tab w:val="left" w:pos="680"/>
      </w:tabs>
      <w:spacing w:before="60" w:after="60"/>
      <w:ind w:left="680" w:hanging="340"/>
    </w:pPr>
  </w:style>
  <w:style w:type="paragraph" w:styleId="List3">
    <w:name w:val="List 3"/>
    <w:basedOn w:val="BodyText"/>
    <w:rsid w:val="00AA2D5B"/>
    <w:pPr>
      <w:tabs>
        <w:tab w:val="left" w:pos="1021"/>
      </w:tabs>
      <w:spacing w:before="60" w:after="60"/>
      <w:ind w:left="1020" w:hanging="340"/>
    </w:pPr>
  </w:style>
  <w:style w:type="paragraph" w:styleId="List4">
    <w:name w:val="List 4"/>
    <w:basedOn w:val="BodyText"/>
    <w:rsid w:val="00AA2D5B"/>
    <w:pPr>
      <w:tabs>
        <w:tab w:val="left" w:pos="1361"/>
      </w:tabs>
      <w:spacing w:before="60" w:after="60"/>
      <w:ind w:left="1361" w:hanging="340"/>
    </w:pPr>
  </w:style>
  <w:style w:type="paragraph" w:styleId="List5">
    <w:name w:val="List 5"/>
    <w:basedOn w:val="BodyText"/>
    <w:rsid w:val="00AA2D5B"/>
    <w:pPr>
      <w:tabs>
        <w:tab w:val="left" w:pos="1701"/>
      </w:tabs>
      <w:spacing w:before="60" w:after="60"/>
      <w:ind w:left="1701" w:hanging="340"/>
    </w:pPr>
  </w:style>
  <w:style w:type="paragraph" w:styleId="ListBullet3">
    <w:name w:val="List Bullet 3"/>
    <w:basedOn w:val="List3"/>
    <w:rsid w:val="00AA2D5B"/>
    <w:pPr>
      <w:numPr>
        <w:numId w:val="15"/>
      </w:numPr>
      <w:tabs>
        <w:tab w:val="clear" w:pos="1021"/>
      </w:tabs>
      <w:ind w:left="1037" w:hanging="357"/>
    </w:pPr>
  </w:style>
  <w:style w:type="paragraph" w:styleId="ListBullet4">
    <w:name w:val="List Bullet 4"/>
    <w:basedOn w:val="List4"/>
    <w:rsid w:val="00AA2D5B"/>
    <w:pPr>
      <w:numPr>
        <w:numId w:val="3"/>
      </w:numPr>
    </w:pPr>
  </w:style>
  <w:style w:type="paragraph" w:styleId="ListBullet5">
    <w:name w:val="List Bullet 5"/>
    <w:basedOn w:val="List5"/>
    <w:rsid w:val="00AA2D5B"/>
    <w:pPr>
      <w:numPr>
        <w:numId w:val="4"/>
      </w:numPr>
    </w:pPr>
  </w:style>
  <w:style w:type="paragraph" w:styleId="ListContinue2">
    <w:name w:val="List Continue 2"/>
    <w:basedOn w:val="List2"/>
    <w:rsid w:val="00AA2D5B"/>
    <w:pPr>
      <w:ind w:firstLine="0"/>
    </w:pPr>
  </w:style>
  <w:style w:type="paragraph" w:styleId="ListContinue3">
    <w:name w:val="List Continue 3"/>
    <w:basedOn w:val="List3"/>
    <w:rsid w:val="00AA2D5B"/>
    <w:pPr>
      <w:ind w:left="1021" w:firstLine="0"/>
    </w:pPr>
  </w:style>
  <w:style w:type="paragraph" w:styleId="ListContinue4">
    <w:name w:val="List Continue 4"/>
    <w:basedOn w:val="List4"/>
    <w:rsid w:val="00AA2D5B"/>
    <w:pPr>
      <w:ind w:firstLine="0"/>
    </w:pPr>
  </w:style>
  <w:style w:type="paragraph" w:styleId="ListContinue5">
    <w:name w:val="List Continue 5"/>
    <w:basedOn w:val="List5"/>
    <w:rsid w:val="00AA2D5B"/>
    <w:pPr>
      <w:ind w:firstLine="0"/>
    </w:pPr>
  </w:style>
  <w:style w:type="paragraph" w:styleId="ListNumber3">
    <w:name w:val="List Number 3"/>
    <w:basedOn w:val="List3"/>
    <w:rsid w:val="00AA2D5B"/>
    <w:pPr>
      <w:numPr>
        <w:numId w:val="5"/>
      </w:numPr>
    </w:pPr>
  </w:style>
  <w:style w:type="paragraph" w:styleId="ListNumber4">
    <w:name w:val="List Number 4"/>
    <w:basedOn w:val="List4"/>
    <w:rsid w:val="00AA2D5B"/>
    <w:pPr>
      <w:numPr>
        <w:numId w:val="6"/>
      </w:numPr>
    </w:pPr>
  </w:style>
  <w:style w:type="paragraph" w:styleId="ListNumber5">
    <w:name w:val="List Number 5"/>
    <w:basedOn w:val="List5"/>
    <w:rsid w:val="00AA2D5B"/>
    <w:pPr>
      <w:numPr>
        <w:numId w:val="7"/>
      </w:numPr>
    </w:pPr>
  </w:style>
  <w:style w:type="paragraph" w:styleId="BlockText">
    <w:name w:val="Block Text"/>
    <w:basedOn w:val="Normal"/>
    <w:rsid w:val="00AA2D5B"/>
    <w:pPr>
      <w:spacing w:after="120"/>
      <w:ind w:left="1440" w:right="1440"/>
    </w:pPr>
  </w:style>
  <w:style w:type="character" w:customStyle="1" w:styleId="Subscript">
    <w:name w:val="Subscript"/>
    <w:basedOn w:val="DefaultParagraphFont"/>
    <w:rsid w:val="00AA2D5B"/>
    <w:rPr>
      <w:sz w:val="16"/>
      <w:vertAlign w:val="subscript"/>
    </w:rPr>
  </w:style>
  <w:style w:type="character" w:customStyle="1" w:styleId="Superscript">
    <w:name w:val="Superscript"/>
    <w:basedOn w:val="DefaultParagraphFont"/>
    <w:rsid w:val="00AA2D5B"/>
    <w:rPr>
      <w:sz w:val="16"/>
      <w:vertAlign w:val="superscript"/>
    </w:rPr>
  </w:style>
  <w:style w:type="character" w:customStyle="1" w:styleId="Symbols">
    <w:name w:val="Symbols"/>
    <w:basedOn w:val="DefaultParagraphFont"/>
    <w:rsid w:val="00AA2D5B"/>
    <w:rPr>
      <w:rFonts w:ascii="Symbol" w:hAnsi="Symbol"/>
    </w:rPr>
  </w:style>
  <w:style w:type="character" w:customStyle="1" w:styleId="MenuOptions">
    <w:name w:val="Menu Options"/>
    <w:basedOn w:val="DefaultParagraphFont"/>
    <w:rsid w:val="00AA2D5B"/>
    <w:rPr>
      <w:rFonts w:ascii="Arial Narrow" w:hAnsi="Arial Narrow"/>
      <w:smallCaps/>
    </w:rPr>
  </w:style>
  <w:style w:type="character" w:customStyle="1" w:styleId="Buttons">
    <w:name w:val="Buttons"/>
    <w:basedOn w:val="DefaultParagraphFont"/>
    <w:rsid w:val="00AA2D5B"/>
    <w:rPr>
      <w:b/>
    </w:rPr>
  </w:style>
  <w:style w:type="character" w:customStyle="1" w:styleId="Underlined">
    <w:name w:val="Underlined"/>
    <w:basedOn w:val="DefaultParagraphFont"/>
    <w:rsid w:val="00AA2D5B"/>
    <w:rPr>
      <w:u w:val="single"/>
    </w:rPr>
  </w:style>
  <w:style w:type="paragraph" w:customStyle="1" w:styleId="TableBodyTextRight">
    <w:name w:val="Table Body Text Right"/>
    <w:basedOn w:val="TableBodyText"/>
    <w:rsid w:val="00AA2D5B"/>
    <w:pPr>
      <w:widowControl w:val="0"/>
      <w:autoSpaceDE w:val="0"/>
      <w:autoSpaceDN w:val="0"/>
      <w:adjustRightInd w:val="0"/>
      <w:jc w:val="right"/>
    </w:pPr>
    <w:rPr>
      <w:rFonts w:cs="Arial"/>
      <w:szCs w:val="18"/>
    </w:rPr>
  </w:style>
  <w:style w:type="paragraph" w:customStyle="1" w:styleId="CopyrightText">
    <w:name w:val="Copyright Text"/>
    <w:basedOn w:val="BodyText"/>
    <w:rsid w:val="00AA2D5B"/>
    <w:rPr>
      <w:sz w:val="18"/>
    </w:rPr>
  </w:style>
  <w:style w:type="paragraph" w:customStyle="1" w:styleId="BodySmallRight">
    <w:name w:val="Body Small Right"/>
    <w:basedOn w:val="BodyTextRight"/>
    <w:rsid w:val="00AA2D5B"/>
    <w:rPr>
      <w:sz w:val="18"/>
      <w:szCs w:val="18"/>
    </w:rPr>
  </w:style>
  <w:style w:type="paragraph" w:customStyle="1" w:styleId="MarginEdition">
    <w:name w:val="Margin Edition"/>
    <w:basedOn w:val="MarginNote"/>
    <w:rsid w:val="00AA2D5B"/>
    <w:pPr>
      <w:spacing w:before="0" w:after="0"/>
    </w:pPr>
    <w:rPr>
      <w:rFonts w:ascii="Times New Roman" w:hAnsi="Times New Roman"/>
      <w:color w:val="999999"/>
    </w:rPr>
  </w:style>
  <w:style w:type="paragraph" w:customStyle="1" w:styleId="Spacer">
    <w:name w:val="Spacer"/>
    <w:basedOn w:val="Normal"/>
    <w:rsid w:val="00AA2D5B"/>
    <w:rPr>
      <w:sz w:val="2"/>
      <w:szCs w:val="2"/>
    </w:rPr>
  </w:style>
  <w:style w:type="character" w:customStyle="1" w:styleId="Small">
    <w:name w:val="Small"/>
    <w:basedOn w:val="DefaultParagraphFont"/>
    <w:rsid w:val="00AA2D5B"/>
    <w:rPr>
      <w:sz w:val="16"/>
    </w:rPr>
  </w:style>
  <w:style w:type="paragraph" w:customStyle="1" w:styleId="WideTable">
    <w:name w:val="Wide Table"/>
    <w:basedOn w:val="Normal"/>
    <w:rsid w:val="00AA2D5B"/>
    <w:pPr>
      <w:ind w:left="-1418"/>
    </w:pPr>
    <w:rPr>
      <w:sz w:val="2"/>
      <w:szCs w:val="2"/>
    </w:rPr>
  </w:style>
  <w:style w:type="character" w:styleId="PageNumber">
    <w:name w:val="page number"/>
    <w:basedOn w:val="DefaultParagraphFont"/>
    <w:rsid w:val="00AA2D5B"/>
  </w:style>
  <w:style w:type="paragraph" w:styleId="Quote">
    <w:name w:val="Quote"/>
    <w:basedOn w:val="Heading1"/>
    <w:link w:val="QuoteChar"/>
    <w:qFormat/>
    <w:rsid w:val="00AA2D5B"/>
    <w:rPr>
      <w:b w:val="0"/>
      <w:sz w:val="72"/>
      <w:szCs w:val="72"/>
      <w:lang w:val="en-NZ"/>
    </w:rPr>
  </w:style>
  <w:style w:type="character" w:customStyle="1" w:styleId="QuoteChar">
    <w:name w:val="Quote Char"/>
    <w:basedOn w:val="DefaultParagraphFont"/>
    <w:link w:val="Quote"/>
    <w:rsid w:val="00AA2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D5B"/>
    <w:pPr>
      <w:pageBreakBefore/>
    </w:pPr>
  </w:style>
  <w:style w:type="paragraph" w:customStyle="1" w:styleId="Border">
    <w:name w:val="Border"/>
    <w:basedOn w:val="Normal"/>
    <w:qFormat/>
    <w:rsid w:val="00AA2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D5B"/>
    <w:rPr>
      <w:b/>
      <w:bCs/>
      <w:i/>
      <w:iCs/>
      <w:color w:val="auto"/>
    </w:rPr>
  </w:style>
  <w:style w:type="paragraph" w:styleId="IntenseQuote">
    <w:name w:val="Intense Quote"/>
    <w:basedOn w:val="Normal"/>
    <w:next w:val="Normal"/>
    <w:link w:val="IntenseQuoteChar"/>
    <w:uiPriority w:val="30"/>
    <w:qFormat/>
    <w:rsid w:val="00AA2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D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D5B"/>
    <w:rPr>
      <w:smallCaps/>
      <w:color w:val="auto"/>
      <w:u w:val="single"/>
    </w:rPr>
  </w:style>
  <w:style w:type="character" w:styleId="IntenseReference">
    <w:name w:val="Intense Reference"/>
    <w:basedOn w:val="DefaultParagraphFont"/>
    <w:uiPriority w:val="32"/>
    <w:qFormat/>
    <w:rsid w:val="00AA2D5B"/>
    <w:rPr>
      <w:b/>
      <w:bCs/>
      <w:smallCaps/>
      <w:color w:val="auto"/>
      <w:spacing w:val="5"/>
      <w:u w:val="single"/>
    </w:rPr>
  </w:style>
  <w:style w:type="paragraph" w:customStyle="1" w:styleId="2ColumnHeading">
    <w:name w:val="2Column Heading"/>
    <w:basedOn w:val="BodyText"/>
    <w:qFormat/>
    <w:rsid w:val="00AA2D5B"/>
    <w:pPr>
      <w:spacing w:after="60"/>
      <w:ind w:left="-2268"/>
    </w:pPr>
    <w:rPr>
      <w:b/>
    </w:rPr>
  </w:style>
  <w:style w:type="paragraph" w:customStyle="1" w:styleId="Heading1TOC">
    <w:name w:val="Heading1 TOC"/>
    <w:basedOn w:val="Normal"/>
    <w:qFormat/>
    <w:rsid w:val="00AA2D5B"/>
    <w:pPr>
      <w:spacing w:before="240" w:after="120"/>
    </w:pPr>
    <w:rPr>
      <w:rFonts w:ascii="Times New Roman" w:hAnsi="Times New Roman"/>
      <w:b/>
      <w:sz w:val="32"/>
    </w:rPr>
  </w:style>
  <w:style w:type="paragraph" w:customStyle="1" w:styleId="Heading2TOC">
    <w:name w:val="Heading2 TOC"/>
    <w:basedOn w:val="Normal"/>
    <w:qFormat/>
    <w:rsid w:val="00AA2D5B"/>
    <w:pPr>
      <w:spacing w:before="240" w:after="60"/>
    </w:pPr>
    <w:rPr>
      <w:rFonts w:ascii="Times New Roman" w:hAnsi="Times New Roman"/>
      <w:b/>
      <w:sz w:val="28"/>
    </w:rPr>
  </w:style>
  <w:style w:type="character" w:customStyle="1" w:styleId="Underline">
    <w:name w:val="Underline"/>
    <w:basedOn w:val="DefaultParagraphFont"/>
    <w:qFormat/>
    <w:rsid w:val="00AA2D5B"/>
    <w:rPr>
      <w:u w:val="single"/>
    </w:rPr>
  </w:style>
  <w:style w:type="paragraph" w:styleId="BalloonText">
    <w:name w:val="Balloon Text"/>
    <w:basedOn w:val="Normal"/>
    <w:link w:val="BalloonTextChar"/>
    <w:rsid w:val="00AA2D5B"/>
    <w:rPr>
      <w:rFonts w:ascii="Tahoma" w:hAnsi="Tahoma" w:cs="Tahoma"/>
      <w:sz w:val="16"/>
      <w:szCs w:val="16"/>
    </w:rPr>
  </w:style>
  <w:style w:type="character" w:customStyle="1" w:styleId="BalloonTextChar">
    <w:name w:val="Balloon Text Char"/>
    <w:basedOn w:val="DefaultParagraphFont"/>
    <w:link w:val="BalloonText"/>
    <w:rsid w:val="00AA2D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D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D5B"/>
    <w:rPr>
      <w:b/>
      <w:color w:val="660033"/>
      <w:spacing w:val="0"/>
    </w:rPr>
  </w:style>
  <w:style w:type="paragraph" w:customStyle="1" w:styleId="Nameditemlist">
    <w:name w:val="Named item list"/>
    <w:basedOn w:val="BodyText"/>
    <w:qFormat/>
    <w:rsid w:val="00AA2D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5337</Characters>
  <Application>Microsoft Office Word</Application>
  <DocSecurity>0</DocSecurity>
  <Lines>197</Lines>
  <Paragraphs>113</Paragraphs>
  <ScaleCrop>false</ScaleCrop>
  <Company>Author-it Software Corporation Ltd.</Company>
  <LinksUpToDate>false</LinksUpToDate>
  <CharactersWithSpaces>6084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ICADBS407A Monitor physical database implementation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2012-05-29T02:54:00Z</dcterms:created>
  <dcterms:modified xsi:type="dcterms:W3CDTF">2012-05-29T02:54:00Z</dcterms:modified>
</cp:coreProperties>
</file>